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392"/>
      </w:tblGrid>
      <w:tr w:rsidR="00FC1BCC" w14:paraId="604B8B04" w14:textId="77777777">
        <w:trPr>
          <w:tblCellSpacing w:w="0" w:type="dxa"/>
          <w:jc w:val="center"/>
        </w:trPr>
        <w:tc>
          <w:tcPr>
            <w:tcW w:w="8306" w:type="dxa"/>
            <w:gridSpan w:val="2"/>
            <w:shd w:val="clear" w:color="auto" w:fill="auto"/>
            <w:vAlign w:val="center"/>
          </w:tcPr>
          <w:p w14:paraId="1EE706A6" w14:textId="77777777" w:rsidR="00FC1BCC" w:rsidRDefault="00F13D33">
            <w:pPr>
              <w:pStyle w:val="a3"/>
              <w:widowControl/>
              <w:spacing w:line="432" w:lineRule="auto"/>
              <w:jc w:val="center"/>
            </w:pPr>
            <w:r>
              <w:rPr>
                <w:rFonts w:ascii="宋体" w:eastAsia="宋体" w:hAnsi="宋体" w:cs="宋体" w:hint="eastAsia"/>
              </w:rPr>
              <w:t>按月换算后的综合所得税率表</w:t>
            </w:r>
          </w:p>
          <w:tbl>
            <w:tblPr>
              <w:tblW w:w="8300" w:type="dxa"/>
              <w:tblInd w:w="1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910"/>
              <w:gridCol w:w="1504"/>
              <w:gridCol w:w="1832"/>
            </w:tblGrid>
            <w:tr w:rsidR="00FC1BCC" w14:paraId="374D50F9" w14:textId="77777777">
              <w:trPr>
                <w:trHeight w:val="785"/>
              </w:trPr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1FF6CE5F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级数</w:t>
                  </w:r>
                </w:p>
              </w:tc>
              <w:tc>
                <w:tcPr>
                  <w:tcW w:w="3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5A57D19A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全月应纳税所得额</w:t>
                  </w:r>
                </w:p>
              </w:tc>
              <w:tc>
                <w:tcPr>
                  <w:tcW w:w="1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7610D889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税率（%）</w:t>
                  </w:r>
                </w:p>
              </w:tc>
              <w:tc>
                <w:tcPr>
                  <w:tcW w:w="1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7F4FE691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速算扣除数</w:t>
                  </w:r>
                </w:p>
              </w:tc>
            </w:tr>
            <w:tr w:rsidR="00FC1BCC" w14:paraId="0D20BA93" w14:textId="77777777">
              <w:trPr>
                <w:trHeight w:val="785"/>
              </w:trPr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2C282385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1AE76E99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不超过3000元的</w:t>
                  </w:r>
                </w:p>
              </w:tc>
              <w:tc>
                <w:tcPr>
                  <w:tcW w:w="1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3B8AAFC9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52868171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FC1BCC" w14:paraId="31A11B43" w14:textId="77777777">
              <w:trPr>
                <w:trHeight w:val="785"/>
              </w:trPr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3BA249CE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5BF64AB6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超过3000元至12000元的部分</w:t>
                  </w:r>
                </w:p>
              </w:tc>
              <w:tc>
                <w:tcPr>
                  <w:tcW w:w="1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129D1105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2EA2ABAF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210</w:t>
                  </w:r>
                </w:p>
              </w:tc>
            </w:tr>
            <w:tr w:rsidR="00FC1BCC" w14:paraId="7B3AB70B" w14:textId="77777777">
              <w:trPr>
                <w:trHeight w:val="785"/>
              </w:trPr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0C9FA625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63B593E2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超过12000元至25000元的部分</w:t>
                  </w:r>
                </w:p>
              </w:tc>
              <w:tc>
                <w:tcPr>
                  <w:tcW w:w="1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47F73904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72532837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1410</w:t>
                  </w:r>
                </w:p>
              </w:tc>
            </w:tr>
            <w:tr w:rsidR="00FC1BCC" w14:paraId="287E4EFD" w14:textId="77777777">
              <w:trPr>
                <w:trHeight w:val="785"/>
              </w:trPr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168D24F3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3FCF2CCF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超过25000元至35000元的部分</w:t>
                  </w:r>
                </w:p>
              </w:tc>
              <w:tc>
                <w:tcPr>
                  <w:tcW w:w="1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09F6D353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5D15CDA0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2660</w:t>
                  </w:r>
                </w:p>
              </w:tc>
            </w:tr>
            <w:tr w:rsidR="00FC1BCC" w14:paraId="4479A826" w14:textId="77777777">
              <w:trPr>
                <w:trHeight w:val="785"/>
              </w:trPr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10A90DEA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408780DB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超过35000元至55000元的部分</w:t>
                  </w:r>
                </w:p>
              </w:tc>
              <w:tc>
                <w:tcPr>
                  <w:tcW w:w="1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296729E7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75BF3C4F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4410</w:t>
                  </w:r>
                </w:p>
              </w:tc>
            </w:tr>
            <w:tr w:rsidR="00FC1BCC" w14:paraId="48328BAE" w14:textId="77777777">
              <w:trPr>
                <w:trHeight w:val="785"/>
              </w:trPr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0A34809E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1B36D377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超过55000元至80000元的部分</w:t>
                  </w:r>
                </w:p>
              </w:tc>
              <w:tc>
                <w:tcPr>
                  <w:tcW w:w="1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215B3A33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43D47252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7160</w:t>
                  </w:r>
                </w:p>
              </w:tc>
            </w:tr>
            <w:tr w:rsidR="00FC1BCC" w14:paraId="1E3C433B" w14:textId="77777777">
              <w:trPr>
                <w:trHeight w:val="803"/>
              </w:trPr>
              <w:tc>
                <w:tcPr>
                  <w:tcW w:w="10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56256E86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750DDC20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超过80000元的部分</w:t>
                  </w:r>
                </w:p>
              </w:tc>
              <w:tc>
                <w:tcPr>
                  <w:tcW w:w="1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2FC2A279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58DFD6B2" w14:textId="77777777" w:rsidR="00FC1BCC" w:rsidRDefault="00F13D33">
                  <w:pPr>
                    <w:pStyle w:val="a3"/>
                    <w:widowControl/>
                    <w:spacing w:line="432" w:lineRule="auto"/>
                    <w:jc w:val="both"/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15160</w:t>
                  </w:r>
                </w:p>
              </w:tc>
            </w:tr>
          </w:tbl>
          <w:p w14:paraId="08EBFCBD" w14:textId="77777777" w:rsidR="00FC1BCC" w:rsidRDefault="00FC1BC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C1BCC" w14:paraId="4E02C638" w14:textId="77777777">
        <w:trPr>
          <w:tblCellSpacing w:w="0" w:type="dxa"/>
          <w:jc w:val="center"/>
          <w:hidden/>
        </w:trPr>
        <w:tc>
          <w:tcPr>
            <w:tcW w:w="914" w:type="dxa"/>
            <w:shd w:val="clear" w:color="auto" w:fill="auto"/>
          </w:tcPr>
          <w:p w14:paraId="4D2106AC" w14:textId="77777777" w:rsidR="00FC1BCC" w:rsidRDefault="00F13D33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vanish/>
                <w:sz w:val="24"/>
              </w:rPr>
            </w:pPr>
            <w:r>
              <w:rPr>
                <w:rFonts w:ascii="宋体" w:eastAsia="宋体" w:hAnsi="宋体" w:cs="宋体" w:hint="eastAsia"/>
                <w:vanish/>
                <w:kern w:val="0"/>
                <w:sz w:val="24"/>
                <w:lang w:bidi="ar"/>
              </w:rPr>
              <w:t xml:space="preserve">  </w:t>
            </w:r>
          </w:p>
          <w:p w14:paraId="0709D5BF" w14:textId="77777777" w:rsidR="00FC1BCC" w:rsidRDefault="00F13D33">
            <w:pPr>
              <w:pStyle w:val="a3"/>
              <w:widowControl/>
              <w:spacing w:line="432" w:lineRule="auto"/>
              <w:rPr>
                <w:vanish/>
              </w:rPr>
            </w:pPr>
            <w:r>
              <w:rPr>
                <w:rFonts w:ascii="宋体" w:eastAsia="宋体" w:hAnsi="宋体" w:cs="宋体" w:hint="eastAsia"/>
                <w:vanish/>
              </w:rPr>
              <w:t>附件下载:</w:t>
            </w:r>
          </w:p>
        </w:tc>
        <w:tc>
          <w:tcPr>
            <w:tcW w:w="7392" w:type="dxa"/>
            <w:shd w:val="clear" w:color="auto" w:fill="auto"/>
          </w:tcPr>
          <w:p w14:paraId="1F59AB06" w14:textId="77777777" w:rsidR="00FC1BCC" w:rsidRDefault="00F13D33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vanish/>
                <w:sz w:val="24"/>
              </w:rPr>
            </w:pPr>
            <w:r>
              <w:rPr>
                <w:rFonts w:ascii="宋体" w:eastAsia="宋体" w:hAnsi="宋体" w:cs="宋体" w:hint="eastAsia"/>
                <w:vanish/>
                <w:kern w:val="0"/>
                <w:sz w:val="24"/>
                <w:lang w:bidi="ar"/>
              </w:rPr>
              <w:t xml:space="preserve">  </w:t>
            </w:r>
          </w:p>
        </w:tc>
      </w:tr>
    </w:tbl>
    <w:p w14:paraId="5B7B1F4B" w14:textId="77777777" w:rsidR="00FC1BCC" w:rsidRDefault="00FC1BCC"/>
    <w:sectPr w:rsidR="00FC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6D4AB5"/>
    <w:rsid w:val="00BE5252"/>
    <w:rsid w:val="00F13D33"/>
    <w:rsid w:val="00FC1BCC"/>
    <w:rsid w:val="516D4AB5"/>
    <w:rsid w:val="5AD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ACB95"/>
  <w15:docId w15:val="{8A7C6101-7F4D-4057-B7EF-BB2FD43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000000"/>
      <w:sz w:val="18"/>
      <w:szCs w:val="18"/>
      <w:u w:val="none"/>
    </w:rPr>
  </w:style>
  <w:style w:type="character" w:styleId="a5">
    <w:name w:val="Hyperlink"/>
    <w:basedOn w:val="a0"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南辰浅巷墨漓</dc:creator>
  <cp:lastModifiedBy>Windows 用户</cp:lastModifiedBy>
  <cp:revision>2</cp:revision>
  <dcterms:created xsi:type="dcterms:W3CDTF">2020-05-19T22:44:00Z</dcterms:created>
  <dcterms:modified xsi:type="dcterms:W3CDTF">2020-05-19T22:44:00Z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