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78E79" w14:textId="6AC19C49" w:rsidR="006853B2" w:rsidRPr="007D7D01" w:rsidRDefault="006853B2" w:rsidP="007D7D01">
      <w:pPr>
        <w:spacing w:beforeLines="50" w:before="156" w:line="480" w:lineRule="atLeast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14:paraId="0CAFC6FC" w14:textId="58733980" w:rsidR="008D5C7D" w:rsidRPr="007D7D01" w:rsidRDefault="00E9063E" w:rsidP="007D7D01">
      <w:pPr>
        <w:pStyle w:val="a3"/>
        <w:shd w:val="clear" w:color="auto" w:fill="FFFFFF"/>
        <w:spacing w:beforeLines="50" w:before="156" w:line="480" w:lineRule="atLeast"/>
        <w:ind w:firstLine="482"/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2</w:t>
      </w:r>
      <w:r w:rsidR="008D5C7D" w:rsidRPr="007D7D01">
        <w:rPr>
          <w:color w:val="000000" w:themeColor="text1"/>
          <w:sz w:val="44"/>
          <w:szCs w:val="44"/>
        </w:rPr>
        <w:t>.</w:t>
      </w:r>
      <w:r w:rsidR="00923C53">
        <w:rPr>
          <w:color w:val="000000" w:themeColor="text1"/>
          <w:sz w:val="44"/>
          <w:szCs w:val="44"/>
        </w:rPr>
        <w:t>2.</w:t>
      </w:r>
      <w:r w:rsidR="00FB6999">
        <w:rPr>
          <w:color w:val="000000" w:themeColor="text1"/>
          <w:sz w:val="44"/>
          <w:szCs w:val="44"/>
        </w:rPr>
        <w:t>2.</w:t>
      </w:r>
      <w:r w:rsidR="008F47BC">
        <w:rPr>
          <w:color w:val="000000" w:themeColor="text1"/>
          <w:sz w:val="44"/>
          <w:szCs w:val="44"/>
        </w:rPr>
        <w:t>4</w:t>
      </w:r>
      <w:r w:rsidR="008D5C7D" w:rsidRPr="007D7D01">
        <w:rPr>
          <w:color w:val="000000" w:themeColor="text1"/>
          <w:sz w:val="44"/>
          <w:szCs w:val="44"/>
        </w:rPr>
        <w:t xml:space="preserve">  </w:t>
      </w:r>
      <w:r w:rsidR="008F47BC">
        <w:rPr>
          <w:rFonts w:hint="eastAsia"/>
          <w:color w:val="000000" w:themeColor="text1"/>
          <w:sz w:val="44"/>
          <w:szCs w:val="44"/>
        </w:rPr>
        <w:t>建筑</w:t>
      </w:r>
    </w:p>
    <w:p w14:paraId="53C61087" w14:textId="77777777" w:rsidR="008D5C7D" w:rsidRPr="00923C53" w:rsidRDefault="008D5C7D" w:rsidP="00923C53">
      <w:pPr>
        <w:pStyle w:val="a3"/>
        <w:shd w:val="clear" w:color="auto" w:fill="FFFFFF"/>
        <w:spacing w:beforeLines="50" w:before="156" w:line="480" w:lineRule="atLeast"/>
        <w:ind w:firstLine="482"/>
        <w:jc w:val="center"/>
        <w:rPr>
          <w:color w:val="000000" w:themeColor="text1"/>
        </w:rPr>
      </w:pPr>
    </w:p>
    <w:p w14:paraId="0172CCFE" w14:textId="77777777" w:rsidR="007403B4" w:rsidRPr="007170AA" w:rsidRDefault="007403B4" w:rsidP="007170AA">
      <w:pPr>
        <w:widowControl/>
        <w:spacing w:beforeLines="50" w:before="156" w:line="48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建筑服务，是指各类建筑物、构筑物及其附属设施的建造、修缮、装饰，线路、管道、设备、设施等的安装以及其他工程作业的业务活动。包括工程服务、安装服务、修缮服务、装饰服务和其他建筑服务。</w:t>
      </w:r>
    </w:p>
    <w:p w14:paraId="2C2EE00D" w14:textId="7118B8D1" w:rsidR="007403B4" w:rsidRPr="007170AA" w:rsidRDefault="007403B4" w:rsidP="007170AA">
      <w:pPr>
        <w:widowControl/>
        <w:spacing w:beforeLines="50" w:before="156" w:line="480" w:lineRule="atLeast"/>
        <w:ind w:firstLine="48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hyperlink r:id="rId6" w:history="1">
        <w:r w:rsidR="00F40175">
          <w:rPr>
            <w:rStyle w:val="a4"/>
            <w:rFonts w:ascii="宋体" w:eastAsia="宋体" w:hAnsi="宋体" w:cs="宋体" w:hint="eastAsia"/>
            <w:kern w:val="0"/>
            <w:sz w:val="24"/>
            <w:szCs w:val="24"/>
          </w:rPr>
          <w:t>财税[2016]36号附件1</w:t>
        </w:r>
      </w:hyperlink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附件第一条第四款）</w:t>
      </w:r>
    </w:p>
    <w:p w14:paraId="1D5619E8" w14:textId="77777777" w:rsidR="007403B4" w:rsidRPr="007170AA" w:rsidRDefault="007403B4" w:rsidP="007170AA">
      <w:pPr>
        <w:pStyle w:val="1"/>
        <w:spacing w:before="50" w:after="0" w:line="480" w:lineRule="atLeast"/>
        <w:rPr>
          <w:rFonts w:asciiTheme="minorEastAsia" w:hAnsiTheme="minorEastAsia"/>
          <w:sz w:val="24"/>
          <w:szCs w:val="24"/>
        </w:rPr>
      </w:pPr>
      <w:bookmarkStart w:id="0" w:name="_Toc12894252"/>
      <w:r w:rsidRPr="007170AA">
        <w:rPr>
          <w:rFonts w:asciiTheme="minorEastAsia" w:hAnsiTheme="minorEastAsia" w:hint="eastAsia"/>
          <w:sz w:val="24"/>
          <w:szCs w:val="24"/>
        </w:rPr>
        <w:t>一、</w:t>
      </w:r>
      <w:r w:rsidRPr="007170AA">
        <w:rPr>
          <w:rFonts w:asciiTheme="minorEastAsia" w:hAnsiTheme="minorEastAsia"/>
          <w:sz w:val="24"/>
          <w:szCs w:val="24"/>
        </w:rPr>
        <w:t>工程服务。</w:t>
      </w:r>
      <w:bookmarkEnd w:id="0"/>
    </w:p>
    <w:p w14:paraId="0B2CADB1" w14:textId="77777777" w:rsidR="007403B4" w:rsidRPr="007170AA" w:rsidRDefault="007403B4" w:rsidP="007170AA">
      <w:pPr>
        <w:widowControl/>
        <w:spacing w:beforeLines="50" w:before="156" w:line="48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工程服务，是指新建、改建各种建筑物、构筑物的工程作业，包括与建筑物相连的各种设备或者支柱、操作平台的安装或者装设工程作业，以及各种窑炉和金属结构工程作业。</w:t>
      </w:r>
    </w:p>
    <w:p w14:paraId="4C10174F" w14:textId="583F259D" w:rsidR="007403B4" w:rsidRPr="007170AA" w:rsidRDefault="007403B4" w:rsidP="007170AA">
      <w:pPr>
        <w:widowControl/>
        <w:spacing w:beforeLines="50" w:before="156" w:line="480" w:lineRule="atLeast"/>
        <w:ind w:firstLine="48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bookmarkStart w:id="1" w:name="_Hlk7680408"/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hyperlink r:id="rId7" w:history="1">
        <w:r w:rsidR="00F40175">
          <w:rPr>
            <w:rStyle w:val="a4"/>
            <w:rFonts w:ascii="宋体" w:eastAsia="宋体" w:hAnsi="宋体" w:cs="宋体" w:hint="eastAsia"/>
            <w:kern w:val="0"/>
            <w:sz w:val="24"/>
            <w:szCs w:val="24"/>
          </w:rPr>
          <w:t>财税[2016]36号附件1</w:t>
        </w:r>
      </w:hyperlink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附件第一条第四款第一项）</w:t>
      </w:r>
    </w:p>
    <w:p w14:paraId="205B1625" w14:textId="77777777" w:rsidR="007403B4" w:rsidRPr="007170AA" w:rsidRDefault="007403B4" w:rsidP="007170AA">
      <w:pPr>
        <w:pStyle w:val="1"/>
        <w:spacing w:before="50" w:after="0" w:line="480" w:lineRule="atLeast"/>
        <w:rPr>
          <w:rFonts w:asciiTheme="minorEastAsia" w:hAnsiTheme="minorEastAsia"/>
          <w:sz w:val="24"/>
          <w:szCs w:val="24"/>
        </w:rPr>
      </w:pPr>
      <w:bookmarkStart w:id="2" w:name="_Toc12894253"/>
      <w:bookmarkEnd w:id="1"/>
      <w:r w:rsidRPr="007170AA">
        <w:rPr>
          <w:rFonts w:asciiTheme="minorEastAsia" w:hAnsiTheme="minorEastAsia" w:hint="eastAsia"/>
          <w:sz w:val="24"/>
          <w:szCs w:val="24"/>
        </w:rPr>
        <w:t>二、</w:t>
      </w:r>
      <w:r w:rsidRPr="007170AA">
        <w:rPr>
          <w:rFonts w:asciiTheme="minorEastAsia" w:hAnsiTheme="minorEastAsia"/>
          <w:sz w:val="24"/>
          <w:szCs w:val="24"/>
        </w:rPr>
        <w:t>安装服务。</w:t>
      </w:r>
      <w:bookmarkEnd w:id="2"/>
    </w:p>
    <w:p w14:paraId="616D3C8A" w14:textId="77777777" w:rsidR="007403B4" w:rsidRPr="007170AA" w:rsidRDefault="007403B4" w:rsidP="007170AA">
      <w:pPr>
        <w:widowControl/>
        <w:spacing w:beforeLines="50" w:before="156" w:line="48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安装服务，是指生产设备、动力设备、起重设备、运输设备、传动设备、医疗实验设备以及其他各种设备、设施的装配、安置工程作业，包括与被安装设备相连的工作台、梯子、栏杆的装设工程作业，以及被安装设备的绝缘、防腐、保温、油漆等工程作业。</w:t>
      </w:r>
    </w:p>
    <w:p w14:paraId="36B875B1" w14:textId="736C57DC" w:rsidR="007403B4" w:rsidRPr="007170AA" w:rsidRDefault="007403B4" w:rsidP="007170AA">
      <w:pPr>
        <w:widowControl/>
        <w:spacing w:beforeLines="50" w:before="156" w:line="480" w:lineRule="atLeast"/>
        <w:ind w:firstLine="48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hyperlink r:id="rId8" w:history="1">
        <w:r w:rsidR="00F40175">
          <w:rPr>
            <w:rStyle w:val="a4"/>
            <w:rFonts w:ascii="宋体" w:eastAsia="宋体" w:hAnsi="宋体" w:cs="宋体" w:hint="eastAsia"/>
            <w:kern w:val="0"/>
            <w:sz w:val="24"/>
            <w:szCs w:val="24"/>
          </w:rPr>
          <w:t>财税[2016]36号附件1</w:t>
        </w:r>
      </w:hyperlink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附件第一条第四款第二项）</w:t>
      </w:r>
    </w:p>
    <w:p w14:paraId="5D87CEEE" w14:textId="77777777" w:rsidR="007403B4" w:rsidRPr="007170AA" w:rsidRDefault="007403B4" w:rsidP="007170AA">
      <w:pPr>
        <w:pStyle w:val="2"/>
        <w:spacing w:before="50" w:after="0" w:line="480" w:lineRule="atLeast"/>
        <w:rPr>
          <w:rFonts w:asciiTheme="minorEastAsia" w:eastAsiaTheme="minorEastAsia" w:hAnsiTheme="minorEastAsia"/>
          <w:sz w:val="24"/>
          <w:szCs w:val="24"/>
        </w:rPr>
      </w:pPr>
      <w:bookmarkStart w:id="3" w:name="_Toc12894254"/>
      <w:r w:rsidRPr="007170AA">
        <w:rPr>
          <w:rFonts w:asciiTheme="minorEastAsia" w:eastAsiaTheme="minorEastAsia" w:hAnsiTheme="minorEastAsia" w:hint="eastAsia"/>
          <w:sz w:val="24"/>
          <w:szCs w:val="24"/>
        </w:rPr>
        <w:t>附注：</w:t>
      </w:r>
      <w:r w:rsidRPr="007170AA">
        <w:rPr>
          <w:rFonts w:asciiTheme="minorEastAsia" w:eastAsiaTheme="minorEastAsia" w:hAnsiTheme="minorEastAsia"/>
          <w:sz w:val="24"/>
          <w:szCs w:val="24"/>
        </w:rPr>
        <w:t>安装费、初装费、开户费、扩容费</w:t>
      </w:r>
      <w:r w:rsidRPr="007170AA">
        <w:rPr>
          <w:rFonts w:asciiTheme="minorEastAsia" w:eastAsiaTheme="minorEastAsia" w:hAnsiTheme="minorEastAsia" w:hint="eastAsia"/>
          <w:sz w:val="24"/>
          <w:szCs w:val="24"/>
        </w:rPr>
        <w:t>等</w:t>
      </w:r>
    </w:p>
    <w:p w14:paraId="3E1A732D" w14:textId="77777777" w:rsidR="007403B4" w:rsidRPr="007170AA" w:rsidRDefault="007403B4" w:rsidP="007170AA">
      <w:pPr>
        <w:widowControl/>
        <w:spacing w:beforeLines="50" w:before="156" w:line="48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固定电话、有线电视、宽带、水、电、燃气、暖气等经营者向用户收取的安装费、初装费、开户费、扩容费以及类似收费，按照安装服务缴纳增值税。</w:t>
      </w:r>
      <w:bookmarkEnd w:id="3"/>
    </w:p>
    <w:p w14:paraId="17C162B6" w14:textId="68742D91" w:rsidR="007403B4" w:rsidRPr="007170AA" w:rsidRDefault="007403B4" w:rsidP="007170AA">
      <w:pPr>
        <w:widowControl/>
        <w:spacing w:beforeLines="50" w:before="156" w:line="480" w:lineRule="atLeast"/>
        <w:ind w:firstLine="48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bookmarkStart w:id="4" w:name="_Hlk7681964"/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hyperlink r:id="rId9" w:history="1">
        <w:r w:rsidR="00F40175">
          <w:rPr>
            <w:rStyle w:val="a4"/>
            <w:rFonts w:ascii="宋体" w:eastAsia="宋体" w:hAnsi="宋体" w:cs="宋体" w:hint="eastAsia"/>
            <w:kern w:val="0"/>
            <w:sz w:val="24"/>
            <w:szCs w:val="24"/>
          </w:rPr>
          <w:t>财税[2016]36号附件1</w:t>
        </w:r>
      </w:hyperlink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附件第一条第四款第二项）</w:t>
      </w:r>
    </w:p>
    <w:p w14:paraId="70F4A007" w14:textId="77777777" w:rsidR="007403B4" w:rsidRPr="007170AA" w:rsidRDefault="007403B4" w:rsidP="007170AA">
      <w:pPr>
        <w:pStyle w:val="1"/>
        <w:spacing w:before="50" w:after="0" w:line="480" w:lineRule="atLeast"/>
        <w:rPr>
          <w:rFonts w:asciiTheme="minorEastAsia" w:hAnsiTheme="minorEastAsia"/>
          <w:sz w:val="24"/>
          <w:szCs w:val="24"/>
        </w:rPr>
      </w:pPr>
      <w:bookmarkStart w:id="5" w:name="_Toc12894255"/>
      <w:bookmarkEnd w:id="4"/>
      <w:r w:rsidRPr="007170AA">
        <w:rPr>
          <w:rFonts w:asciiTheme="minorEastAsia" w:hAnsiTheme="minorEastAsia" w:hint="eastAsia"/>
          <w:sz w:val="24"/>
          <w:szCs w:val="24"/>
        </w:rPr>
        <w:lastRenderedPageBreak/>
        <w:t>三、</w:t>
      </w:r>
      <w:r w:rsidRPr="007170AA">
        <w:rPr>
          <w:rFonts w:asciiTheme="minorEastAsia" w:hAnsiTheme="minorEastAsia"/>
          <w:sz w:val="24"/>
          <w:szCs w:val="24"/>
        </w:rPr>
        <w:t>修缮服务。</w:t>
      </w:r>
      <w:bookmarkEnd w:id="5"/>
    </w:p>
    <w:p w14:paraId="73AC2A6B" w14:textId="77777777" w:rsidR="007403B4" w:rsidRPr="007170AA" w:rsidRDefault="007403B4" w:rsidP="007170AA">
      <w:pPr>
        <w:widowControl/>
        <w:spacing w:beforeLines="50" w:before="156" w:line="48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修缮服务，是指对建筑物、构筑物进行修补、加固、养护、改善，使之恢复原来的使用价值或者延长其使用期限的工程作业。</w:t>
      </w:r>
    </w:p>
    <w:p w14:paraId="2EE45112" w14:textId="50EE72A1" w:rsidR="007403B4" w:rsidRPr="007170AA" w:rsidRDefault="007403B4" w:rsidP="007170AA">
      <w:pPr>
        <w:widowControl/>
        <w:spacing w:beforeLines="50" w:before="156" w:line="480" w:lineRule="atLeast"/>
        <w:ind w:firstLine="48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hyperlink r:id="rId10" w:history="1">
        <w:r w:rsidR="00F40175">
          <w:rPr>
            <w:rStyle w:val="a4"/>
            <w:rFonts w:ascii="宋体" w:eastAsia="宋体" w:hAnsi="宋体" w:cs="宋体" w:hint="eastAsia"/>
            <w:kern w:val="0"/>
            <w:sz w:val="24"/>
            <w:szCs w:val="24"/>
          </w:rPr>
          <w:t>财税[2016]36号附件1</w:t>
        </w:r>
      </w:hyperlink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附件第一条第四款第三项）</w:t>
      </w:r>
    </w:p>
    <w:p w14:paraId="0806DF4F" w14:textId="77777777" w:rsidR="007403B4" w:rsidRPr="007170AA" w:rsidRDefault="007403B4" w:rsidP="007170AA">
      <w:pPr>
        <w:pStyle w:val="1"/>
        <w:spacing w:before="50" w:after="0" w:line="480" w:lineRule="atLeast"/>
        <w:rPr>
          <w:rFonts w:asciiTheme="minorEastAsia" w:hAnsiTheme="minorEastAsia"/>
          <w:sz w:val="24"/>
          <w:szCs w:val="24"/>
        </w:rPr>
      </w:pPr>
      <w:bookmarkStart w:id="6" w:name="_Toc12894256"/>
      <w:r w:rsidRPr="007170AA">
        <w:rPr>
          <w:rFonts w:asciiTheme="minorEastAsia" w:hAnsiTheme="minorEastAsia" w:hint="eastAsia"/>
          <w:sz w:val="24"/>
          <w:szCs w:val="24"/>
        </w:rPr>
        <w:t>四、</w:t>
      </w:r>
      <w:r w:rsidRPr="007170AA">
        <w:rPr>
          <w:rFonts w:asciiTheme="minorEastAsia" w:hAnsiTheme="minorEastAsia"/>
          <w:sz w:val="24"/>
          <w:szCs w:val="24"/>
        </w:rPr>
        <w:t>装饰服务。</w:t>
      </w:r>
      <w:bookmarkEnd w:id="6"/>
    </w:p>
    <w:p w14:paraId="0AB17CEB" w14:textId="77777777" w:rsidR="007403B4" w:rsidRPr="007170AA" w:rsidRDefault="007403B4" w:rsidP="007170AA">
      <w:pPr>
        <w:widowControl/>
        <w:spacing w:beforeLines="50" w:before="156" w:line="48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装饰服务，是指对建筑物、构筑物进行修饰装修，使之美观或者具有特定用途的工程作业。</w:t>
      </w:r>
    </w:p>
    <w:p w14:paraId="56120515" w14:textId="05E650AF" w:rsidR="007403B4" w:rsidRPr="007170AA" w:rsidRDefault="007403B4" w:rsidP="007170AA">
      <w:pPr>
        <w:widowControl/>
        <w:spacing w:beforeLines="50" w:before="156" w:line="480" w:lineRule="atLeast"/>
        <w:ind w:firstLine="48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hyperlink r:id="rId11" w:history="1">
        <w:r w:rsidR="00F40175">
          <w:rPr>
            <w:rStyle w:val="a4"/>
            <w:rFonts w:ascii="宋体" w:eastAsia="宋体" w:hAnsi="宋体" w:cs="宋体" w:hint="eastAsia"/>
            <w:kern w:val="0"/>
            <w:sz w:val="24"/>
            <w:szCs w:val="24"/>
          </w:rPr>
          <w:t>财税[2016]36号附件1</w:t>
        </w:r>
      </w:hyperlink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附件第一条第四款第四项）</w:t>
      </w:r>
    </w:p>
    <w:p w14:paraId="0C59DBEF" w14:textId="77777777" w:rsidR="007403B4" w:rsidRPr="007170AA" w:rsidRDefault="007403B4" w:rsidP="007170AA">
      <w:pPr>
        <w:pStyle w:val="2"/>
        <w:spacing w:before="50" w:after="0" w:line="480" w:lineRule="atLeast"/>
        <w:rPr>
          <w:rFonts w:asciiTheme="minorEastAsia" w:eastAsiaTheme="minorEastAsia" w:hAnsiTheme="minorEastAsia"/>
          <w:sz w:val="24"/>
          <w:szCs w:val="24"/>
        </w:rPr>
      </w:pPr>
      <w:r w:rsidRPr="007170AA">
        <w:rPr>
          <w:rFonts w:asciiTheme="minorEastAsia" w:eastAsiaTheme="minorEastAsia" w:hAnsiTheme="minorEastAsia" w:hint="eastAsia"/>
          <w:sz w:val="24"/>
          <w:szCs w:val="24"/>
        </w:rPr>
        <w:t>附注：物业企业的装修服务</w:t>
      </w:r>
    </w:p>
    <w:p w14:paraId="6E57297A" w14:textId="77777777" w:rsidR="007403B4" w:rsidRPr="007170AA" w:rsidRDefault="007403B4" w:rsidP="007170AA">
      <w:pPr>
        <w:widowControl/>
        <w:shd w:val="clear" w:color="auto" w:fill="FFFFFF"/>
        <w:spacing w:beforeLines="50" w:before="156" w:line="48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物业服务企业为业主提供的装修服务，按照“建筑服务”缴纳增值税。</w:t>
      </w:r>
    </w:p>
    <w:p w14:paraId="20DF1C5E" w14:textId="5CC212BA" w:rsidR="007403B4" w:rsidRPr="007170AA" w:rsidRDefault="007403B4" w:rsidP="007170AA">
      <w:pPr>
        <w:spacing w:before="50" w:line="480" w:lineRule="atLeast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bookmarkStart w:id="7" w:name="_Hlk52261913"/>
      <w:r w:rsidR="00480E70">
        <w:rPr>
          <w:rFonts w:asciiTheme="minorEastAsia" w:hAnsiTheme="minorEastAsia"/>
          <w:sz w:val="24"/>
          <w:szCs w:val="24"/>
          <w:shd w:val="clear" w:color="auto" w:fill="FFFFFF"/>
        </w:rPr>
        <w:fldChar w:fldCharType="begin"/>
      </w:r>
      <w:r w:rsidR="00480E70">
        <w:rPr>
          <w:rFonts w:asciiTheme="minorEastAsia" w:hAnsiTheme="minorEastAsia"/>
          <w:sz w:val="24"/>
          <w:szCs w:val="24"/>
          <w:shd w:val="clear" w:color="auto" w:fill="FFFFFF"/>
        </w:rPr>
        <w:instrText xml:space="preserve"> HYPERLINK "http://ssfb86.com/index/News/detail/newsid/596.html" </w:instrText>
      </w:r>
      <w:r w:rsidR="00480E70">
        <w:rPr>
          <w:rFonts w:asciiTheme="minorEastAsia" w:hAnsiTheme="minorEastAsia"/>
          <w:sz w:val="24"/>
          <w:szCs w:val="24"/>
          <w:shd w:val="clear" w:color="auto" w:fill="FFFFFF"/>
        </w:rPr>
      </w:r>
      <w:r w:rsidR="00480E70">
        <w:rPr>
          <w:rFonts w:asciiTheme="minorEastAsia" w:hAnsiTheme="minorEastAsia"/>
          <w:sz w:val="24"/>
          <w:szCs w:val="24"/>
          <w:shd w:val="clear" w:color="auto" w:fill="FFFFFF"/>
        </w:rPr>
        <w:fldChar w:fldCharType="separate"/>
      </w:r>
      <w:r w:rsidRPr="00480E70">
        <w:rPr>
          <w:rStyle w:val="a4"/>
          <w:rFonts w:asciiTheme="minorEastAsia" w:hAnsiTheme="minorEastAsia" w:hint="eastAsia"/>
          <w:sz w:val="24"/>
          <w:szCs w:val="24"/>
          <w:shd w:val="clear" w:color="auto" w:fill="FFFFFF"/>
        </w:rPr>
        <w:t>财税[2016]140号</w:t>
      </w:r>
      <w:r w:rsidR="00480E70">
        <w:rPr>
          <w:rFonts w:asciiTheme="minorEastAsia" w:hAnsiTheme="minorEastAsia"/>
          <w:sz w:val="24"/>
          <w:szCs w:val="24"/>
          <w:shd w:val="clear" w:color="auto" w:fill="FFFFFF"/>
        </w:rPr>
        <w:fldChar w:fldCharType="end"/>
      </w:r>
      <w:bookmarkEnd w:id="7"/>
      <w:r w:rsidRPr="007170AA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第十五条</w:t>
      </w:r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</w:t>
      </w:r>
    </w:p>
    <w:p w14:paraId="2A4FFD1E" w14:textId="77777777" w:rsidR="007403B4" w:rsidRPr="007170AA" w:rsidRDefault="007403B4" w:rsidP="007170AA">
      <w:pPr>
        <w:pStyle w:val="1"/>
        <w:spacing w:before="50" w:after="0" w:line="480" w:lineRule="atLeast"/>
        <w:rPr>
          <w:rFonts w:asciiTheme="minorEastAsia" w:hAnsiTheme="minorEastAsia"/>
          <w:sz w:val="24"/>
          <w:szCs w:val="24"/>
        </w:rPr>
      </w:pPr>
      <w:bookmarkStart w:id="8" w:name="_Toc12894257"/>
      <w:r w:rsidRPr="007170AA">
        <w:rPr>
          <w:rFonts w:asciiTheme="minorEastAsia" w:hAnsiTheme="minorEastAsia" w:hint="eastAsia"/>
          <w:sz w:val="24"/>
          <w:szCs w:val="24"/>
        </w:rPr>
        <w:t>五、</w:t>
      </w:r>
      <w:r w:rsidRPr="007170AA">
        <w:rPr>
          <w:rFonts w:asciiTheme="minorEastAsia" w:hAnsiTheme="minorEastAsia"/>
          <w:sz w:val="24"/>
          <w:szCs w:val="24"/>
        </w:rPr>
        <w:t>其他建筑服务。</w:t>
      </w:r>
      <w:bookmarkEnd w:id="8"/>
    </w:p>
    <w:p w14:paraId="59AE3FDD" w14:textId="77777777" w:rsidR="007403B4" w:rsidRPr="007170AA" w:rsidRDefault="007403B4" w:rsidP="007170AA">
      <w:pPr>
        <w:widowControl/>
        <w:spacing w:beforeLines="50" w:before="156" w:line="48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其他建筑服务，是指上列工程作业之外的各种工程作业服务，如钻井(打井)、拆除建筑物或者构筑物、平整土地、园林绿化、疏浚(不包括航道疏浚)、建筑物平移、搭脚手架、爆破、矿山穿孔、表面附着物(包括岩层、土层、沙层等)剥离和清理等工程作业。</w:t>
      </w:r>
    </w:p>
    <w:p w14:paraId="0CD4E492" w14:textId="1F046C57" w:rsidR="007403B4" w:rsidRPr="007170AA" w:rsidRDefault="007403B4" w:rsidP="007170AA">
      <w:pPr>
        <w:widowControl/>
        <w:spacing w:beforeLines="50" w:before="156" w:line="480" w:lineRule="atLeast"/>
        <w:ind w:firstLine="48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hyperlink r:id="rId12" w:history="1">
        <w:r w:rsidR="00F40175">
          <w:rPr>
            <w:rStyle w:val="a4"/>
            <w:rFonts w:ascii="宋体" w:eastAsia="宋体" w:hAnsi="宋体" w:cs="宋体" w:hint="eastAsia"/>
            <w:kern w:val="0"/>
            <w:sz w:val="24"/>
            <w:szCs w:val="24"/>
          </w:rPr>
          <w:t>财税[2016]36号附件1</w:t>
        </w:r>
      </w:hyperlink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附件第一条第四款第五项）</w:t>
      </w:r>
    </w:p>
    <w:p w14:paraId="5E515C00" w14:textId="77777777" w:rsidR="007403B4" w:rsidRPr="007170AA" w:rsidRDefault="007403B4" w:rsidP="007170AA">
      <w:pPr>
        <w:pStyle w:val="1"/>
        <w:spacing w:before="50" w:after="0" w:line="480" w:lineRule="atLeast"/>
        <w:rPr>
          <w:rFonts w:asciiTheme="minorEastAsia" w:hAnsiTheme="minorEastAsia"/>
          <w:sz w:val="24"/>
          <w:szCs w:val="24"/>
        </w:rPr>
      </w:pPr>
      <w:bookmarkStart w:id="9" w:name="_Toc12894258"/>
      <w:r w:rsidRPr="007170AA">
        <w:rPr>
          <w:rFonts w:asciiTheme="minorEastAsia" w:hAnsiTheme="minorEastAsia" w:hint="eastAsia"/>
          <w:sz w:val="24"/>
          <w:szCs w:val="24"/>
        </w:rPr>
        <w:t>附注：建筑设备出租并配备操作人员</w:t>
      </w:r>
    </w:p>
    <w:p w14:paraId="72435738" w14:textId="77777777" w:rsidR="007403B4" w:rsidRPr="007170AA" w:rsidRDefault="007403B4" w:rsidP="007170AA">
      <w:pPr>
        <w:widowControl/>
        <w:shd w:val="clear" w:color="auto" w:fill="FFFFFF"/>
        <w:spacing w:beforeLines="50" w:before="156" w:line="480" w:lineRule="atLeas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纳税人将建筑施工设备出租给他人使用并配备操作人员的</w:t>
      </w:r>
      <w:bookmarkEnd w:id="9"/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，按照“建筑服务”缴纳增值税。</w:t>
      </w:r>
    </w:p>
    <w:p w14:paraId="1855607A" w14:textId="37486F0B" w:rsidR="00401CBE" w:rsidRPr="007170AA" w:rsidRDefault="007403B4" w:rsidP="007170AA">
      <w:pPr>
        <w:spacing w:beforeLines="50" w:before="156" w:line="480" w:lineRule="atLeas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hyperlink r:id="rId13" w:history="1">
        <w:r w:rsidR="00480E70" w:rsidRPr="00480E70">
          <w:rPr>
            <w:rStyle w:val="a4"/>
            <w:rFonts w:asciiTheme="minorEastAsia" w:hAnsiTheme="minorEastAsia" w:hint="eastAsia"/>
            <w:sz w:val="24"/>
            <w:szCs w:val="24"/>
            <w:shd w:val="clear" w:color="auto" w:fill="FFFFFF"/>
          </w:rPr>
          <w:t>财税[2016]140号</w:t>
        </w:r>
      </w:hyperlink>
      <w:r w:rsidRPr="007170AA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第十六条</w:t>
      </w:r>
      <w:r w:rsidRPr="007170AA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</w:t>
      </w:r>
    </w:p>
    <w:sectPr w:rsidR="00401CBE" w:rsidRPr="007170AA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12044" w14:textId="77777777" w:rsidR="00870732" w:rsidRDefault="00870732" w:rsidP="008A4976">
      <w:r>
        <w:separator/>
      </w:r>
    </w:p>
  </w:endnote>
  <w:endnote w:type="continuationSeparator" w:id="0">
    <w:p w14:paraId="0D658E66" w14:textId="77777777" w:rsidR="00870732" w:rsidRDefault="00870732" w:rsidP="008A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32207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50C3D5" w14:textId="71B7D05E" w:rsidR="00E9063E" w:rsidRDefault="00E9063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1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1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BCFAC8" w14:textId="77777777" w:rsidR="00E9063E" w:rsidRDefault="00E906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0ABFB" w14:textId="77777777" w:rsidR="00870732" w:rsidRDefault="00870732" w:rsidP="008A4976">
      <w:r>
        <w:separator/>
      </w:r>
    </w:p>
  </w:footnote>
  <w:footnote w:type="continuationSeparator" w:id="0">
    <w:p w14:paraId="44377310" w14:textId="77777777" w:rsidR="00870732" w:rsidRDefault="00870732" w:rsidP="008A4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44C"/>
    <w:rsid w:val="001308B0"/>
    <w:rsid w:val="00156542"/>
    <w:rsid w:val="00160A63"/>
    <w:rsid w:val="001C03AC"/>
    <w:rsid w:val="002149B9"/>
    <w:rsid w:val="00223407"/>
    <w:rsid w:val="0026184E"/>
    <w:rsid w:val="002D2FBC"/>
    <w:rsid w:val="002E6A5E"/>
    <w:rsid w:val="002E7F9B"/>
    <w:rsid w:val="003A1160"/>
    <w:rsid w:val="00401CBE"/>
    <w:rsid w:val="0046344C"/>
    <w:rsid w:val="00480E70"/>
    <w:rsid w:val="004B74E4"/>
    <w:rsid w:val="00586D71"/>
    <w:rsid w:val="00605259"/>
    <w:rsid w:val="006853B2"/>
    <w:rsid w:val="006A1C66"/>
    <w:rsid w:val="006E3A91"/>
    <w:rsid w:val="00703816"/>
    <w:rsid w:val="007170AA"/>
    <w:rsid w:val="007403B4"/>
    <w:rsid w:val="007D7D01"/>
    <w:rsid w:val="0080484F"/>
    <w:rsid w:val="00821857"/>
    <w:rsid w:val="00823209"/>
    <w:rsid w:val="00870732"/>
    <w:rsid w:val="00880E5B"/>
    <w:rsid w:val="0088139C"/>
    <w:rsid w:val="008A4976"/>
    <w:rsid w:val="008D5C7D"/>
    <w:rsid w:val="008F47BC"/>
    <w:rsid w:val="00923C53"/>
    <w:rsid w:val="009A0FE2"/>
    <w:rsid w:val="00A05895"/>
    <w:rsid w:val="00A13986"/>
    <w:rsid w:val="00A61B18"/>
    <w:rsid w:val="00B10769"/>
    <w:rsid w:val="00BD6687"/>
    <w:rsid w:val="00C457C7"/>
    <w:rsid w:val="00CA0606"/>
    <w:rsid w:val="00CB0DBB"/>
    <w:rsid w:val="00CE6AC2"/>
    <w:rsid w:val="00E477C0"/>
    <w:rsid w:val="00E9063E"/>
    <w:rsid w:val="00F30237"/>
    <w:rsid w:val="00F40175"/>
    <w:rsid w:val="00F47016"/>
    <w:rsid w:val="00F57C18"/>
    <w:rsid w:val="00F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375EF"/>
  <w15:docId w15:val="{2562F50F-D485-4D24-BBB1-2B69BAD9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3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C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E7F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853B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853B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2340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6853B2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6853B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6853B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853B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8D5C7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E7F9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A4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497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4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4976"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rsid w:val="00223407"/>
    <w:rPr>
      <w:b/>
      <w:bCs/>
      <w:sz w:val="28"/>
      <w:szCs w:val="28"/>
    </w:rPr>
  </w:style>
  <w:style w:type="character" w:styleId="a9">
    <w:name w:val="Strong"/>
    <w:basedOn w:val="a0"/>
    <w:uiPriority w:val="22"/>
    <w:qFormat/>
    <w:rsid w:val="00E9063E"/>
    <w:rPr>
      <w:b/>
      <w:bCs/>
    </w:rPr>
  </w:style>
  <w:style w:type="paragraph" w:styleId="aa">
    <w:name w:val="footnote text"/>
    <w:basedOn w:val="a"/>
    <w:link w:val="ab"/>
    <w:uiPriority w:val="99"/>
    <w:unhideWhenUsed/>
    <w:rsid w:val="001308B0"/>
    <w:pPr>
      <w:snapToGrid w:val="0"/>
      <w:jc w:val="left"/>
    </w:pPr>
    <w:rPr>
      <w:sz w:val="18"/>
      <w:szCs w:val="18"/>
    </w:rPr>
  </w:style>
  <w:style w:type="character" w:customStyle="1" w:styleId="ab">
    <w:name w:val="脚注文本 字符"/>
    <w:basedOn w:val="a0"/>
    <w:link w:val="aa"/>
    <w:uiPriority w:val="99"/>
    <w:rsid w:val="001308B0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1308B0"/>
    <w:rPr>
      <w:vertAlign w:val="superscript"/>
    </w:rPr>
  </w:style>
  <w:style w:type="character" w:styleId="ad">
    <w:name w:val="Unresolved Mention"/>
    <w:basedOn w:val="a0"/>
    <w:uiPriority w:val="99"/>
    <w:semiHidden/>
    <w:unhideWhenUsed/>
    <w:rsid w:val="0048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fb86.com/index/News/detail/newsid/7031.html" TargetMode="External"/><Relationship Id="rId13" Type="http://schemas.openxmlformats.org/officeDocument/2006/relationships/hyperlink" Target="http://ssfb86.com/index/News/detail/newsid/59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sfb86.com/index/News/detail/newsid/7031.html" TargetMode="External"/><Relationship Id="rId12" Type="http://schemas.openxmlformats.org/officeDocument/2006/relationships/hyperlink" Target="http://ssfb86.com/index/News/detail/newsid/7031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sfb86.com/index/News/detail/newsid/7031.html" TargetMode="External"/><Relationship Id="rId11" Type="http://schemas.openxmlformats.org/officeDocument/2006/relationships/hyperlink" Target="http://ssfb86.com/index/News/detail/newsid/7031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ssfb86.com/index/News/detail/newsid/703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sfb86.com/index/News/detail/newsid/7031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2020-06-30T01:49:00Z</dcterms:created>
  <dcterms:modified xsi:type="dcterms:W3CDTF">2020-09-29T00:51:00Z</dcterms:modified>
</cp:coreProperties>
</file>