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8E79" w14:textId="6AC19C49" w:rsidR="006853B2" w:rsidRPr="007D7D01" w:rsidRDefault="006853B2" w:rsidP="007D7D01">
      <w:pPr>
        <w:spacing w:beforeLines="50" w:before="156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</w:p>
    <w:p w14:paraId="0CAFC6FC" w14:textId="258B620A" w:rsidR="008D5C7D" w:rsidRDefault="000C39CC" w:rsidP="007D7D01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4</w:t>
      </w:r>
      <w:r w:rsidR="008D5C7D" w:rsidRPr="007D7D01">
        <w:rPr>
          <w:color w:val="000000" w:themeColor="text1"/>
          <w:sz w:val="44"/>
          <w:szCs w:val="44"/>
        </w:rPr>
        <w:t>.</w:t>
      </w:r>
      <w:r w:rsidR="00E73BCF">
        <w:rPr>
          <w:color w:val="000000" w:themeColor="text1"/>
          <w:sz w:val="44"/>
          <w:szCs w:val="44"/>
        </w:rPr>
        <w:t>4</w:t>
      </w:r>
      <w:r w:rsidR="005037B6">
        <w:rPr>
          <w:color w:val="000000" w:themeColor="text1"/>
          <w:sz w:val="44"/>
          <w:szCs w:val="44"/>
        </w:rPr>
        <w:t xml:space="preserve">  </w:t>
      </w:r>
      <w:r w:rsidR="00E73BCF" w:rsidRPr="00E73BCF">
        <w:rPr>
          <w:rFonts w:hint="eastAsia"/>
          <w:color w:val="000000" w:themeColor="text1"/>
          <w:sz w:val="44"/>
          <w:szCs w:val="44"/>
        </w:rPr>
        <w:t>进口及境内代扣应纳税额的计算</w:t>
      </w:r>
    </w:p>
    <w:p w14:paraId="1883FB4E" w14:textId="7E0C5ADF" w:rsidR="001155BA" w:rsidRPr="00E73BCF" w:rsidRDefault="001155BA" w:rsidP="00E73BC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0946BDC6" w14:textId="77777777" w:rsidR="00E73BCF" w:rsidRPr="00E73BCF" w:rsidRDefault="00E73BCF" w:rsidP="00E73BCF">
      <w:pPr>
        <w:pStyle w:val="1"/>
        <w:spacing w:before="50" w:after="0" w:line="480" w:lineRule="atLeast"/>
        <w:rPr>
          <w:sz w:val="24"/>
          <w:szCs w:val="24"/>
        </w:rPr>
      </w:pPr>
      <w:r w:rsidRPr="00E73BCF">
        <w:rPr>
          <w:rFonts w:hint="eastAsia"/>
          <w:sz w:val="24"/>
          <w:szCs w:val="24"/>
        </w:rPr>
        <w:t>一、</w:t>
      </w:r>
      <w:bookmarkStart w:id="0" w:name="_Toc12893971"/>
      <w:r w:rsidRPr="00E73BCF">
        <w:rPr>
          <w:rFonts w:hint="eastAsia"/>
          <w:sz w:val="24"/>
          <w:szCs w:val="24"/>
        </w:rPr>
        <w:t>进口货物的应纳税额</w:t>
      </w:r>
      <w:bookmarkEnd w:id="0"/>
    </w:p>
    <w:p w14:paraId="79EAFD50" w14:textId="77777777" w:rsidR="00E73BCF" w:rsidRPr="00E73BCF" w:rsidRDefault="00E73BCF" w:rsidP="00E73BCF">
      <w:pPr>
        <w:pStyle w:val="a3"/>
        <w:shd w:val="clear" w:color="auto" w:fill="FFFFFF"/>
        <w:spacing w:beforeLines="50" w:before="156" w:line="480" w:lineRule="atLeast"/>
        <w:ind w:firstLine="482"/>
        <w:rPr>
          <w:color w:val="000000" w:themeColor="text1"/>
        </w:rPr>
      </w:pPr>
      <w:r w:rsidRPr="00E73BCF">
        <w:rPr>
          <w:rFonts w:hint="eastAsia"/>
          <w:color w:val="000000" w:themeColor="text1"/>
        </w:rPr>
        <w:t>纳税人进口货物，按照组成计税价格和本条例第二条规定的税率计算应纳税额。组成计税价格和应纳税额计算公式：</w:t>
      </w:r>
    </w:p>
    <w:p w14:paraId="4704E298" w14:textId="77777777" w:rsidR="00E73BCF" w:rsidRPr="00E73BCF" w:rsidRDefault="00E73BCF" w:rsidP="00E73BCF">
      <w:pPr>
        <w:pStyle w:val="a3"/>
        <w:shd w:val="clear" w:color="auto" w:fill="FFFFFF"/>
        <w:spacing w:beforeLines="50" w:before="156" w:line="480" w:lineRule="atLeast"/>
        <w:ind w:firstLine="482"/>
        <w:rPr>
          <w:color w:val="000000" w:themeColor="text1"/>
        </w:rPr>
      </w:pPr>
      <w:r w:rsidRPr="00E73BCF">
        <w:rPr>
          <w:rFonts w:hint="eastAsia"/>
          <w:color w:val="000000" w:themeColor="text1"/>
        </w:rPr>
        <w:t>组成计税价格=关税完税价格+关税+消费税</w:t>
      </w:r>
    </w:p>
    <w:p w14:paraId="2175B6DD" w14:textId="77777777" w:rsidR="00E73BCF" w:rsidRPr="00E73BCF" w:rsidRDefault="00E73BCF" w:rsidP="00E73BCF">
      <w:pPr>
        <w:pStyle w:val="a3"/>
        <w:shd w:val="clear" w:color="auto" w:fill="FFFFFF"/>
        <w:spacing w:beforeLines="50" w:before="156" w:line="480" w:lineRule="atLeast"/>
        <w:ind w:firstLine="482"/>
        <w:rPr>
          <w:color w:val="000000" w:themeColor="text1"/>
        </w:rPr>
      </w:pPr>
      <w:r w:rsidRPr="00E73BCF">
        <w:rPr>
          <w:rFonts w:hint="eastAsia"/>
          <w:color w:val="000000" w:themeColor="text1"/>
        </w:rPr>
        <w:t>应纳税额=组成计税价格×税率</w:t>
      </w:r>
    </w:p>
    <w:p w14:paraId="3BF5075D" w14:textId="7943C862" w:rsidR="00E73BCF" w:rsidRPr="00E73BCF" w:rsidRDefault="00E73BCF" w:rsidP="00E73BCF">
      <w:pPr>
        <w:pStyle w:val="a3"/>
        <w:shd w:val="clear" w:color="auto" w:fill="FFFFFF"/>
        <w:spacing w:beforeLines="50" w:before="156" w:line="480" w:lineRule="atLeast"/>
        <w:jc w:val="right"/>
        <w:rPr>
          <w:color w:val="000000" w:themeColor="text1"/>
        </w:rPr>
      </w:pPr>
      <w:r w:rsidRPr="00E73BCF">
        <w:rPr>
          <w:rFonts w:hint="eastAsia"/>
          <w:color w:val="000000" w:themeColor="text1"/>
        </w:rPr>
        <w:t>（</w:t>
      </w:r>
      <w:r w:rsidR="003E12F2">
        <w:rPr>
          <w:rFonts w:hint="eastAsia"/>
          <w:color w:val="000000" w:themeColor="text1"/>
        </w:rPr>
        <w:t>《</w:t>
      </w:r>
      <w:hyperlink r:id="rId7" w:history="1">
        <w:r w:rsidR="003E12F2">
          <w:rPr>
            <w:rStyle w:val="a4"/>
            <w:rFonts w:hint="eastAsia"/>
          </w:rPr>
          <w:t>增值税暂行条例</w:t>
        </w:r>
      </w:hyperlink>
      <w:r w:rsidR="003E12F2">
        <w:rPr>
          <w:rFonts w:hint="eastAsia"/>
          <w:color w:val="000000" w:themeColor="text1"/>
        </w:rPr>
        <w:t>》</w:t>
      </w:r>
      <w:r w:rsidRPr="00E73BCF">
        <w:rPr>
          <w:rFonts w:hint="eastAsia"/>
          <w:color w:val="000000" w:themeColor="text1"/>
        </w:rPr>
        <w:t>第十四条）</w:t>
      </w:r>
    </w:p>
    <w:p w14:paraId="422854C6" w14:textId="77777777" w:rsidR="00E73BCF" w:rsidRPr="00E73BCF" w:rsidRDefault="00E73BCF" w:rsidP="00E73BCF">
      <w:pPr>
        <w:pStyle w:val="2"/>
        <w:spacing w:before="50" w:after="0" w:line="480" w:lineRule="atLeast"/>
        <w:rPr>
          <w:sz w:val="24"/>
          <w:szCs w:val="24"/>
        </w:rPr>
      </w:pPr>
      <w:bookmarkStart w:id="1" w:name="_Toc12893972"/>
      <w:r w:rsidRPr="00E73BCF">
        <w:rPr>
          <w:rFonts w:hint="eastAsia"/>
          <w:sz w:val="24"/>
          <w:szCs w:val="24"/>
        </w:rPr>
        <w:t>附注：进口罕见病药品的应纳增值税额</w:t>
      </w:r>
      <w:bookmarkEnd w:id="1"/>
    </w:p>
    <w:p w14:paraId="20490F8A" w14:textId="77777777" w:rsidR="00E73BCF" w:rsidRPr="00E73BCF" w:rsidRDefault="00E73BCF" w:rsidP="00E73BC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73B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自2019年3月1日起，对</w:t>
      </w:r>
      <w:bookmarkStart w:id="2" w:name="_Hlk8161228"/>
      <w:bookmarkStart w:id="3" w:name="_Hlk8161180"/>
      <w:r w:rsidRPr="00E73B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进口罕见病药品</w:t>
      </w:r>
      <w:bookmarkEnd w:id="2"/>
      <w:r w:rsidRPr="00E73B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bookmarkEnd w:id="3"/>
      <w:r w:rsidRPr="00E73B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减按3%征收进口环节增值税。</w:t>
      </w:r>
    </w:p>
    <w:p w14:paraId="698C8321" w14:textId="1AE0D757" w:rsidR="00E73BCF" w:rsidRPr="00E73BCF" w:rsidRDefault="00E73BCF" w:rsidP="00E73BCF">
      <w:pPr>
        <w:spacing w:before="50" w:line="480" w:lineRule="atLeast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E73BCF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hyperlink r:id="rId8" w:history="1">
        <w:r w:rsidRPr="00B150F5">
          <w:rPr>
            <w:rStyle w:val="a4"/>
            <w:rFonts w:ascii="宋体" w:eastAsia="宋体" w:hAnsi="宋体" w:hint="eastAsia"/>
            <w:sz w:val="24"/>
            <w:szCs w:val="24"/>
          </w:rPr>
          <w:t>财税〔2019〕24号</w:t>
        </w:r>
      </w:hyperlink>
      <w:r w:rsidRPr="00E73BCF">
        <w:rPr>
          <w:rFonts w:ascii="宋体" w:eastAsia="宋体" w:hAnsi="宋体" w:hint="eastAsia"/>
          <w:color w:val="000000" w:themeColor="text1"/>
          <w:sz w:val="24"/>
          <w:szCs w:val="24"/>
        </w:rPr>
        <w:t>第四条）</w:t>
      </w:r>
    </w:p>
    <w:p w14:paraId="4E8F740F" w14:textId="77777777" w:rsidR="00E73BCF" w:rsidRPr="00E73BCF" w:rsidRDefault="00E73BCF" w:rsidP="00E73BCF">
      <w:pPr>
        <w:pStyle w:val="1"/>
        <w:spacing w:before="50" w:after="0" w:line="480" w:lineRule="atLeast"/>
        <w:rPr>
          <w:sz w:val="24"/>
          <w:szCs w:val="24"/>
        </w:rPr>
      </w:pPr>
      <w:bookmarkStart w:id="4" w:name="_Toc12893973"/>
      <w:r w:rsidRPr="00E73BCF">
        <w:rPr>
          <w:rFonts w:hint="eastAsia"/>
          <w:sz w:val="24"/>
          <w:szCs w:val="24"/>
        </w:rPr>
        <w:t>二、扣缴税款的应纳税额</w:t>
      </w:r>
      <w:bookmarkEnd w:id="4"/>
    </w:p>
    <w:p w14:paraId="706452F1" w14:textId="77777777" w:rsidR="00E73BCF" w:rsidRPr="00E73BCF" w:rsidRDefault="00E73BCF" w:rsidP="00E73BCF">
      <w:pPr>
        <w:widowControl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73BC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境内的购买方为境外单位和个人扣缴增值税的，按照适用税率扣缴增值税。</w:t>
      </w:r>
    </w:p>
    <w:p w14:paraId="53CECC2E" w14:textId="04D20737" w:rsidR="00E73BCF" w:rsidRPr="00E73BCF" w:rsidRDefault="00E73BCF" w:rsidP="00E73BCF">
      <w:pPr>
        <w:widowControl/>
        <w:spacing w:beforeLines="50" w:before="156" w:line="480" w:lineRule="atLeast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73B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hyperlink r:id="rId9" w:history="1">
        <w:r w:rsidR="00E43AE9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财税[2016]36号附件2</w:t>
        </w:r>
      </w:hyperlink>
      <w:r w:rsidRPr="00E73B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第一条第十五款）</w:t>
      </w:r>
    </w:p>
    <w:p w14:paraId="3F7BD874" w14:textId="77777777" w:rsidR="00E73BCF" w:rsidRPr="00E73BCF" w:rsidRDefault="00E73BCF" w:rsidP="00E73BCF">
      <w:pPr>
        <w:widowControl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73BC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境外单位或者个人在境内发生应税行为，在境内未设有经营机构的，扣缴义务人按照下列公式计算应扣缴税额：</w:t>
      </w:r>
    </w:p>
    <w:p w14:paraId="0D2BA885" w14:textId="77777777" w:rsidR="00E73BCF" w:rsidRPr="00E73BCF" w:rsidRDefault="00E73BCF" w:rsidP="00E73BCF">
      <w:pPr>
        <w:widowControl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73BC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应扣缴税额=购买方支付的价款÷(1+税率)×税率</w:t>
      </w:r>
    </w:p>
    <w:p w14:paraId="7179EBB0" w14:textId="15817057" w:rsidR="00E73BCF" w:rsidRPr="00E73BCF" w:rsidRDefault="00E73BCF" w:rsidP="00E73BCF">
      <w:pPr>
        <w:widowControl/>
        <w:spacing w:beforeLines="50" w:before="156" w:line="480" w:lineRule="atLeas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E73B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hyperlink r:id="rId10" w:history="1">
        <w:r w:rsidR="001B178A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E73B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第二十条）</w:t>
      </w:r>
    </w:p>
    <w:p w14:paraId="3B071679" w14:textId="77777777" w:rsidR="00E73BCF" w:rsidRPr="00E73BCF" w:rsidRDefault="00E73BCF" w:rsidP="00E73BC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sectPr w:rsidR="00E73BCF" w:rsidRPr="00E73BC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79A76" w14:textId="77777777" w:rsidR="005C1B60" w:rsidRDefault="005C1B60" w:rsidP="008A4976">
      <w:r>
        <w:separator/>
      </w:r>
    </w:p>
  </w:endnote>
  <w:endnote w:type="continuationSeparator" w:id="0">
    <w:p w14:paraId="56ED2074" w14:textId="77777777" w:rsidR="005C1B60" w:rsidRDefault="005C1B60" w:rsidP="008A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32207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50C3D5" w14:textId="71B7D05E" w:rsidR="00E9063E" w:rsidRDefault="00E9063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0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0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CFAC8" w14:textId="77777777" w:rsidR="00E9063E" w:rsidRDefault="00E906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DD206" w14:textId="77777777" w:rsidR="005C1B60" w:rsidRDefault="005C1B60" w:rsidP="008A4976">
      <w:r>
        <w:separator/>
      </w:r>
    </w:p>
  </w:footnote>
  <w:footnote w:type="continuationSeparator" w:id="0">
    <w:p w14:paraId="0EFE2532" w14:textId="77777777" w:rsidR="005C1B60" w:rsidRDefault="005C1B60" w:rsidP="008A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44C"/>
    <w:rsid w:val="00014CD4"/>
    <w:rsid w:val="00017FC7"/>
    <w:rsid w:val="0004598D"/>
    <w:rsid w:val="000677D9"/>
    <w:rsid w:val="000A64D6"/>
    <w:rsid w:val="000C39CC"/>
    <w:rsid w:val="001006DF"/>
    <w:rsid w:val="001155BA"/>
    <w:rsid w:val="00121E60"/>
    <w:rsid w:val="001308B0"/>
    <w:rsid w:val="0013157C"/>
    <w:rsid w:val="00132002"/>
    <w:rsid w:val="00150208"/>
    <w:rsid w:val="00156542"/>
    <w:rsid w:val="00160A63"/>
    <w:rsid w:val="0017199C"/>
    <w:rsid w:val="001728BF"/>
    <w:rsid w:val="00176747"/>
    <w:rsid w:val="00184243"/>
    <w:rsid w:val="00191751"/>
    <w:rsid w:val="001B178A"/>
    <w:rsid w:val="001C03AC"/>
    <w:rsid w:val="001F68DD"/>
    <w:rsid w:val="002117B6"/>
    <w:rsid w:val="002149B9"/>
    <w:rsid w:val="00223407"/>
    <w:rsid w:val="002362EB"/>
    <w:rsid w:val="00236C06"/>
    <w:rsid w:val="0024099E"/>
    <w:rsid w:val="0025647B"/>
    <w:rsid w:val="0026184E"/>
    <w:rsid w:val="002872DB"/>
    <w:rsid w:val="002A1609"/>
    <w:rsid w:val="002C12B7"/>
    <w:rsid w:val="002D044F"/>
    <w:rsid w:val="002D2FBC"/>
    <w:rsid w:val="002E6A5E"/>
    <w:rsid w:val="002E7F9B"/>
    <w:rsid w:val="003035DC"/>
    <w:rsid w:val="00305697"/>
    <w:rsid w:val="00312EA9"/>
    <w:rsid w:val="00321CBA"/>
    <w:rsid w:val="00322677"/>
    <w:rsid w:val="00345449"/>
    <w:rsid w:val="00372C73"/>
    <w:rsid w:val="003A1160"/>
    <w:rsid w:val="003C497B"/>
    <w:rsid w:val="003C7F2C"/>
    <w:rsid w:val="003E12F2"/>
    <w:rsid w:val="00401CBE"/>
    <w:rsid w:val="00406804"/>
    <w:rsid w:val="00420292"/>
    <w:rsid w:val="0046344C"/>
    <w:rsid w:val="004B74E4"/>
    <w:rsid w:val="004B7B26"/>
    <w:rsid w:val="004D1584"/>
    <w:rsid w:val="004E20F3"/>
    <w:rsid w:val="004E5998"/>
    <w:rsid w:val="005037B6"/>
    <w:rsid w:val="00524360"/>
    <w:rsid w:val="00542FA5"/>
    <w:rsid w:val="0054631F"/>
    <w:rsid w:val="0056010D"/>
    <w:rsid w:val="00562B63"/>
    <w:rsid w:val="005824F0"/>
    <w:rsid w:val="00586D71"/>
    <w:rsid w:val="005B706B"/>
    <w:rsid w:val="005C1B60"/>
    <w:rsid w:val="005F36A9"/>
    <w:rsid w:val="00605259"/>
    <w:rsid w:val="006537F7"/>
    <w:rsid w:val="00662320"/>
    <w:rsid w:val="00666C2A"/>
    <w:rsid w:val="00681677"/>
    <w:rsid w:val="00682B3C"/>
    <w:rsid w:val="006853B2"/>
    <w:rsid w:val="006A1C66"/>
    <w:rsid w:val="006B0E2E"/>
    <w:rsid w:val="006E0E4C"/>
    <w:rsid w:val="006E2A6B"/>
    <w:rsid w:val="006E3A91"/>
    <w:rsid w:val="006F1D1C"/>
    <w:rsid w:val="006F491F"/>
    <w:rsid w:val="006F4E16"/>
    <w:rsid w:val="00703816"/>
    <w:rsid w:val="007052BC"/>
    <w:rsid w:val="007170AA"/>
    <w:rsid w:val="007403B4"/>
    <w:rsid w:val="00756F33"/>
    <w:rsid w:val="007A62B5"/>
    <w:rsid w:val="007B5A0A"/>
    <w:rsid w:val="007D7D01"/>
    <w:rsid w:val="007E13F0"/>
    <w:rsid w:val="007F66B9"/>
    <w:rsid w:val="0080484F"/>
    <w:rsid w:val="0081395D"/>
    <w:rsid w:val="00821857"/>
    <w:rsid w:val="00823209"/>
    <w:rsid w:val="00827268"/>
    <w:rsid w:val="008664CB"/>
    <w:rsid w:val="0088139C"/>
    <w:rsid w:val="008A4976"/>
    <w:rsid w:val="008C4243"/>
    <w:rsid w:val="008D5C7D"/>
    <w:rsid w:val="008E61BB"/>
    <w:rsid w:val="008F47BC"/>
    <w:rsid w:val="008F7B13"/>
    <w:rsid w:val="00923C53"/>
    <w:rsid w:val="009308B6"/>
    <w:rsid w:val="0099041D"/>
    <w:rsid w:val="009A0FE2"/>
    <w:rsid w:val="009B19FF"/>
    <w:rsid w:val="009D5D88"/>
    <w:rsid w:val="009D726B"/>
    <w:rsid w:val="009F496B"/>
    <w:rsid w:val="00A05895"/>
    <w:rsid w:val="00A13986"/>
    <w:rsid w:val="00A5457D"/>
    <w:rsid w:val="00A61B18"/>
    <w:rsid w:val="00A763A8"/>
    <w:rsid w:val="00A8059C"/>
    <w:rsid w:val="00A82E11"/>
    <w:rsid w:val="00A9033C"/>
    <w:rsid w:val="00AB1298"/>
    <w:rsid w:val="00AC64DC"/>
    <w:rsid w:val="00AD1874"/>
    <w:rsid w:val="00AE18C8"/>
    <w:rsid w:val="00AE2264"/>
    <w:rsid w:val="00AE4E06"/>
    <w:rsid w:val="00B01699"/>
    <w:rsid w:val="00B03F68"/>
    <w:rsid w:val="00B10769"/>
    <w:rsid w:val="00B10E3F"/>
    <w:rsid w:val="00B150F5"/>
    <w:rsid w:val="00B46CAC"/>
    <w:rsid w:val="00B66DA5"/>
    <w:rsid w:val="00B73878"/>
    <w:rsid w:val="00B86D93"/>
    <w:rsid w:val="00B92645"/>
    <w:rsid w:val="00BB3FF5"/>
    <w:rsid w:val="00BD6687"/>
    <w:rsid w:val="00BF394F"/>
    <w:rsid w:val="00C03867"/>
    <w:rsid w:val="00C20B05"/>
    <w:rsid w:val="00C2576A"/>
    <w:rsid w:val="00C33B7D"/>
    <w:rsid w:val="00C407EB"/>
    <w:rsid w:val="00C457C7"/>
    <w:rsid w:val="00C617D7"/>
    <w:rsid w:val="00C8306C"/>
    <w:rsid w:val="00C833E3"/>
    <w:rsid w:val="00C93749"/>
    <w:rsid w:val="00CA0606"/>
    <w:rsid w:val="00CA532D"/>
    <w:rsid w:val="00CB0DBB"/>
    <w:rsid w:val="00CB7350"/>
    <w:rsid w:val="00CC2C29"/>
    <w:rsid w:val="00CE6AC2"/>
    <w:rsid w:val="00CF38AB"/>
    <w:rsid w:val="00CF3D86"/>
    <w:rsid w:val="00D243FC"/>
    <w:rsid w:val="00D35F24"/>
    <w:rsid w:val="00D75780"/>
    <w:rsid w:val="00DA10B7"/>
    <w:rsid w:val="00DB2732"/>
    <w:rsid w:val="00DE72F6"/>
    <w:rsid w:val="00E43AE9"/>
    <w:rsid w:val="00E44042"/>
    <w:rsid w:val="00E470EA"/>
    <w:rsid w:val="00E477C0"/>
    <w:rsid w:val="00E616F1"/>
    <w:rsid w:val="00E65D3C"/>
    <w:rsid w:val="00E663A9"/>
    <w:rsid w:val="00E73BCF"/>
    <w:rsid w:val="00E9063E"/>
    <w:rsid w:val="00EB605B"/>
    <w:rsid w:val="00ED0DC9"/>
    <w:rsid w:val="00ED50A8"/>
    <w:rsid w:val="00F15F80"/>
    <w:rsid w:val="00F165D2"/>
    <w:rsid w:val="00F30237"/>
    <w:rsid w:val="00F47016"/>
    <w:rsid w:val="00F57C18"/>
    <w:rsid w:val="00F7410F"/>
    <w:rsid w:val="00F945C0"/>
    <w:rsid w:val="00FA2F5B"/>
    <w:rsid w:val="00FA7DCA"/>
    <w:rsid w:val="00FB6703"/>
    <w:rsid w:val="00FB6999"/>
    <w:rsid w:val="00FC0FA7"/>
    <w:rsid w:val="00FC5A25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75EF"/>
  <w15:docId w15:val="{93DAD7CF-257A-493D-B464-FAC2D183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F1D1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4631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0">
    <w:name w:val="标题 1 字符"/>
    <w:basedOn w:val="a0"/>
    <w:link w:val="1"/>
    <w:rsid w:val="008D5C7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49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4976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223407"/>
    <w:rPr>
      <w:b/>
      <w:bCs/>
      <w:sz w:val="28"/>
      <w:szCs w:val="28"/>
    </w:rPr>
  </w:style>
  <w:style w:type="character" w:styleId="a9">
    <w:name w:val="Strong"/>
    <w:basedOn w:val="a0"/>
    <w:uiPriority w:val="22"/>
    <w:qFormat/>
    <w:rsid w:val="00E9063E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1308B0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1308B0"/>
    <w:rPr>
      <w:vertAlign w:val="superscript"/>
    </w:rPr>
  </w:style>
  <w:style w:type="character" w:customStyle="1" w:styleId="60">
    <w:name w:val="标题 6 字符"/>
    <w:basedOn w:val="a0"/>
    <w:link w:val="6"/>
    <w:uiPriority w:val="9"/>
    <w:rsid w:val="006F1D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54631F"/>
    <w:rPr>
      <w:b/>
      <w:bCs/>
      <w:sz w:val="24"/>
      <w:szCs w:val="24"/>
    </w:rPr>
  </w:style>
  <w:style w:type="character" w:customStyle="1" w:styleId="yanse">
    <w:name w:val="yanse"/>
    <w:basedOn w:val="a0"/>
    <w:rsid w:val="002D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20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46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sfb86.com/index/News/detail/newsid/70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703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3E25-DA5D-4B79-9F82-F425E48D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2020-07-01T14:02:00Z</dcterms:created>
  <dcterms:modified xsi:type="dcterms:W3CDTF">2020-10-25T23:29:00Z</dcterms:modified>
</cp:coreProperties>
</file>