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13D1D2A8"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BC78B0">
        <w:rPr>
          <w:color w:val="000000" w:themeColor="text1"/>
          <w:sz w:val="44"/>
          <w:szCs w:val="44"/>
        </w:rPr>
        <w:t>3</w:t>
      </w:r>
      <w:r>
        <w:rPr>
          <w:color w:val="000000" w:themeColor="text1"/>
          <w:sz w:val="44"/>
          <w:szCs w:val="44"/>
        </w:rPr>
        <w:t>.</w:t>
      </w:r>
      <w:r w:rsidR="002E2056">
        <w:rPr>
          <w:color w:val="000000" w:themeColor="text1"/>
          <w:sz w:val="44"/>
          <w:szCs w:val="44"/>
        </w:rPr>
        <w:t>2</w:t>
      </w:r>
      <w:r w:rsidR="008D5C7D" w:rsidRPr="007D7D01">
        <w:rPr>
          <w:color w:val="000000" w:themeColor="text1"/>
          <w:sz w:val="44"/>
          <w:szCs w:val="44"/>
        </w:rPr>
        <w:t xml:space="preserve">  </w:t>
      </w:r>
      <w:r w:rsidR="00BC44DF">
        <w:rPr>
          <w:rFonts w:hint="eastAsia"/>
          <w:color w:val="000000" w:themeColor="text1"/>
          <w:sz w:val="44"/>
          <w:szCs w:val="44"/>
        </w:rPr>
        <w:t>纳税</w:t>
      </w:r>
      <w:r w:rsidR="002E2056">
        <w:rPr>
          <w:rFonts w:hint="eastAsia"/>
          <w:color w:val="000000" w:themeColor="text1"/>
          <w:sz w:val="44"/>
          <w:szCs w:val="44"/>
        </w:rPr>
        <w:t>地点</w:t>
      </w:r>
    </w:p>
    <w:p w14:paraId="53C61087" w14:textId="2D8E65FB" w:rsidR="008D5C7D" w:rsidRDefault="008D5C7D" w:rsidP="007D7D01">
      <w:pPr>
        <w:pStyle w:val="a3"/>
        <w:shd w:val="clear" w:color="auto" w:fill="FFFFFF"/>
        <w:spacing w:beforeLines="50" w:before="156" w:line="480" w:lineRule="atLeast"/>
        <w:ind w:firstLine="482"/>
        <w:jc w:val="center"/>
        <w:rPr>
          <w:color w:val="000000" w:themeColor="text1"/>
        </w:rPr>
      </w:pPr>
    </w:p>
    <w:p w14:paraId="3C9CF264" w14:textId="4D8045DD" w:rsidR="002E2056" w:rsidRPr="002E2056" w:rsidRDefault="002E2056" w:rsidP="002E2056">
      <w:pPr>
        <w:pStyle w:val="1"/>
        <w:spacing w:beforeLines="50" w:before="156" w:after="0" w:line="480" w:lineRule="atLeast"/>
        <w:rPr>
          <w:rFonts w:asciiTheme="minorEastAsia" w:hAnsiTheme="minorEastAsia"/>
          <w:sz w:val="24"/>
          <w:szCs w:val="24"/>
        </w:rPr>
      </w:pPr>
      <w:bookmarkStart w:id="0" w:name="_Toc12894102"/>
      <w:r w:rsidRPr="002E2056">
        <w:rPr>
          <w:rFonts w:asciiTheme="minorEastAsia" w:hAnsiTheme="minorEastAsia" w:hint="eastAsia"/>
          <w:sz w:val="24"/>
          <w:szCs w:val="24"/>
        </w:rPr>
        <w:t>一、固定业户</w:t>
      </w:r>
      <w:bookmarkEnd w:id="0"/>
      <w:r w:rsidRPr="002E2056">
        <w:rPr>
          <w:rFonts w:asciiTheme="minorEastAsia" w:hAnsiTheme="minorEastAsia" w:hint="eastAsia"/>
          <w:sz w:val="24"/>
          <w:szCs w:val="24"/>
        </w:rPr>
        <w:t>销售</w:t>
      </w:r>
    </w:p>
    <w:p w14:paraId="6C0BBBF8"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固定业户应当向其机构所在地的主管税务机关申报纳税。</w:t>
      </w:r>
    </w:p>
    <w:p w14:paraId="19370A8A" w14:textId="3D94FA78"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w:t>
      </w:r>
      <w:r w:rsidR="006D2B57">
        <w:rPr>
          <w:rFonts w:hint="eastAsia"/>
          <w:color w:val="000000" w:themeColor="text1"/>
        </w:rPr>
        <w:t>《</w:t>
      </w:r>
      <w:hyperlink r:id="rId7"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第二十二条第一款第一项）</w:t>
      </w:r>
    </w:p>
    <w:p w14:paraId="6F9C03E8" w14:textId="77777777" w:rsidR="002E2056" w:rsidRPr="002E2056" w:rsidRDefault="002E2056" w:rsidP="002E2056">
      <w:pPr>
        <w:pStyle w:val="2"/>
        <w:spacing w:beforeLines="50" w:before="156" w:after="0" w:line="480" w:lineRule="atLeast"/>
        <w:rPr>
          <w:rFonts w:asciiTheme="minorEastAsia" w:eastAsiaTheme="minorEastAsia" w:hAnsiTheme="minorEastAsia"/>
          <w:sz w:val="24"/>
          <w:szCs w:val="24"/>
        </w:rPr>
      </w:pPr>
      <w:r w:rsidRPr="002E2056">
        <w:rPr>
          <w:rFonts w:asciiTheme="minorEastAsia" w:eastAsiaTheme="minorEastAsia" w:hAnsiTheme="minorEastAsia" w:hint="eastAsia"/>
          <w:sz w:val="24"/>
          <w:szCs w:val="24"/>
        </w:rPr>
        <w:t>附注（一）：外出经营</w:t>
      </w:r>
    </w:p>
    <w:p w14:paraId="4F4EC8D3"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固定业户</w:t>
      </w:r>
      <w:bookmarkStart w:id="1" w:name="_Hlk7639042"/>
      <w:r w:rsidRPr="002E2056">
        <w:rPr>
          <w:rFonts w:asciiTheme="minorEastAsia" w:eastAsiaTheme="minorEastAsia" w:hAnsiTheme="minorEastAsia" w:hint="eastAsia"/>
          <w:color w:val="000000" w:themeColor="text1"/>
        </w:rPr>
        <w:t>到外县（市）销售货物或者劳务</w:t>
      </w:r>
      <w:bookmarkEnd w:id="1"/>
      <w:r w:rsidRPr="002E2056">
        <w:rPr>
          <w:rFonts w:asciiTheme="minorEastAsia" w:eastAsiaTheme="minorEastAsia" w:hAnsiTheme="minorEastAsia" w:hint="eastAsia"/>
          <w:color w:val="000000" w:themeColor="text1"/>
        </w:rPr>
        <w:t>，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14:paraId="1C7B3613" w14:textId="1F05D4C7"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w:t>
      </w:r>
      <w:r w:rsidR="006D2B57">
        <w:rPr>
          <w:rFonts w:hint="eastAsia"/>
          <w:color w:val="000000" w:themeColor="text1"/>
        </w:rPr>
        <w:t>《</w:t>
      </w:r>
      <w:hyperlink r:id="rId8"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第二十二条第一款第二项）</w:t>
      </w:r>
    </w:p>
    <w:p w14:paraId="3DD62E33"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2" w:name="_Toc12894111"/>
      <w:r w:rsidRPr="002E2056">
        <w:rPr>
          <w:rFonts w:asciiTheme="minorEastAsia" w:hAnsiTheme="minorEastAsia" w:hint="eastAsia"/>
          <w:sz w:val="24"/>
          <w:szCs w:val="24"/>
        </w:rPr>
        <w:t>1</w:t>
      </w:r>
      <w:r w:rsidRPr="002E2056">
        <w:rPr>
          <w:rFonts w:asciiTheme="minorEastAsia" w:hAnsiTheme="minorEastAsia"/>
          <w:sz w:val="24"/>
          <w:szCs w:val="24"/>
        </w:rPr>
        <w:t>.</w:t>
      </w:r>
      <w:r w:rsidRPr="002E2056">
        <w:rPr>
          <w:rFonts w:asciiTheme="minorEastAsia" w:hAnsiTheme="minorEastAsia" w:hint="eastAsia"/>
          <w:sz w:val="24"/>
          <w:szCs w:val="24"/>
        </w:rPr>
        <w:t>建筑业到外县（市）经营的纳税地点问题</w:t>
      </w:r>
      <w:bookmarkEnd w:id="2"/>
    </w:p>
    <w:p w14:paraId="5CB73650" w14:textId="77777777" w:rsidR="002E2056" w:rsidRPr="002E2056" w:rsidRDefault="002E2056" w:rsidP="002E2056">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E2056">
        <w:rPr>
          <w:rFonts w:asciiTheme="minorEastAsia" w:hAnsiTheme="minorEastAsia" w:cs="宋体" w:hint="eastAsia"/>
          <w:color w:val="000000" w:themeColor="text1"/>
          <w:kern w:val="0"/>
          <w:sz w:val="24"/>
          <w:szCs w:val="24"/>
        </w:rPr>
        <w:t>具体详见：</w:t>
      </w:r>
      <w:r w:rsidRPr="002E2056">
        <w:rPr>
          <w:rFonts w:asciiTheme="minorEastAsia" w:hAnsiTheme="minorEastAsia" w:cs="宋体"/>
          <w:color w:val="000000" w:themeColor="text1"/>
          <w:kern w:val="0"/>
          <w:sz w:val="24"/>
          <w:szCs w:val="24"/>
        </w:rPr>
        <w:t xml:space="preserve"> </w:t>
      </w:r>
    </w:p>
    <w:p w14:paraId="7BAB8874"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3" w:name="_Toc12894112"/>
      <w:r w:rsidRPr="002E2056">
        <w:rPr>
          <w:rFonts w:asciiTheme="minorEastAsia" w:hAnsiTheme="minorEastAsia" w:hint="eastAsia"/>
          <w:sz w:val="24"/>
          <w:szCs w:val="24"/>
        </w:rPr>
        <w:t>2</w:t>
      </w:r>
      <w:r w:rsidRPr="002E2056">
        <w:rPr>
          <w:rFonts w:asciiTheme="minorEastAsia" w:hAnsiTheme="minorEastAsia"/>
          <w:sz w:val="24"/>
          <w:szCs w:val="24"/>
        </w:rPr>
        <w:t>.</w:t>
      </w:r>
      <w:r w:rsidRPr="002E2056">
        <w:rPr>
          <w:rFonts w:asciiTheme="minorEastAsia" w:hAnsiTheme="minorEastAsia" w:hint="eastAsia"/>
          <w:sz w:val="24"/>
          <w:szCs w:val="24"/>
        </w:rPr>
        <w:t>不动产销售在异地的纳税地点问题</w:t>
      </w:r>
      <w:bookmarkEnd w:id="3"/>
    </w:p>
    <w:p w14:paraId="7E9ED1D5"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具体详见：。</w:t>
      </w:r>
    </w:p>
    <w:p w14:paraId="2DE4D6C9"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4" w:name="_Toc12894113"/>
      <w:r w:rsidRPr="002E2056">
        <w:rPr>
          <w:rFonts w:asciiTheme="minorEastAsia" w:hAnsiTheme="minorEastAsia" w:hint="eastAsia"/>
          <w:sz w:val="24"/>
          <w:szCs w:val="24"/>
        </w:rPr>
        <w:t>3</w:t>
      </w:r>
      <w:r w:rsidRPr="002E2056">
        <w:rPr>
          <w:rFonts w:asciiTheme="minorEastAsia" w:hAnsiTheme="minorEastAsia"/>
          <w:sz w:val="24"/>
          <w:szCs w:val="24"/>
        </w:rPr>
        <w:t>.</w:t>
      </w:r>
      <w:r w:rsidRPr="002E2056">
        <w:rPr>
          <w:rFonts w:asciiTheme="minorEastAsia" w:hAnsiTheme="minorEastAsia" w:hint="eastAsia"/>
          <w:sz w:val="24"/>
          <w:szCs w:val="24"/>
        </w:rPr>
        <w:t>不动产租赁的异地纳税问题</w:t>
      </w:r>
      <w:bookmarkEnd w:id="4"/>
    </w:p>
    <w:p w14:paraId="3F10A0FB" w14:textId="77777777" w:rsidR="002E2056" w:rsidRPr="002E2056" w:rsidRDefault="002E2056" w:rsidP="002E205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E2056">
        <w:rPr>
          <w:rFonts w:asciiTheme="minorEastAsia" w:hAnsiTheme="minorEastAsia" w:cs="宋体" w:hint="eastAsia"/>
          <w:color w:val="000000" w:themeColor="text1"/>
          <w:kern w:val="0"/>
          <w:sz w:val="24"/>
          <w:szCs w:val="24"/>
        </w:rPr>
        <w:t>具体详见：</w:t>
      </w:r>
      <w:r w:rsidRPr="002E2056">
        <w:rPr>
          <w:rFonts w:asciiTheme="minorEastAsia" w:hAnsiTheme="minorEastAsia" w:cs="宋体"/>
          <w:color w:val="000000" w:themeColor="text1"/>
          <w:kern w:val="0"/>
          <w:sz w:val="24"/>
          <w:szCs w:val="24"/>
        </w:rPr>
        <w:t xml:space="preserve"> </w:t>
      </w:r>
    </w:p>
    <w:p w14:paraId="7BFC8D5B" w14:textId="77777777" w:rsidR="002E2056" w:rsidRPr="002E2056" w:rsidRDefault="002E2056" w:rsidP="002E2056">
      <w:pPr>
        <w:pStyle w:val="a3"/>
        <w:shd w:val="clear" w:color="auto" w:fill="FFFFFF"/>
        <w:spacing w:beforeLines="50" w:before="156" w:line="480" w:lineRule="atLeast"/>
        <w:rPr>
          <w:rFonts w:asciiTheme="minorEastAsia" w:eastAsiaTheme="minorEastAsia" w:hAnsiTheme="minorEastAsia"/>
          <w:color w:val="000000" w:themeColor="text1"/>
        </w:rPr>
      </w:pPr>
    </w:p>
    <w:p w14:paraId="22C7C389" w14:textId="77777777" w:rsidR="002E2056" w:rsidRPr="002E2056" w:rsidRDefault="002E2056" w:rsidP="002E2056">
      <w:pPr>
        <w:pStyle w:val="2"/>
        <w:spacing w:beforeLines="50" w:before="156" w:after="0" w:line="480" w:lineRule="atLeast"/>
        <w:rPr>
          <w:rFonts w:asciiTheme="minorEastAsia" w:eastAsiaTheme="minorEastAsia" w:hAnsiTheme="minorEastAsia"/>
          <w:sz w:val="24"/>
          <w:szCs w:val="24"/>
        </w:rPr>
      </w:pPr>
      <w:r w:rsidRPr="002E2056">
        <w:rPr>
          <w:rFonts w:asciiTheme="minorEastAsia" w:eastAsiaTheme="minorEastAsia" w:hAnsiTheme="minorEastAsia" w:hint="eastAsia"/>
          <w:sz w:val="24"/>
          <w:szCs w:val="24"/>
        </w:rPr>
        <w:lastRenderedPageBreak/>
        <w:t>附注（二）：总、分机构</w:t>
      </w:r>
    </w:p>
    <w:p w14:paraId="64A532C3"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总机构和分支机构不在同一县（市）的，应当分别向各自所在地的主管税务机关申报纳税；经国务院财政、税务主管部门或者其授权的财政、税务机关批准，可以由总机构汇总向总机构所在地的主管税务机关申报纳税。</w:t>
      </w:r>
    </w:p>
    <w:p w14:paraId="3099546F" w14:textId="1673E815"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5" w:name="_Hlk7635924"/>
      <w:r w:rsidRPr="002E2056">
        <w:rPr>
          <w:rFonts w:asciiTheme="minorEastAsia" w:eastAsiaTheme="minorEastAsia" w:hAnsiTheme="minorEastAsia" w:hint="eastAsia"/>
          <w:color w:val="000000" w:themeColor="text1"/>
        </w:rPr>
        <w:t>（</w:t>
      </w:r>
      <w:r w:rsidR="006D2B57">
        <w:rPr>
          <w:rFonts w:hint="eastAsia"/>
          <w:color w:val="000000" w:themeColor="text1"/>
        </w:rPr>
        <w:t>《</w:t>
      </w:r>
      <w:hyperlink r:id="rId9"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第二十二条第一款第一项）</w:t>
      </w:r>
    </w:p>
    <w:p w14:paraId="0548E7E4" w14:textId="77777777" w:rsidR="002E2056" w:rsidRPr="002E2056" w:rsidRDefault="002E2056" w:rsidP="002E205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E2056">
        <w:rPr>
          <w:rFonts w:asciiTheme="minorEastAsia" w:hAnsiTheme="minorEastAsia" w:cs="宋体"/>
          <w:color w:val="000000" w:themeColor="text1"/>
          <w:kern w:val="0"/>
          <w:sz w:val="24"/>
          <w:szCs w:val="24"/>
        </w:rPr>
        <w:t>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p>
    <w:p w14:paraId="58F4C6D4" w14:textId="64F25AF8" w:rsidR="002E2056" w:rsidRPr="002E2056" w:rsidRDefault="002E2056" w:rsidP="002E2056">
      <w:pPr>
        <w:widowControl/>
        <w:spacing w:beforeLines="50" w:before="156" w:line="480" w:lineRule="atLeast"/>
        <w:jc w:val="right"/>
        <w:rPr>
          <w:rFonts w:asciiTheme="minorEastAsia" w:hAnsiTheme="minorEastAsia" w:cs="宋体"/>
          <w:color w:val="000000" w:themeColor="text1"/>
          <w:kern w:val="0"/>
          <w:sz w:val="24"/>
          <w:szCs w:val="24"/>
        </w:rPr>
      </w:pPr>
      <w:r w:rsidRPr="002E2056">
        <w:rPr>
          <w:rFonts w:asciiTheme="minorEastAsia" w:hAnsiTheme="minorEastAsia" w:cs="宋体" w:hint="eastAsia"/>
          <w:color w:val="000000" w:themeColor="text1"/>
          <w:kern w:val="0"/>
          <w:sz w:val="24"/>
          <w:szCs w:val="24"/>
        </w:rPr>
        <w:t>（</w:t>
      </w:r>
      <w:hyperlink r:id="rId10" w:history="1">
        <w:r w:rsidRPr="00E17DD9">
          <w:rPr>
            <w:rStyle w:val="a4"/>
            <w:rFonts w:asciiTheme="minorEastAsia" w:hAnsiTheme="minorEastAsia" w:cs="宋体" w:hint="eastAsia"/>
            <w:kern w:val="0"/>
            <w:sz w:val="24"/>
            <w:szCs w:val="24"/>
          </w:rPr>
          <w:t>财税[2016]36号附件2</w:t>
        </w:r>
      </w:hyperlink>
      <w:r w:rsidRPr="002E2056">
        <w:rPr>
          <w:rFonts w:asciiTheme="minorEastAsia" w:hAnsiTheme="minorEastAsia" w:cs="宋体" w:hint="eastAsia"/>
          <w:color w:val="000000" w:themeColor="text1"/>
          <w:kern w:val="0"/>
          <w:sz w:val="24"/>
          <w:szCs w:val="24"/>
        </w:rPr>
        <w:t>第一条第十二款）</w:t>
      </w:r>
    </w:p>
    <w:p w14:paraId="66C38AB9" w14:textId="67517ED8" w:rsidR="002E2056" w:rsidRPr="00E17DD9" w:rsidRDefault="00E17DD9" w:rsidP="00E17DD9">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6" w:name="_Hlk28120057"/>
      <w:r w:rsidRPr="00E17DD9">
        <w:rPr>
          <w:rFonts w:hint="eastAsia"/>
          <w:color w:val="00B050"/>
          <w:sz w:val="24"/>
          <w:szCs w:val="24"/>
          <w:shd w:val="clear" w:color="auto" w:fill="FFFFFF"/>
        </w:rPr>
        <w:t> [</w:t>
      </w:r>
      <w:hyperlink r:id="rId11" w:tgtFrame="_self" w:history="1">
        <w:r w:rsidRPr="00E17DD9">
          <w:rPr>
            <w:rFonts w:hint="eastAsia"/>
            <w:color w:val="6E6E6E"/>
            <w:sz w:val="24"/>
            <w:szCs w:val="24"/>
            <w:u w:val="single"/>
            <w:shd w:val="clear" w:color="auto" w:fill="FFFFFF"/>
          </w:rPr>
          <w:t>国家税务总局令第</w:t>
        </w:r>
        <w:r w:rsidRPr="00E17DD9">
          <w:rPr>
            <w:rFonts w:hint="eastAsia"/>
            <w:color w:val="6E6E6E"/>
            <w:sz w:val="24"/>
            <w:szCs w:val="24"/>
            <w:u w:val="single"/>
            <w:shd w:val="clear" w:color="auto" w:fill="FFFFFF"/>
          </w:rPr>
          <w:t>46</w:t>
        </w:r>
        <w:r w:rsidRPr="00E17DD9">
          <w:rPr>
            <w:rFonts w:hint="eastAsia"/>
            <w:color w:val="6E6E6E"/>
            <w:sz w:val="24"/>
            <w:szCs w:val="24"/>
            <w:u w:val="single"/>
            <w:shd w:val="clear" w:color="auto" w:fill="FFFFFF"/>
          </w:rPr>
          <w:t>号</w:t>
        </w:r>
      </w:hyperlink>
      <w:r w:rsidRPr="00E17DD9">
        <w:rPr>
          <w:rFonts w:hint="eastAsia"/>
          <w:color w:val="00B050"/>
          <w:sz w:val="24"/>
          <w:szCs w:val="24"/>
          <w:shd w:val="clear" w:color="auto" w:fill="FFFFFF"/>
        </w:rPr>
        <w:t>附件第十二项规定：“纳税人办理增值税、消费税汇总纳税时，需提供批准设立分支机构的文件，以及分支机构或集团子公司所在地市场监管部门出具的总分机构关系证明。”</w:t>
      </w:r>
      <w:r w:rsidRPr="00E17DD9">
        <w:rPr>
          <w:rFonts w:hint="eastAsia"/>
          <w:color w:val="00B050"/>
          <w:sz w:val="24"/>
          <w:szCs w:val="24"/>
          <w:shd w:val="clear" w:color="auto" w:fill="FFFFFF"/>
        </w:rPr>
        <w:t xml:space="preserve"> </w:t>
      </w:r>
      <w:r w:rsidRPr="00E17DD9">
        <w:rPr>
          <w:rFonts w:hint="eastAsia"/>
          <w:color w:val="00B050"/>
          <w:sz w:val="24"/>
          <w:szCs w:val="24"/>
          <w:shd w:val="clear" w:color="auto" w:fill="FFFFFF"/>
        </w:rPr>
        <w:t>，不再提交。改为纳税人自行留存备查批准设立分支机构的文件，无需由市场监管部门另外出具证明。</w:t>
      </w:r>
      <w:r w:rsidRPr="00E17DD9">
        <w:rPr>
          <w:rFonts w:hint="eastAsia"/>
          <w:color w:val="00B050"/>
          <w:sz w:val="24"/>
          <w:szCs w:val="24"/>
          <w:shd w:val="clear" w:color="auto" w:fill="FFFFFF"/>
        </w:rPr>
        <w:t>]</w:t>
      </w:r>
      <w:r w:rsidRPr="00E17DD9">
        <w:rPr>
          <w:rFonts w:asciiTheme="minorEastAsia" w:hAnsiTheme="minorEastAsia" w:cs="宋体" w:hint="eastAsia"/>
          <w:color w:val="000000" w:themeColor="text1"/>
          <w:kern w:val="0"/>
          <w:sz w:val="24"/>
          <w:szCs w:val="24"/>
        </w:rPr>
        <w:t xml:space="preserve"> </w:t>
      </w:r>
      <w:bookmarkStart w:id="7" w:name="_Hlk28120290"/>
    </w:p>
    <w:bookmarkEnd w:id="6"/>
    <w:bookmarkEnd w:id="7"/>
    <w:p w14:paraId="76ADC36E"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自2017年11月1日起，纳税人同时申请汇总缴纳增值税和消费税的，在汇总纳税申请资料中予以说明即可，不需要就增值税、消费税分别报送申请资料。</w:t>
      </w:r>
    </w:p>
    <w:p w14:paraId="032F4634" w14:textId="68A9C63F" w:rsidR="002E2056" w:rsidRPr="002E2056" w:rsidRDefault="002E2056" w:rsidP="002E2056">
      <w:pPr>
        <w:spacing w:beforeLines="50" w:before="156" w:line="480" w:lineRule="atLeast"/>
        <w:jc w:val="right"/>
        <w:rPr>
          <w:rFonts w:asciiTheme="minorEastAsia" w:hAnsiTheme="minorEastAsia"/>
          <w:color w:val="000000" w:themeColor="text1"/>
          <w:sz w:val="24"/>
          <w:szCs w:val="24"/>
        </w:rPr>
      </w:pPr>
      <w:bookmarkStart w:id="8" w:name="_Hlk8853932"/>
      <w:r w:rsidRPr="002E2056">
        <w:rPr>
          <w:rFonts w:asciiTheme="minorEastAsia" w:hAnsiTheme="minorEastAsia" w:hint="eastAsia"/>
          <w:color w:val="000000" w:themeColor="text1"/>
          <w:sz w:val="24"/>
          <w:szCs w:val="24"/>
        </w:rPr>
        <w:t>（</w:t>
      </w:r>
      <w:hyperlink r:id="rId12" w:history="1">
        <w:r w:rsidRPr="00E17DD9">
          <w:rPr>
            <w:rStyle w:val="a4"/>
            <w:rFonts w:asciiTheme="minorEastAsia" w:hAnsiTheme="minorEastAsia" w:hint="eastAsia"/>
            <w:sz w:val="24"/>
            <w:szCs w:val="24"/>
          </w:rPr>
          <w:t>国家税务总局公告2017年第36号</w:t>
        </w:r>
      </w:hyperlink>
      <w:r w:rsidRPr="002E2056">
        <w:rPr>
          <w:rFonts w:asciiTheme="minorEastAsia" w:hAnsiTheme="minorEastAsia" w:hint="eastAsia"/>
          <w:color w:val="000000" w:themeColor="text1"/>
          <w:sz w:val="24"/>
          <w:szCs w:val="24"/>
        </w:rPr>
        <w:t>第二条）</w:t>
      </w:r>
      <w:bookmarkEnd w:id="8"/>
    </w:p>
    <w:p w14:paraId="47A4FA74" w14:textId="77777777" w:rsidR="002E2056" w:rsidRPr="002E2056" w:rsidRDefault="002E2056" w:rsidP="002E2056">
      <w:pPr>
        <w:pStyle w:val="3"/>
        <w:spacing w:beforeLines="50" w:before="156" w:after="0" w:line="480" w:lineRule="atLeast"/>
        <w:rPr>
          <w:rFonts w:asciiTheme="minorEastAsia" w:hAnsiTheme="minorEastAsia"/>
          <w:sz w:val="24"/>
          <w:szCs w:val="24"/>
        </w:rPr>
      </w:pPr>
      <w:r w:rsidRPr="002E2056">
        <w:rPr>
          <w:rFonts w:asciiTheme="minorEastAsia" w:hAnsiTheme="minorEastAsia" w:hint="eastAsia"/>
          <w:sz w:val="24"/>
          <w:szCs w:val="24"/>
        </w:rPr>
        <w:t>1</w:t>
      </w:r>
      <w:r w:rsidRPr="002E2056">
        <w:rPr>
          <w:rFonts w:asciiTheme="minorEastAsia" w:hAnsiTheme="minorEastAsia"/>
          <w:sz w:val="24"/>
          <w:szCs w:val="24"/>
        </w:rPr>
        <w:t>.</w:t>
      </w:r>
      <w:r w:rsidRPr="002E2056">
        <w:rPr>
          <w:rFonts w:asciiTheme="minorEastAsia" w:hAnsiTheme="minorEastAsia" w:hint="eastAsia"/>
          <w:sz w:val="24"/>
          <w:szCs w:val="24"/>
        </w:rPr>
        <w:t>总机构以资金结算网络方式收取货款增值税纳税地点问题</w:t>
      </w:r>
    </w:p>
    <w:p w14:paraId="1F290B83"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近接部分地区反映，实行统一核算的纳税人为加强对分支机构资金的管理，提高资金运转效率，与总机构所在地金融机构签订协议建立资金结算网络，以总机构的名义在全国各地开立存款账户（开立的账户为分支机构所在地账号，只能存款、转账、不能取款），各地实现的销售，由总机构直接开具发票给购货方，货款由购货方直接存入总机构的网上银行存款账户。对这种新的结算方式纳税地点如何确定，各地理解不一。经研究，现明确如下：</w:t>
      </w:r>
    </w:p>
    <w:p w14:paraId="04AB6321" w14:textId="1E00D3DB" w:rsidR="002E2056" w:rsidRPr="00E17DD9" w:rsidRDefault="00E17DD9"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7DD9">
        <w:rPr>
          <w:rFonts w:asciiTheme="minorHAnsi" w:eastAsiaTheme="minorEastAsia" w:hAnsiTheme="minorHAnsi" w:cstheme="minorBidi" w:hint="eastAsia"/>
          <w:color w:val="333333"/>
          <w:kern w:val="2"/>
          <w:shd w:val="clear" w:color="auto" w:fill="FFFFFF"/>
        </w:rPr>
        <w:lastRenderedPageBreak/>
        <w:t>纳税人以总机构的名义在各地开立账户，通过资金结算网络在各地向购货方收取货款，由总机构直接向购货方开具发票的行为，不具备《国家税务总局</w:t>
      </w:r>
      <w:hyperlink r:id="rId13" w:tgtFrame="_self" w:history="1">
        <w:r w:rsidRPr="00E17DD9">
          <w:rPr>
            <w:rFonts w:asciiTheme="minorHAnsi" w:eastAsiaTheme="minorEastAsia" w:hAnsiTheme="minorHAnsi" w:cstheme="minorBidi" w:hint="eastAsia"/>
            <w:color w:val="6E6E6E"/>
            <w:kern w:val="2"/>
            <w:u w:val="single"/>
            <w:shd w:val="clear" w:color="auto" w:fill="FFFFFF"/>
          </w:rPr>
          <w:t>关于企业所属机构间移送货物征收增值税问题的通知</w:t>
        </w:r>
      </w:hyperlink>
      <w:r w:rsidRPr="00E17DD9">
        <w:rPr>
          <w:rFonts w:asciiTheme="minorHAnsi" w:eastAsiaTheme="minorEastAsia" w:hAnsiTheme="minorHAnsi" w:cstheme="minorBidi" w:hint="eastAsia"/>
          <w:color w:val="333333"/>
          <w:kern w:val="2"/>
          <w:shd w:val="clear" w:color="auto" w:fill="FFFFFF"/>
        </w:rPr>
        <w:t>》（见本刊编者注）规定的受货机构向购货方开具发票、向购货方收取货款两种情形之一，其取得的应税收入应当在总机构所在地缴纳增值税</w:t>
      </w:r>
      <w:r w:rsidR="002E2056" w:rsidRPr="00E17DD9">
        <w:rPr>
          <w:rFonts w:asciiTheme="minorEastAsia" w:eastAsiaTheme="minorEastAsia" w:hAnsiTheme="minorEastAsia" w:hint="eastAsia"/>
          <w:color w:val="000000" w:themeColor="text1"/>
        </w:rPr>
        <w:t>。</w:t>
      </w:r>
    </w:p>
    <w:p w14:paraId="3E06A7DB" w14:textId="59C084B1" w:rsidR="002E2056" w:rsidRPr="002E2056" w:rsidRDefault="00E17DD9" w:rsidP="002E2056">
      <w:pPr>
        <w:spacing w:beforeLines="50" w:before="156" w:line="480" w:lineRule="atLeast"/>
        <w:jc w:val="right"/>
        <w:rPr>
          <w:rFonts w:asciiTheme="minorEastAsia" w:hAnsiTheme="minorEastAsia"/>
          <w:color w:val="000000" w:themeColor="text1"/>
          <w:sz w:val="24"/>
          <w:szCs w:val="24"/>
        </w:rPr>
      </w:pPr>
      <w:r>
        <w:rPr>
          <w:rFonts w:asciiTheme="minorEastAsia" w:hAnsiTheme="minorEastAsia" w:hint="eastAsia"/>
          <w:sz w:val="24"/>
          <w:szCs w:val="24"/>
          <w:shd w:val="clear" w:color="auto" w:fill="FFFFFF"/>
        </w:rPr>
        <w:t>（</w:t>
      </w:r>
      <w:hyperlink r:id="rId14" w:history="1">
        <w:r w:rsidR="002E2056" w:rsidRPr="00E17DD9">
          <w:rPr>
            <w:rStyle w:val="a4"/>
            <w:rFonts w:asciiTheme="minorEastAsia" w:hAnsiTheme="minorEastAsia" w:hint="eastAsia"/>
            <w:sz w:val="24"/>
            <w:szCs w:val="24"/>
            <w:shd w:val="clear" w:color="auto" w:fill="FFFFFF"/>
          </w:rPr>
          <w:t>国税函[2002]802号</w:t>
        </w:r>
      </w:hyperlink>
      <w:r w:rsidR="002E2056" w:rsidRPr="002E2056">
        <w:rPr>
          <w:rFonts w:asciiTheme="minorEastAsia" w:hAnsiTheme="minorEastAsia" w:hint="eastAsia"/>
          <w:color w:val="000000" w:themeColor="text1"/>
          <w:sz w:val="24"/>
          <w:szCs w:val="24"/>
          <w:shd w:val="clear" w:color="auto" w:fill="FFFFFF"/>
        </w:rPr>
        <w:t>）</w:t>
      </w:r>
    </w:p>
    <w:p w14:paraId="20623F3F" w14:textId="77561BAD" w:rsidR="002E2056" w:rsidRDefault="002E2056" w:rsidP="002E2056">
      <w:pPr>
        <w:pStyle w:val="3"/>
        <w:spacing w:beforeLines="50" w:before="156" w:after="0" w:line="480" w:lineRule="atLeast"/>
        <w:rPr>
          <w:rFonts w:asciiTheme="minorEastAsia" w:hAnsiTheme="minorEastAsia"/>
          <w:sz w:val="24"/>
          <w:szCs w:val="24"/>
        </w:rPr>
      </w:pPr>
      <w:bookmarkStart w:id="9" w:name="_Toc12894104"/>
      <w:r w:rsidRPr="002E2056">
        <w:rPr>
          <w:rFonts w:asciiTheme="minorEastAsia" w:hAnsiTheme="minorEastAsia" w:hint="eastAsia"/>
          <w:sz w:val="24"/>
          <w:szCs w:val="24"/>
        </w:rPr>
        <w:t>2</w:t>
      </w:r>
      <w:r w:rsidRPr="002E2056">
        <w:rPr>
          <w:rFonts w:asciiTheme="minorEastAsia" w:hAnsiTheme="minorEastAsia"/>
          <w:sz w:val="24"/>
          <w:szCs w:val="24"/>
        </w:rPr>
        <w:t>.</w:t>
      </w:r>
      <w:r w:rsidRPr="002E2056">
        <w:rPr>
          <w:rFonts w:asciiTheme="minorEastAsia" w:hAnsiTheme="minorEastAsia" w:hint="eastAsia"/>
          <w:sz w:val="24"/>
          <w:szCs w:val="24"/>
        </w:rPr>
        <w:t>连锁经营企业增值税纳税地点问题</w:t>
      </w:r>
      <w:bookmarkEnd w:id="9"/>
    </w:p>
    <w:p w14:paraId="3D70B90E" w14:textId="6DBF44E2" w:rsidR="00E17DD9" w:rsidRPr="00E17DD9" w:rsidRDefault="00E17DD9" w:rsidP="00E17DD9">
      <w:pPr>
        <w:spacing w:beforeLines="50" w:before="156" w:line="480" w:lineRule="atLeast"/>
        <w:ind w:firstLineChars="200" w:firstLine="480"/>
        <w:rPr>
          <w:rFonts w:hint="eastAsia"/>
          <w:sz w:val="24"/>
          <w:szCs w:val="24"/>
        </w:rPr>
      </w:pPr>
      <w:r w:rsidRPr="00E17DD9">
        <w:rPr>
          <w:rFonts w:hint="eastAsia"/>
          <w:color w:val="333333"/>
          <w:sz w:val="24"/>
          <w:szCs w:val="24"/>
          <w:shd w:val="clear" w:color="auto" w:fill="FFFFFF"/>
        </w:rPr>
        <w:t>为支持连锁经营的发展，根据</w:t>
      </w:r>
      <w:r w:rsidRPr="00E17DD9">
        <w:rPr>
          <w:rFonts w:hint="eastAsia"/>
          <w:color w:val="333333"/>
          <w:sz w:val="24"/>
          <w:szCs w:val="24"/>
          <w:shd w:val="clear" w:color="auto" w:fill="FFFFFF"/>
        </w:rPr>
        <w:t>&lt;</w:t>
      </w:r>
      <w:hyperlink r:id="rId15" w:tgtFrame="_self" w:history="1">
        <w:r w:rsidRPr="00E17DD9">
          <w:rPr>
            <w:rFonts w:hint="eastAsia"/>
            <w:color w:val="6E6E6E"/>
            <w:sz w:val="24"/>
            <w:szCs w:val="24"/>
            <w:u w:val="single"/>
            <w:shd w:val="clear" w:color="auto" w:fill="FFFFFF"/>
          </w:rPr>
          <w:t>增值税暂行条例</w:t>
        </w:r>
      </w:hyperlink>
      <w:r w:rsidRPr="00E17DD9">
        <w:rPr>
          <w:rFonts w:hint="eastAsia"/>
          <w:color w:val="333333"/>
          <w:sz w:val="24"/>
          <w:szCs w:val="24"/>
          <w:shd w:val="clear" w:color="auto" w:fill="FFFFFF"/>
        </w:rPr>
        <w:t>&gt;</w:t>
      </w:r>
      <w:r w:rsidRPr="00E17DD9">
        <w:rPr>
          <w:rFonts w:hint="eastAsia"/>
          <w:color w:val="333333"/>
          <w:sz w:val="24"/>
          <w:szCs w:val="24"/>
          <w:shd w:val="clear" w:color="auto" w:fill="FFFFFF"/>
        </w:rPr>
        <w:t>第二十二条的有关规定，现对连锁经营企业实行统一缴纳增值税的有关问题通知如下：</w:t>
      </w:r>
    </w:p>
    <w:p w14:paraId="742120AF" w14:textId="77777777" w:rsidR="002E2056" w:rsidRPr="002E2056" w:rsidRDefault="002E2056" w:rsidP="002E2056">
      <w:pPr>
        <w:pStyle w:val="4"/>
        <w:spacing w:beforeLines="50" w:before="156" w:after="0" w:line="480" w:lineRule="atLeast"/>
        <w:rPr>
          <w:rFonts w:asciiTheme="minorEastAsia" w:eastAsiaTheme="minorEastAsia" w:hAnsiTheme="minorEastAsia"/>
          <w:sz w:val="24"/>
          <w:szCs w:val="24"/>
        </w:rPr>
      </w:pPr>
      <w:bookmarkStart w:id="10" w:name="_Toc12894105"/>
      <w:r w:rsidRPr="002E2056">
        <w:rPr>
          <w:rFonts w:asciiTheme="minorEastAsia" w:eastAsiaTheme="minorEastAsia" w:hAnsiTheme="minorEastAsia" w:hint="eastAsia"/>
          <w:sz w:val="24"/>
          <w:szCs w:val="24"/>
        </w:rPr>
        <w:t>（1）对跨地区经营的直营连锁企业</w:t>
      </w:r>
      <w:bookmarkEnd w:id="10"/>
    </w:p>
    <w:p w14:paraId="35EFE0BF"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即连锁店的门店均由总部全资或控股开设，在总部领导下统一经营的连锁企业，凡按照国内贸易部&lt;连锁店经营管理规范意见&gt;（内贸政体法字[1997]第24号）的要求，采取微机联网，实行统一采购配送商品，统一核算，统一规范化管理和经营，并符合以下条件的，可对总店和分店实行由总店向其所在地主管税务机关统一申报缴纳增值税：</w:t>
      </w:r>
    </w:p>
    <w:p w14:paraId="4E8DCCF0" w14:textId="7F2E48FF"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bookmarkStart w:id="11" w:name="_Hlk52608631"/>
      <w:r w:rsidR="00E17DD9">
        <w:rPr>
          <w:rFonts w:asciiTheme="minorEastAsia" w:eastAsiaTheme="minorEastAsia" w:hAnsiTheme="minorEastAsia"/>
          <w:shd w:val="clear" w:color="auto" w:fill="FFFFFF"/>
        </w:rPr>
        <w:fldChar w:fldCharType="begin"/>
      </w:r>
      <w:r w:rsidR="00E17DD9">
        <w:rPr>
          <w:rFonts w:asciiTheme="minorEastAsia" w:eastAsiaTheme="minorEastAsia" w:hAnsiTheme="minorEastAsia"/>
          <w:shd w:val="clear" w:color="auto" w:fill="FFFFFF"/>
        </w:rPr>
        <w:instrText xml:space="preserve"> HYPERLINK "http://ssfb86.com/index/News/detail/newsid/4915.html" </w:instrText>
      </w:r>
      <w:r w:rsidR="00E17DD9">
        <w:rPr>
          <w:rFonts w:asciiTheme="minorEastAsia" w:eastAsiaTheme="minorEastAsia" w:hAnsiTheme="minorEastAsia"/>
          <w:shd w:val="clear" w:color="auto" w:fill="FFFFFF"/>
        </w:rPr>
      </w:r>
      <w:r w:rsidR="00E17DD9">
        <w:rPr>
          <w:rFonts w:asciiTheme="minorEastAsia" w:eastAsiaTheme="minorEastAsia" w:hAnsiTheme="minorEastAsia"/>
          <w:shd w:val="clear" w:color="auto" w:fill="FFFFFF"/>
        </w:rPr>
        <w:fldChar w:fldCharType="separate"/>
      </w:r>
      <w:r w:rsidRPr="00E17DD9">
        <w:rPr>
          <w:rStyle w:val="a4"/>
          <w:rFonts w:asciiTheme="minorEastAsia" w:eastAsiaTheme="minorEastAsia" w:hAnsiTheme="minorEastAsia" w:hint="eastAsia"/>
          <w:shd w:val="clear" w:color="auto" w:fill="FFFFFF"/>
        </w:rPr>
        <w:t>财税字[1997]97号</w:t>
      </w:r>
      <w:r w:rsidR="00E17DD9">
        <w:rPr>
          <w:rFonts w:asciiTheme="minorEastAsia" w:eastAsiaTheme="minorEastAsia" w:hAnsiTheme="minorEastAsia"/>
          <w:shd w:val="clear" w:color="auto" w:fill="FFFFFF"/>
        </w:rPr>
        <w:fldChar w:fldCharType="end"/>
      </w:r>
      <w:bookmarkEnd w:id="11"/>
      <w:r w:rsidRPr="002E2056">
        <w:rPr>
          <w:rFonts w:asciiTheme="minorEastAsia" w:eastAsiaTheme="minorEastAsia" w:hAnsiTheme="minorEastAsia" w:hint="eastAsia"/>
          <w:color w:val="000000" w:themeColor="text1"/>
          <w:shd w:val="clear" w:color="auto" w:fill="FFFFFF"/>
        </w:rPr>
        <w:t>第一条）</w:t>
      </w:r>
    </w:p>
    <w:p w14:paraId="30FBECF4"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①在直辖市范围内连锁经营的企业，报经直辖市国家税务局会同市财政局审批同意；</w:t>
      </w:r>
    </w:p>
    <w:p w14:paraId="4BBE1758" w14:textId="6765B470"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bookmarkStart w:id="12" w:name="_Hlk11505216"/>
      <w:r w:rsidRPr="002E2056">
        <w:rPr>
          <w:rFonts w:asciiTheme="minorEastAsia" w:eastAsiaTheme="minorEastAsia" w:hAnsiTheme="minorEastAsia" w:hint="eastAsia"/>
          <w:color w:val="000000" w:themeColor="text1"/>
          <w:shd w:val="clear" w:color="auto" w:fill="FFFFFF"/>
        </w:rPr>
        <w:t>（</w:t>
      </w:r>
      <w:hyperlink r:id="rId16"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第一条第一款）</w:t>
      </w:r>
    </w:p>
    <w:bookmarkEnd w:id="12"/>
    <w:p w14:paraId="5692687A"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②在计划单列市范围内连锁经营的企业，报经计划单列市国家税务局会同市财政局审批同意；</w:t>
      </w:r>
    </w:p>
    <w:p w14:paraId="49BF0489" w14:textId="5AB9B730"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17"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第一条第二款）</w:t>
      </w:r>
    </w:p>
    <w:p w14:paraId="401DCB0B"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③在省（自治区）范围内连锁经营的企业，报经省（自治区）国家税务局会同省财政厅审批同意；</w:t>
      </w:r>
    </w:p>
    <w:p w14:paraId="52034594" w14:textId="7B05659F"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18"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第一条第三款）</w:t>
      </w:r>
    </w:p>
    <w:p w14:paraId="62911DC6"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color w:val="000000" w:themeColor="text1"/>
        </w:rPr>
        <w:lastRenderedPageBreak/>
        <w:t>④</w:t>
      </w:r>
      <w:r w:rsidRPr="002E2056">
        <w:rPr>
          <w:rFonts w:asciiTheme="minorEastAsia" w:eastAsiaTheme="minorEastAsia" w:hAnsiTheme="minorEastAsia" w:hint="eastAsia"/>
          <w:color w:val="000000" w:themeColor="text1"/>
        </w:rPr>
        <w:t>在同一县（市）范围内连锁经营的企业，报经县（市）国家税务局会同县（市）财政局审批同意。</w:t>
      </w:r>
    </w:p>
    <w:p w14:paraId="74301B0E" w14:textId="66229C52"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19"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第一条第四款）</w:t>
      </w:r>
    </w:p>
    <w:p w14:paraId="748AD807" w14:textId="77777777" w:rsidR="002E2056" w:rsidRPr="002E2056" w:rsidRDefault="002E2056" w:rsidP="002E2056">
      <w:pPr>
        <w:spacing w:beforeLines="50" w:before="156" w:line="480" w:lineRule="atLeast"/>
        <w:ind w:firstLineChars="200" w:firstLine="480"/>
        <w:jc w:val="lef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连锁企业实行由总店向总店所在地主管税务机关统一缴纳增值税后，财政部门应研究采取妥善办法，保证分店所在地的财政利益在纳税地点变化后不受影响。涉及省内地，市间利益转移的，由省级财政部门确定；涉及地，市内县（市）间利益转移的，由地，市财政部门确定；县（市）范围内的利益转移，由县（市）财政部门确定。</w:t>
      </w:r>
    </w:p>
    <w:p w14:paraId="0D8E6CC6" w14:textId="27592F05"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bookmarkStart w:id="13" w:name="_Hlk11505245"/>
      <w:r w:rsidRPr="002E2056">
        <w:rPr>
          <w:rFonts w:asciiTheme="minorEastAsia" w:eastAsiaTheme="minorEastAsia" w:hAnsiTheme="minorEastAsia" w:hint="eastAsia"/>
          <w:color w:val="000000" w:themeColor="text1"/>
          <w:shd w:val="clear" w:color="auto" w:fill="FFFFFF"/>
        </w:rPr>
        <w:t>（</w:t>
      </w:r>
      <w:hyperlink r:id="rId20"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第二条）</w:t>
      </w:r>
    </w:p>
    <w:p w14:paraId="2BEF8E85" w14:textId="77777777" w:rsidR="002E2056" w:rsidRPr="002E2056" w:rsidRDefault="002E2056" w:rsidP="002E2056">
      <w:pPr>
        <w:pStyle w:val="4"/>
        <w:spacing w:beforeLines="50" w:before="156" w:after="0" w:line="480" w:lineRule="atLeast"/>
        <w:rPr>
          <w:rFonts w:asciiTheme="minorEastAsia" w:eastAsiaTheme="minorEastAsia" w:hAnsiTheme="minorEastAsia"/>
          <w:sz w:val="24"/>
          <w:szCs w:val="24"/>
        </w:rPr>
      </w:pPr>
      <w:bookmarkStart w:id="14" w:name="_Toc12894106"/>
      <w:bookmarkEnd w:id="13"/>
      <w:r w:rsidRPr="002E2056">
        <w:rPr>
          <w:rFonts w:asciiTheme="minorEastAsia" w:eastAsiaTheme="minorEastAsia" w:hAnsiTheme="minorEastAsia" w:hint="eastAsia"/>
          <w:sz w:val="24"/>
          <w:szCs w:val="24"/>
        </w:rPr>
        <w:t>（2）对自愿连锁企业</w:t>
      </w:r>
      <w:bookmarkEnd w:id="14"/>
    </w:p>
    <w:p w14:paraId="203B4CB3" w14:textId="77777777" w:rsidR="002E2056" w:rsidRPr="002E2056" w:rsidRDefault="002E2056" w:rsidP="002E2056">
      <w:pPr>
        <w:spacing w:beforeLines="50" w:before="156" w:line="480" w:lineRule="atLeast"/>
        <w:ind w:firstLineChars="200" w:firstLine="480"/>
        <w:jc w:val="lef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即连锁店的门店均为独立法人，各自的资产所有权不变的连锁企业和特许连锁企业，即连锁店的门店同总部签订合同，取得使用总部商标，商号，经营技术及销售总部开发商品的特许权的连锁企业，其纳税地点不变，仍由各独立核算门店分别向所在地主管税务机关申报缴纳增值税。</w:t>
      </w:r>
    </w:p>
    <w:p w14:paraId="1DFA3457" w14:textId="7A0D9D3D" w:rsidR="002E2056" w:rsidRPr="002E2056" w:rsidRDefault="002E2056" w:rsidP="002E2056">
      <w:pPr>
        <w:pStyle w:val="a3"/>
        <w:shd w:val="clear" w:color="auto" w:fill="FFFFFF"/>
        <w:spacing w:beforeLines="50" w:before="156" w:line="480" w:lineRule="atLeast"/>
        <w:ind w:firstLineChars="150" w:firstLine="36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21" w:history="1">
        <w:r w:rsidR="00E17DD9" w:rsidRPr="00E17DD9">
          <w:rPr>
            <w:rStyle w:val="a4"/>
            <w:rFonts w:asciiTheme="minorEastAsia" w:eastAsiaTheme="minorEastAsia" w:hAnsiTheme="minorEastAsia" w:hint="eastAsia"/>
            <w:shd w:val="clear" w:color="auto" w:fill="FFFFFF"/>
          </w:rPr>
          <w:t>财税字[1997]97号</w:t>
        </w:r>
      </w:hyperlink>
      <w:r w:rsidRPr="002E2056">
        <w:rPr>
          <w:rFonts w:asciiTheme="minorEastAsia" w:eastAsiaTheme="minorEastAsia" w:hAnsiTheme="minorEastAsia" w:hint="eastAsia"/>
          <w:color w:val="000000" w:themeColor="text1"/>
          <w:shd w:val="clear" w:color="auto" w:fill="FFFFFF"/>
        </w:rPr>
        <w:t>第三条）</w:t>
      </w:r>
    </w:p>
    <w:p w14:paraId="22B6A1C2"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15" w:name="_Toc12894107"/>
      <w:r w:rsidRPr="002E2056">
        <w:rPr>
          <w:rFonts w:asciiTheme="minorEastAsia" w:hAnsiTheme="minorEastAsia" w:hint="eastAsia"/>
          <w:sz w:val="24"/>
          <w:szCs w:val="24"/>
        </w:rPr>
        <w:t>3</w:t>
      </w:r>
      <w:r w:rsidRPr="002E2056">
        <w:rPr>
          <w:rFonts w:asciiTheme="minorEastAsia" w:hAnsiTheme="minorEastAsia"/>
          <w:sz w:val="24"/>
          <w:szCs w:val="24"/>
        </w:rPr>
        <w:t>.</w:t>
      </w:r>
      <w:r w:rsidRPr="002E2056">
        <w:rPr>
          <w:rFonts w:asciiTheme="minorEastAsia" w:hAnsiTheme="minorEastAsia" w:hint="eastAsia"/>
          <w:sz w:val="24"/>
          <w:szCs w:val="24"/>
        </w:rPr>
        <w:t>国家物资储备局系统销售储备物资统一缴纳增值税问题</w:t>
      </w:r>
      <w:bookmarkEnd w:id="15"/>
    </w:p>
    <w:p w14:paraId="53685323"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根据国务院国阅[1994]42号《关于研究财税体制改革方案出台后有关问题的会议纪要》对国家物资储备局系统销售的储备物资，采取先征税后返还的办法的决定，现就国家储备局系统缴纳增值税的具体问题，通知如下：</w:t>
      </w:r>
    </w:p>
    <w:p w14:paraId="644A4060"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1）国家物资储备局的物资收储、销售业务，由于实行统一管理、统一结算的体制，为了便于税款征收及财政返还处理，对国家物资储备局所取得的储备物资销售收入，由国家物资储备局在北京向国家税务总局直属征收局集中缴纳增值税。</w:t>
      </w:r>
    </w:p>
    <w:p w14:paraId="0F949AD7" w14:textId="5A503834" w:rsidR="002E2056" w:rsidRPr="002E2056" w:rsidRDefault="002E2056" w:rsidP="002E205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16" w:name="_Hlk11577952"/>
      <w:r w:rsidRPr="002E2056">
        <w:rPr>
          <w:rFonts w:asciiTheme="minorEastAsia" w:eastAsiaTheme="minorEastAsia" w:hAnsiTheme="minorEastAsia" w:hint="eastAsia"/>
          <w:color w:val="000000" w:themeColor="text1"/>
          <w:shd w:val="clear" w:color="auto" w:fill="FFFFFF"/>
        </w:rPr>
        <w:t>（</w:t>
      </w:r>
      <w:bookmarkStart w:id="17" w:name="_Hlk52608839"/>
      <w:r w:rsidR="00E17DD9">
        <w:rPr>
          <w:rFonts w:asciiTheme="minorEastAsia" w:eastAsiaTheme="minorEastAsia" w:hAnsiTheme="minorEastAsia"/>
          <w:shd w:val="clear" w:color="auto" w:fill="FFFFFF"/>
        </w:rPr>
        <w:fldChar w:fldCharType="begin"/>
      </w:r>
      <w:r w:rsidR="00E17DD9">
        <w:rPr>
          <w:rFonts w:asciiTheme="minorEastAsia" w:eastAsiaTheme="minorEastAsia" w:hAnsiTheme="minorEastAsia"/>
          <w:shd w:val="clear" w:color="auto" w:fill="FFFFFF"/>
        </w:rPr>
        <w:instrText xml:space="preserve"> HYPERLINK "http://ssfb86.com/index/News/detail/newsid/5460.html" </w:instrText>
      </w:r>
      <w:r w:rsidR="00E17DD9">
        <w:rPr>
          <w:rFonts w:asciiTheme="minorEastAsia" w:eastAsiaTheme="minorEastAsia" w:hAnsiTheme="minorEastAsia"/>
          <w:shd w:val="clear" w:color="auto" w:fill="FFFFFF"/>
        </w:rPr>
      </w:r>
      <w:r w:rsidR="00E17DD9">
        <w:rPr>
          <w:rFonts w:asciiTheme="minorEastAsia" w:eastAsiaTheme="minorEastAsia" w:hAnsiTheme="minorEastAsia"/>
          <w:shd w:val="clear" w:color="auto" w:fill="FFFFFF"/>
        </w:rPr>
        <w:fldChar w:fldCharType="separate"/>
      </w:r>
      <w:r w:rsidRPr="00E17DD9">
        <w:rPr>
          <w:rStyle w:val="a4"/>
          <w:rFonts w:asciiTheme="minorEastAsia" w:eastAsiaTheme="minorEastAsia" w:hAnsiTheme="minorEastAsia" w:hint="eastAsia"/>
          <w:shd w:val="clear" w:color="auto" w:fill="FFFFFF"/>
        </w:rPr>
        <w:t>国税发[1994]90号</w:t>
      </w:r>
      <w:r w:rsidR="00E17DD9">
        <w:rPr>
          <w:rFonts w:asciiTheme="minorEastAsia" w:eastAsiaTheme="minorEastAsia" w:hAnsiTheme="minorEastAsia"/>
          <w:shd w:val="clear" w:color="auto" w:fill="FFFFFF"/>
        </w:rPr>
        <w:fldChar w:fldCharType="end"/>
      </w:r>
      <w:bookmarkEnd w:id="17"/>
      <w:r w:rsidRPr="002E2056">
        <w:rPr>
          <w:rFonts w:asciiTheme="minorEastAsia" w:eastAsiaTheme="minorEastAsia" w:hAnsiTheme="minorEastAsia" w:hint="eastAsia"/>
          <w:color w:val="000000" w:themeColor="text1"/>
          <w:shd w:val="clear" w:color="auto" w:fill="FFFFFF"/>
        </w:rPr>
        <w:t>第一条）</w:t>
      </w:r>
    </w:p>
    <w:bookmarkEnd w:id="16"/>
    <w:p w14:paraId="5304D62A"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lastRenderedPageBreak/>
        <w:t>（2）国家物资储备局可向税务征收单位申请办理税务登记、一般纳税人认定手续和购买增值税专用发票，并正确地履行纳税义务。</w:t>
      </w:r>
    </w:p>
    <w:p w14:paraId="7B98DB9A" w14:textId="33E2284D" w:rsidR="002E2056" w:rsidRPr="002E2056" w:rsidRDefault="002E2056" w:rsidP="002E205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22" w:history="1">
        <w:r w:rsidR="00E17DD9" w:rsidRPr="00E17DD9">
          <w:rPr>
            <w:rStyle w:val="a4"/>
            <w:rFonts w:asciiTheme="minorEastAsia" w:eastAsiaTheme="minorEastAsia" w:hAnsiTheme="minorEastAsia" w:hint="eastAsia"/>
            <w:shd w:val="clear" w:color="auto" w:fill="FFFFFF"/>
          </w:rPr>
          <w:t>国税发[1994]90号</w:t>
        </w:r>
      </w:hyperlink>
      <w:r w:rsidRPr="002E2056">
        <w:rPr>
          <w:rFonts w:asciiTheme="minorEastAsia" w:eastAsiaTheme="minorEastAsia" w:hAnsiTheme="minorEastAsia" w:hint="eastAsia"/>
          <w:color w:val="000000" w:themeColor="text1"/>
          <w:shd w:val="clear" w:color="auto" w:fill="FFFFFF"/>
        </w:rPr>
        <w:t>第二条）</w:t>
      </w:r>
    </w:p>
    <w:p w14:paraId="322D94B0"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（3）国家物资储备局购买的增值税专用发票只限于在京办理结算时开具，不得提供给所属基层单位使用。</w:t>
      </w:r>
    </w:p>
    <w:p w14:paraId="19ADF397" w14:textId="38AE8DBE" w:rsidR="002E2056" w:rsidRPr="002E2056" w:rsidRDefault="002E2056" w:rsidP="002E205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23" w:history="1">
        <w:r w:rsidR="00E17DD9" w:rsidRPr="00E17DD9">
          <w:rPr>
            <w:rStyle w:val="a4"/>
            <w:rFonts w:asciiTheme="minorEastAsia" w:eastAsiaTheme="minorEastAsia" w:hAnsiTheme="minorEastAsia" w:hint="eastAsia"/>
            <w:shd w:val="clear" w:color="auto" w:fill="FFFFFF"/>
          </w:rPr>
          <w:t>国税发[1994]90号</w:t>
        </w:r>
      </w:hyperlink>
      <w:r w:rsidRPr="002E2056">
        <w:rPr>
          <w:rFonts w:asciiTheme="minorEastAsia" w:eastAsiaTheme="minorEastAsia" w:hAnsiTheme="minorEastAsia" w:hint="eastAsia"/>
          <w:color w:val="000000" w:themeColor="text1"/>
          <w:shd w:val="clear" w:color="auto" w:fill="FFFFFF"/>
        </w:rPr>
        <w:t>第三条）</w:t>
      </w:r>
    </w:p>
    <w:p w14:paraId="41669E8E"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（4）国家物资储备局系统（包括省级局及下属仓库）从事的多种经营业务仍应在经营行为所在地按法规缴纳各种应纳的税收。</w:t>
      </w:r>
    </w:p>
    <w:p w14:paraId="18DD77FE" w14:textId="4606FCDA" w:rsidR="002E2056" w:rsidRPr="002E2056" w:rsidRDefault="002E2056" w:rsidP="002E205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E2056">
        <w:rPr>
          <w:rFonts w:asciiTheme="minorEastAsia" w:eastAsiaTheme="minorEastAsia" w:hAnsiTheme="minorEastAsia" w:hint="eastAsia"/>
          <w:color w:val="000000" w:themeColor="text1"/>
          <w:shd w:val="clear" w:color="auto" w:fill="FFFFFF"/>
        </w:rPr>
        <w:t>（</w:t>
      </w:r>
      <w:hyperlink r:id="rId24" w:history="1">
        <w:r w:rsidR="00E17DD9" w:rsidRPr="00E17DD9">
          <w:rPr>
            <w:rStyle w:val="a4"/>
            <w:rFonts w:asciiTheme="minorEastAsia" w:eastAsiaTheme="minorEastAsia" w:hAnsiTheme="minorEastAsia" w:hint="eastAsia"/>
            <w:shd w:val="clear" w:color="auto" w:fill="FFFFFF"/>
          </w:rPr>
          <w:t>国税发[1994]90号</w:t>
        </w:r>
      </w:hyperlink>
      <w:r w:rsidRPr="002E2056">
        <w:rPr>
          <w:rFonts w:asciiTheme="minorEastAsia" w:eastAsiaTheme="minorEastAsia" w:hAnsiTheme="minorEastAsia" w:hint="eastAsia"/>
          <w:color w:val="000000" w:themeColor="text1"/>
          <w:shd w:val="clear" w:color="auto" w:fill="FFFFFF"/>
        </w:rPr>
        <w:t>第四条）</w:t>
      </w:r>
    </w:p>
    <w:p w14:paraId="03510CEA"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18" w:name="_Toc12894108"/>
      <w:r w:rsidRPr="002E2056">
        <w:rPr>
          <w:rFonts w:asciiTheme="minorEastAsia" w:hAnsiTheme="minorEastAsia" w:hint="eastAsia"/>
          <w:sz w:val="24"/>
          <w:szCs w:val="24"/>
        </w:rPr>
        <w:t>4</w:t>
      </w:r>
      <w:r w:rsidRPr="002E2056">
        <w:rPr>
          <w:rFonts w:asciiTheme="minorEastAsia" w:hAnsiTheme="minorEastAsia"/>
          <w:sz w:val="24"/>
          <w:szCs w:val="24"/>
        </w:rPr>
        <w:t>.</w:t>
      </w:r>
      <w:r w:rsidRPr="002E2056">
        <w:rPr>
          <w:rFonts w:asciiTheme="minorEastAsia" w:hAnsiTheme="minorEastAsia" w:hint="eastAsia"/>
          <w:sz w:val="24"/>
          <w:szCs w:val="24"/>
        </w:rPr>
        <w:t>金融机构的汇总纳税问题</w:t>
      </w:r>
      <w:bookmarkEnd w:id="18"/>
    </w:p>
    <w:p w14:paraId="576924FA" w14:textId="77777777" w:rsidR="002E2056" w:rsidRPr="002E2056" w:rsidRDefault="002E2056" w:rsidP="002E2056">
      <w:pPr>
        <w:pStyle w:val="a3"/>
        <w:shd w:val="clear" w:color="auto" w:fill="FFFFFF"/>
        <w:spacing w:beforeLines="50" w:before="156" w:line="480" w:lineRule="atLeast"/>
        <w:ind w:left="-360"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原以地市一级机构汇总缴纳营业税的金融机构，营改增后继续以地市一级机构汇总缴纳增值税。</w:t>
      </w:r>
    </w:p>
    <w:p w14:paraId="77BC7EF5" w14:textId="59828EB3" w:rsidR="002E2056" w:rsidRPr="002E2056" w:rsidRDefault="002E2056" w:rsidP="002E2056">
      <w:pPr>
        <w:spacing w:beforeLines="50" w:before="156" w:line="480" w:lineRule="atLeast"/>
        <w:jc w:val="righ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w:t>
      </w:r>
      <w:bookmarkStart w:id="19" w:name="_Hlk52608905"/>
      <w:r w:rsidR="00E17DD9">
        <w:rPr>
          <w:rFonts w:asciiTheme="minorEastAsia" w:hAnsiTheme="minorEastAsia"/>
          <w:sz w:val="24"/>
          <w:szCs w:val="24"/>
        </w:rPr>
        <w:fldChar w:fldCharType="begin"/>
      </w:r>
      <w:r w:rsidR="00E17DD9">
        <w:rPr>
          <w:rFonts w:asciiTheme="minorEastAsia" w:hAnsiTheme="minorEastAsia"/>
          <w:sz w:val="24"/>
          <w:szCs w:val="24"/>
        </w:rPr>
        <w:instrText xml:space="preserve"> HYPERLINK "http://ssfb86.com/index/News/detail/newsid/774.html" </w:instrText>
      </w:r>
      <w:r w:rsidR="00E17DD9">
        <w:rPr>
          <w:rFonts w:asciiTheme="minorEastAsia" w:hAnsiTheme="minorEastAsia"/>
          <w:sz w:val="24"/>
          <w:szCs w:val="24"/>
        </w:rPr>
      </w:r>
      <w:r w:rsidR="00E17DD9">
        <w:rPr>
          <w:rFonts w:asciiTheme="minorEastAsia" w:hAnsiTheme="minorEastAsia"/>
          <w:sz w:val="24"/>
          <w:szCs w:val="24"/>
        </w:rPr>
        <w:fldChar w:fldCharType="separate"/>
      </w:r>
      <w:r w:rsidRPr="00E17DD9">
        <w:rPr>
          <w:rStyle w:val="a4"/>
          <w:rFonts w:asciiTheme="minorEastAsia" w:hAnsiTheme="minorEastAsia" w:hint="eastAsia"/>
          <w:sz w:val="24"/>
          <w:szCs w:val="24"/>
        </w:rPr>
        <w:t>国家税务总局公告2016年第23号</w:t>
      </w:r>
      <w:r w:rsidR="00E17DD9">
        <w:rPr>
          <w:rFonts w:asciiTheme="minorEastAsia" w:hAnsiTheme="minorEastAsia"/>
          <w:sz w:val="24"/>
          <w:szCs w:val="24"/>
        </w:rPr>
        <w:fldChar w:fldCharType="end"/>
      </w:r>
      <w:bookmarkEnd w:id="19"/>
      <w:r w:rsidRPr="002E2056">
        <w:rPr>
          <w:rFonts w:asciiTheme="minorEastAsia" w:hAnsiTheme="minorEastAsia" w:hint="eastAsia"/>
          <w:color w:val="000000" w:themeColor="text1"/>
          <w:sz w:val="24"/>
          <w:szCs w:val="24"/>
        </w:rPr>
        <w:t>第六条第一款第一项）</w:t>
      </w:r>
    </w:p>
    <w:p w14:paraId="155F82AE" w14:textId="77777777" w:rsidR="002E2056" w:rsidRPr="002E2056" w:rsidRDefault="002E2056" w:rsidP="002E2056">
      <w:pPr>
        <w:pStyle w:val="a3"/>
        <w:shd w:val="clear" w:color="auto" w:fill="FFFFFF"/>
        <w:spacing w:beforeLines="50" w:before="156" w:line="480" w:lineRule="atLeast"/>
        <w:ind w:left="-360"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同一省(自治区、直辖市、计划单列市)范围内的金融机构，经省(自治区、直辖市、计划单列市) 国家税务局和财政厅(局)批准，可以由总机构汇总向总机构所在地的主管国税机关申报缴纳增值税。</w:t>
      </w:r>
    </w:p>
    <w:p w14:paraId="0C25027D" w14:textId="2ED0C3DE" w:rsidR="002E2056" w:rsidRPr="002E2056" w:rsidRDefault="002E2056" w:rsidP="002E2056">
      <w:pPr>
        <w:spacing w:beforeLines="50" w:before="156" w:line="480" w:lineRule="atLeast"/>
        <w:jc w:val="righ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w:t>
      </w:r>
      <w:hyperlink r:id="rId25" w:history="1">
        <w:r w:rsidR="00E17DD9" w:rsidRPr="00E17DD9">
          <w:rPr>
            <w:rStyle w:val="a4"/>
            <w:rFonts w:asciiTheme="minorEastAsia" w:hAnsiTheme="minorEastAsia" w:hint="eastAsia"/>
            <w:sz w:val="24"/>
            <w:szCs w:val="24"/>
          </w:rPr>
          <w:t>国家税务总局公告2016年第23号</w:t>
        </w:r>
      </w:hyperlink>
      <w:r w:rsidRPr="002E2056">
        <w:rPr>
          <w:rFonts w:asciiTheme="minorEastAsia" w:hAnsiTheme="minorEastAsia" w:hint="eastAsia"/>
          <w:color w:val="000000" w:themeColor="text1"/>
          <w:sz w:val="24"/>
          <w:szCs w:val="24"/>
        </w:rPr>
        <w:t>第六条第一款第二项）</w:t>
      </w:r>
    </w:p>
    <w:p w14:paraId="02DD2E82" w14:textId="77777777" w:rsidR="002E2056" w:rsidRPr="002E2056" w:rsidRDefault="002E2056" w:rsidP="002E2056">
      <w:pPr>
        <w:pStyle w:val="3"/>
        <w:spacing w:beforeLines="50" w:before="156" w:after="0" w:line="480" w:lineRule="atLeast"/>
        <w:rPr>
          <w:rFonts w:asciiTheme="minorEastAsia" w:hAnsiTheme="minorEastAsia"/>
          <w:sz w:val="24"/>
          <w:szCs w:val="24"/>
        </w:rPr>
      </w:pPr>
      <w:bookmarkStart w:id="20" w:name="_Toc12894109"/>
      <w:r w:rsidRPr="002E2056">
        <w:rPr>
          <w:rFonts w:asciiTheme="minorEastAsia" w:hAnsiTheme="minorEastAsia" w:hint="eastAsia"/>
          <w:sz w:val="24"/>
          <w:szCs w:val="24"/>
        </w:rPr>
        <w:t>5</w:t>
      </w:r>
      <w:r w:rsidRPr="002E2056">
        <w:rPr>
          <w:rFonts w:asciiTheme="minorEastAsia" w:hAnsiTheme="minorEastAsia"/>
          <w:sz w:val="24"/>
          <w:szCs w:val="24"/>
        </w:rPr>
        <w:t>.</w:t>
      </w:r>
      <w:r w:rsidRPr="002E2056">
        <w:rPr>
          <w:rFonts w:asciiTheme="minorEastAsia" w:hAnsiTheme="minorEastAsia" w:hint="eastAsia"/>
          <w:sz w:val="24"/>
          <w:szCs w:val="24"/>
        </w:rPr>
        <w:t>国寿投资控股有限公司相关税收问题</w:t>
      </w:r>
      <w:bookmarkEnd w:id="20"/>
    </w:p>
    <w:p w14:paraId="7A4DF46F"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经财政部批准，中国人寿保险（集团）公司将其重组改制后留存资产划转至全资子公司国寿投资控股有限公司。现将国寿投资控股有限公司有关税收问题公告如下：</w:t>
      </w:r>
    </w:p>
    <w:p w14:paraId="1BA743E9"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国寿投资控股有限公司在各地发生固定资产应税销售行为时，由该公司统一开票收款的，由该公司向其机构所在地主管税务机关申报缴纳增值税。如果该公</w:t>
      </w:r>
      <w:r w:rsidRPr="002E2056">
        <w:rPr>
          <w:rFonts w:asciiTheme="minorEastAsia" w:eastAsiaTheme="minorEastAsia" w:hAnsiTheme="minorEastAsia" w:hint="eastAsia"/>
          <w:color w:val="000000" w:themeColor="text1"/>
        </w:rPr>
        <w:lastRenderedPageBreak/>
        <w:t>司委托其他公司销售的，则应按代销货物征收增值税的规定，由该公司和受托公司分别于各自的机构所在地缴纳增值税。</w:t>
      </w:r>
    </w:p>
    <w:p w14:paraId="7AE4F651" w14:textId="0E227FFB" w:rsidR="002E2056" w:rsidRPr="002E2056" w:rsidRDefault="002E2056" w:rsidP="002E2056">
      <w:pPr>
        <w:spacing w:beforeLines="50" w:before="156" w:line="480" w:lineRule="atLeast"/>
        <w:jc w:val="righ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w:t>
      </w:r>
      <w:hyperlink r:id="rId26" w:history="1">
        <w:r w:rsidRPr="00E17DD9">
          <w:rPr>
            <w:rStyle w:val="a4"/>
            <w:rFonts w:asciiTheme="minorEastAsia" w:hAnsiTheme="minorEastAsia" w:hint="eastAsia"/>
            <w:sz w:val="24"/>
            <w:szCs w:val="24"/>
          </w:rPr>
          <w:t>国家税务总局公告2013年第2号</w:t>
        </w:r>
      </w:hyperlink>
      <w:r w:rsidRPr="002E2056">
        <w:rPr>
          <w:rFonts w:asciiTheme="minorEastAsia" w:hAnsiTheme="minorEastAsia" w:hint="eastAsia"/>
          <w:color w:val="000000" w:themeColor="text1"/>
          <w:sz w:val="24"/>
          <w:szCs w:val="24"/>
        </w:rPr>
        <w:t>第二条）</w:t>
      </w:r>
    </w:p>
    <w:p w14:paraId="3CCA75DD" w14:textId="77777777" w:rsidR="002E2056" w:rsidRPr="002E2056" w:rsidRDefault="002E2056" w:rsidP="002E205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国寿投资控股有限公司对原属于中国人寿保险（集团）公司重组改制存量资产取得的财产租赁业务收入应缴纳的营业税由该公司向其机构所在地主管税务机关申报缴纳。</w:t>
      </w:r>
    </w:p>
    <w:p w14:paraId="3E18839D" w14:textId="78F0B0B3" w:rsidR="002E2056" w:rsidRPr="002E2056" w:rsidRDefault="002E2056" w:rsidP="002E2056">
      <w:pPr>
        <w:spacing w:beforeLines="50" w:before="156" w:line="480" w:lineRule="atLeast"/>
        <w:jc w:val="right"/>
        <w:rPr>
          <w:rFonts w:asciiTheme="minorEastAsia" w:hAnsiTheme="minorEastAsia"/>
          <w:color w:val="000000" w:themeColor="text1"/>
          <w:sz w:val="24"/>
          <w:szCs w:val="24"/>
        </w:rPr>
      </w:pPr>
      <w:r w:rsidRPr="002E2056">
        <w:rPr>
          <w:rFonts w:asciiTheme="minorEastAsia" w:hAnsiTheme="minorEastAsia" w:hint="eastAsia"/>
          <w:color w:val="000000" w:themeColor="text1"/>
          <w:sz w:val="24"/>
          <w:szCs w:val="24"/>
        </w:rPr>
        <w:t>（</w:t>
      </w:r>
      <w:hyperlink r:id="rId27" w:history="1">
        <w:r w:rsidR="00E17DD9" w:rsidRPr="00E17DD9">
          <w:rPr>
            <w:rStyle w:val="a4"/>
            <w:rFonts w:asciiTheme="minorEastAsia" w:hAnsiTheme="minorEastAsia" w:hint="eastAsia"/>
            <w:sz w:val="24"/>
            <w:szCs w:val="24"/>
          </w:rPr>
          <w:t>国家税务总局公告2013年第2号</w:t>
        </w:r>
      </w:hyperlink>
      <w:r w:rsidRPr="002E2056">
        <w:rPr>
          <w:rFonts w:asciiTheme="minorEastAsia" w:hAnsiTheme="minorEastAsia" w:hint="eastAsia"/>
          <w:color w:val="000000" w:themeColor="text1"/>
          <w:sz w:val="24"/>
          <w:szCs w:val="24"/>
        </w:rPr>
        <w:t>第三条）</w:t>
      </w:r>
    </w:p>
    <w:p w14:paraId="4D7E0031" w14:textId="4D0505D4" w:rsidR="002E2056" w:rsidRPr="002E2056" w:rsidRDefault="002E2056" w:rsidP="002E2056">
      <w:pPr>
        <w:pStyle w:val="1"/>
        <w:spacing w:beforeLines="50" w:before="156" w:after="0" w:line="480" w:lineRule="atLeast"/>
        <w:rPr>
          <w:rFonts w:asciiTheme="minorEastAsia" w:hAnsiTheme="minorEastAsia"/>
          <w:sz w:val="24"/>
          <w:szCs w:val="24"/>
        </w:rPr>
      </w:pPr>
      <w:bookmarkStart w:id="21" w:name="_Toc12894114"/>
      <w:bookmarkEnd w:id="5"/>
      <w:r w:rsidRPr="002E2056">
        <w:rPr>
          <w:rFonts w:asciiTheme="minorEastAsia" w:hAnsiTheme="minorEastAsia" w:hint="eastAsia"/>
          <w:sz w:val="24"/>
          <w:szCs w:val="24"/>
        </w:rPr>
        <w:t>二、非固定业户</w:t>
      </w:r>
      <w:bookmarkEnd w:id="21"/>
      <w:r w:rsidRPr="002E2056">
        <w:rPr>
          <w:rFonts w:asciiTheme="minorEastAsia" w:hAnsiTheme="minorEastAsia" w:hint="eastAsia"/>
          <w:sz w:val="24"/>
          <w:szCs w:val="24"/>
        </w:rPr>
        <w:t>销售</w:t>
      </w:r>
    </w:p>
    <w:p w14:paraId="75DA2FB0"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非固定业户销售货物或者劳务，应当向销售地或者劳务发生地的主管税务机关申报纳税；未向销售地或者劳务发生地的主管税务机关申报纳税的，由其机构所在地或者居住地的主管税务机关补征税款。</w:t>
      </w:r>
    </w:p>
    <w:p w14:paraId="4E64759D" w14:textId="06B7FBE4"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w:t>
      </w:r>
      <w:r w:rsidR="006D2B57">
        <w:rPr>
          <w:rFonts w:hint="eastAsia"/>
          <w:color w:val="000000" w:themeColor="text1"/>
        </w:rPr>
        <w:t>《</w:t>
      </w:r>
      <w:hyperlink r:id="rId28"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第二十二条第一款第三项）</w:t>
      </w:r>
    </w:p>
    <w:p w14:paraId="7F00D97B" w14:textId="77777777" w:rsidR="002E2056" w:rsidRPr="002E2056" w:rsidRDefault="002E2056" w:rsidP="002E2056">
      <w:pPr>
        <w:pStyle w:val="2"/>
        <w:spacing w:beforeLines="50" w:before="156" w:after="0" w:line="480" w:lineRule="atLeast"/>
        <w:rPr>
          <w:rFonts w:asciiTheme="minorEastAsia" w:eastAsiaTheme="minorEastAsia" w:hAnsiTheme="minorEastAsia"/>
          <w:sz w:val="24"/>
          <w:szCs w:val="24"/>
        </w:rPr>
      </w:pPr>
      <w:bookmarkStart w:id="22" w:name="_Toc12894115"/>
      <w:r w:rsidRPr="002E2056">
        <w:rPr>
          <w:rFonts w:asciiTheme="minorEastAsia" w:eastAsiaTheme="minorEastAsia" w:hAnsiTheme="minorEastAsia" w:hint="eastAsia"/>
          <w:sz w:val="24"/>
          <w:szCs w:val="24"/>
        </w:rPr>
        <w:t>附注：</w:t>
      </w:r>
      <w:r w:rsidRPr="002E2056">
        <w:rPr>
          <w:rFonts w:asciiTheme="minorEastAsia" w:eastAsiaTheme="minorEastAsia" w:hAnsiTheme="minorEastAsia"/>
          <w:sz w:val="24"/>
          <w:szCs w:val="24"/>
        </w:rPr>
        <w:t>其他个人提供建筑服务，销售或者租赁不动产，转让自然资源使用权</w:t>
      </w:r>
      <w:bookmarkEnd w:id="22"/>
    </w:p>
    <w:p w14:paraId="5EA42E88" w14:textId="77777777" w:rsidR="002E2056" w:rsidRPr="002E2056" w:rsidRDefault="002E2056" w:rsidP="002E205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E2056">
        <w:rPr>
          <w:rFonts w:asciiTheme="minorEastAsia" w:hAnsiTheme="minorEastAsia" w:cs="宋体"/>
          <w:color w:val="000000" w:themeColor="text1"/>
          <w:kern w:val="0"/>
          <w:sz w:val="24"/>
          <w:szCs w:val="24"/>
        </w:rPr>
        <w:t>应向建筑服务发生地、不动产所在地、自然资源所在地主管税务机关申报纳税。</w:t>
      </w:r>
    </w:p>
    <w:p w14:paraId="5B99F225" w14:textId="4F184ED0" w:rsidR="002E2056" w:rsidRPr="002E2056" w:rsidRDefault="002E2056" w:rsidP="002E2056">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E2056">
        <w:rPr>
          <w:rFonts w:asciiTheme="minorEastAsia" w:hAnsiTheme="minorEastAsia" w:cs="宋体" w:hint="eastAsia"/>
          <w:color w:val="000000" w:themeColor="text1"/>
          <w:kern w:val="0"/>
          <w:sz w:val="24"/>
          <w:szCs w:val="24"/>
        </w:rPr>
        <w:t>（</w:t>
      </w:r>
      <w:hyperlink r:id="rId29" w:history="1">
        <w:r w:rsidR="002108A0">
          <w:rPr>
            <w:rStyle w:val="a4"/>
            <w:rFonts w:ascii="宋体" w:eastAsia="宋体" w:hAnsi="宋体" w:cs="宋体" w:hint="eastAsia"/>
            <w:kern w:val="0"/>
            <w:sz w:val="24"/>
            <w:szCs w:val="24"/>
          </w:rPr>
          <w:t>财税[2016]36号附件1</w:t>
        </w:r>
      </w:hyperlink>
      <w:r w:rsidRPr="002E2056">
        <w:rPr>
          <w:rFonts w:asciiTheme="minorEastAsia" w:hAnsiTheme="minorEastAsia" w:cs="宋体" w:hint="eastAsia"/>
          <w:color w:val="000000" w:themeColor="text1"/>
          <w:kern w:val="0"/>
          <w:sz w:val="24"/>
          <w:szCs w:val="24"/>
        </w:rPr>
        <w:t>第四十六条第三款）</w:t>
      </w:r>
    </w:p>
    <w:p w14:paraId="3BEB4E02" w14:textId="3AA9A04E" w:rsidR="002E2056" w:rsidRPr="002E2056" w:rsidRDefault="002E2056" w:rsidP="002E2056">
      <w:pPr>
        <w:pStyle w:val="1"/>
        <w:spacing w:beforeLines="50" w:before="156" w:after="0" w:line="480" w:lineRule="atLeast"/>
        <w:rPr>
          <w:rFonts w:asciiTheme="minorEastAsia" w:hAnsiTheme="minorEastAsia"/>
          <w:sz w:val="24"/>
          <w:szCs w:val="24"/>
        </w:rPr>
      </w:pPr>
      <w:bookmarkStart w:id="23" w:name="_Toc12894116"/>
      <w:r w:rsidRPr="002E2056">
        <w:rPr>
          <w:rFonts w:asciiTheme="minorEastAsia" w:hAnsiTheme="minorEastAsia" w:hint="eastAsia"/>
          <w:sz w:val="24"/>
          <w:szCs w:val="24"/>
        </w:rPr>
        <w:t>三、进口</w:t>
      </w:r>
      <w:bookmarkEnd w:id="23"/>
    </w:p>
    <w:p w14:paraId="4D1C7107" w14:textId="77777777" w:rsidR="002E2056" w:rsidRPr="002E2056" w:rsidRDefault="002E2056" w:rsidP="002E2056">
      <w:pPr>
        <w:pStyle w:val="2"/>
        <w:spacing w:beforeLines="50" w:before="156" w:after="0" w:line="480" w:lineRule="atLeast"/>
        <w:rPr>
          <w:rFonts w:asciiTheme="minorEastAsia" w:eastAsiaTheme="minorEastAsia" w:hAnsiTheme="minorEastAsia"/>
          <w:sz w:val="24"/>
          <w:szCs w:val="24"/>
        </w:rPr>
      </w:pPr>
      <w:r w:rsidRPr="002E2056">
        <w:rPr>
          <w:rFonts w:asciiTheme="minorEastAsia" w:eastAsiaTheme="minorEastAsia" w:hAnsiTheme="minorEastAsia" w:hint="eastAsia"/>
          <w:sz w:val="24"/>
          <w:szCs w:val="24"/>
        </w:rPr>
        <w:t>（一）进口货物</w:t>
      </w:r>
    </w:p>
    <w:p w14:paraId="5728EC43"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应当向报关地海关申报纳税。</w:t>
      </w:r>
    </w:p>
    <w:p w14:paraId="57FCB48F" w14:textId="559D579C"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w:t>
      </w:r>
      <w:r w:rsidR="006D2B57">
        <w:rPr>
          <w:rFonts w:hint="eastAsia"/>
          <w:color w:val="000000" w:themeColor="text1"/>
        </w:rPr>
        <w:t>《</w:t>
      </w:r>
      <w:hyperlink r:id="rId30"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第二十二条第一款第四项）</w:t>
      </w:r>
    </w:p>
    <w:p w14:paraId="14A7B336" w14:textId="77777777" w:rsidR="002E2056" w:rsidRPr="002E2056" w:rsidRDefault="002E2056" w:rsidP="002E2056">
      <w:pPr>
        <w:pStyle w:val="2"/>
        <w:spacing w:beforeLines="50" w:before="156" w:after="0" w:line="480" w:lineRule="atLeast"/>
        <w:rPr>
          <w:rFonts w:asciiTheme="minorEastAsia" w:eastAsiaTheme="minorEastAsia" w:hAnsiTheme="minorEastAsia"/>
          <w:sz w:val="24"/>
          <w:szCs w:val="24"/>
        </w:rPr>
      </w:pPr>
      <w:r w:rsidRPr="002E2056">
        <w:rPr>
          <w:rFonts w:asciiTheme="minorEastAsia" w:eastAsiaTheme="minorEastAsia" w:hAnsiTheme="minorEastAsia" w:hint="eastAsia"/>
          <w:sz w:val="24"/>
          <w:szCs w:val="24"/>
        </w:rPr>
        <w:t>（二）进口劳务（境外单位或个人在境内未设立经营场所的）</w:t>
      </w:r>
    </w:p>
    <w:p w14:paraId="0092C941" w14:textId="77777777" w:rsidR="002E2056" w:rsidRPr="002E2056" w:rsidRDefault="002E2056" w:rsidP="002E205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t>扣缴义务人应当向其机构所在地或者居住地的主管税务机关申报缴纳其扣缴的税款。</w:t>
      </w:r>
    </w:p>
    <w:p w14:paraId="1A3F83A7" w14:textId="32338654" w:rsidR="002E2056" w:rsidRPr="002E2056" w:rsidRDefault="002E2056" w:rsidP="002E205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2E2056">
        <w:rPr>
          <w:rFonts w:asciiTheme="minorEastAsia" w:eastAsiaTheme="minorEastAsia" w:hAnsiTheme="minorEastAsia" w:hint="eastAsia"/>
          <w:color w:val="000000" w:themeColor="text1"/>
        </w:rPr>
        <w:lastRenderedPageBreak/>
        <w:t>（</w:t>
      </w:r>
      <w:r w:rsidR="006D2B57">
        <w:rPr>
          <w:rFonts w:hint="eastAsia"/>
          <w:color w:val="000000" w:themeColor="text1"/>
        </w:rPr>
        <w:t>《</w:t>
      </w:r>
      <w:hyperlink r:id="rId31" w:history="1">
        <w:r w:rsidR="006D2B57">
          <w:rPr>
            <w:rStyle w:val="a4"/>
            <w:rFonts w:hint="eastAsia"/>
          </w:rPr>
          <w:t>增值税暂行条例</w:t>
        </w:r>
      </w:hyperlink>
      <w:r w:rsidR="006D2B57">
        <w:rPr>
          <w:rFonts w:hint="eastAsia"/>
          <w:color w:val="000000" w:themeColor="text1"/>
        </w:rPr>
        <w:t>》</w:t>
      </w:r>
      <w:r w:rsidRPr="002E2056">
        <w:rPr>
          <w:rFonts w:asciiTheme="minorEastAsia" w:eastAsiaTheme="minorEastAsia" w:hAnsiTheme="minorEastAsia" w:hint="eastAsia"/>
          <w:color w:val="000000" w:themeColor="text1"/>
        </w:rPr>
        <w:t>第二十二条第二款）</w:t>
      </w:r>
    </w:p>
    <w:p w14:paraId="431B5721" w14:textId="738B287B" w:rsidR="00BC44DF" w:rsidRPr="002E2056" w:rsidRDefault="00BC44DF" w:rsidP="00BC44DF">
      <w:pPr>
        <w:pStyle w:val="a3"/>
        <w:shd w:val="clear" w:color="auto" w:fill="FFFFFF"/>
        <w:spacing w:beforeLines="50" w:before="156" w:line="480" w:lineRule="atLeast"/>
        <w:jc w:val="right"/>
        <w:rPr>
          <w:rFonts w:asciiTheme="minorEastAsia" w:eastAsiaTheme="minorEastAsia" w:hAnsiTheme="minorEastAsia"/>
          <w:color w:val="000000" w:themeColor="text1"/>
        </w:rPr>
      </w:pPr>
    </w:p>
    <w:p w14:paraId="0C3A9F89" w14:textId="77777777" w:rsidR="00CD0B97" w:rsidRPr="00BC44DF" w:rsidRDefault="00CD0B97" w:rsidP="006942D5">
      <w:pPr>
        <w:pStyle w:val="a3"/>
        <w:shd w:val="clear" w:color="auto" w:fill="FFFFFF"/>
        <w:spacing w:beforeLines="50" w:before="156" w:line="480" w:lineRule="atLeast"/>
        <w:ind w:firstLine="482"/>
        <w:jc w:val="center"/>
        <w:rPr>
          <w:color w:val="000000" w:themeColor="text1"/>
        </w:rPr>
      </w:pPr>
    </w:p>
    <w:sectPr w:rsidR="00CD0B97" w:rsidRPr="00BC44DF">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C1C12" w14:textId="77777777" w:rsidR="00B92351" w:rsidRDefault="00B92351" w:rsidP="008A4976">
      <w:r>
        <w:separator/>
      </w:r>
    </w:p>
  </w:endnote>
  <w:endnote w:type="continuationSeparator" w:id="0">
    <w:p w14:paraId="0613C009" w14:textId="77777777" w:rsidR="00B92351" w:rsidRDefault="00B9235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2B57">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2B57">
              <w:rPr>
                <w:b/>
                <w:bCs/>
                <w:noProof/>
              </w:rPr>
              <w:t>6</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B9E80" w14:textId="77777777" w:rsidR="00B92351" w:rsidRDefault="00B92351" w:rsidP="008A4976">
      <w:r>
        <w:separator/>
      </w:r>
    </w:p>
  </w:footnote>
  <w:footnote w:type="continuationSeparator" w:id="0">
    <w:p w14:paraId="24C72532" w14:textId="77777777" w:rsidR="00B92351" w:rsidRDefault="00B92351"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05328E"/>
    <w:rsid w:val="00117105"/>
    <w:rsid w:val="00124157"/>
    <w:rsid w:val="00156542"/>
    <w:rsid w:val="00177AB3"/>
    <w:rsid w:val="00180AA2"/>
    <w:rsid w:val="001F0B3D"/>
    <w:rsid w:val="002108A0"/>
    <w:rsid w:val="00223407"/>
    <w:rsid w:val="002E2056"/>
    <w:rsid w:val="002E7F9B"/>
    <w:rsid w:val="003544B2"/>
    <w:rsid w:val="003A1160"/>
    <w:rsid w:val="003F7956"/>
    <w:rsid w:val="00417B40"/>
    <w:rsid w:val="0046344C"/>
    <w:rsid w:val="004B74E4"/>
    <w:rsid w:val="00586D71"/>
    <w:rsid w:val="005E1334"/>
    <w:rsid w:val="00605259"/>
    <w:rsid w:val="006853B2"/>
    <w:rsid w:val="006942D5"/>
    <w:rsid w:val="006D2B57"/>
    <w:rsid w:val="007D7D01"/>
    <w:rsid w:val="007E676A"/>
    <w:rsid w:val="0080484F"/>
    <w:rsid w:val="00831680"/>
    <w:rsid w:val="008A4976"/>
    <w:rsid w:val="008D5C7D"/>
    <w:rsid w:val="008F0B56"/>
    <w:rsid w:val="009E52FE"/>
    <w:rsid w:val="00AB420E"/>
    <w:rsid w:val="00B343D3"/>
    <w:rsid w:val="00B35AF5"/>
    <w:rsid w:val="00B92351"/>
    <w:rsid w:val="00BA7E10"/>
    <w:rsid w:val="00BC44DF"/>
    <w:rsid w:val="00BC78B0"/>
    <w:rsid w:val="00BD6687"/>
    <w:rsid w:val="00C31744"/>
    <w:rsid w:val="00C457C7"/>
    <w:rsid w:val="00CA0606"/>
    <w:rsid w:val="00CA4174"/>
    <w:rsid w:val="00CB0DBB"/>
    <w:rsid w:val="00CD0B97"/>
    <w:rsid w:val="00D417A4"/>
    <w:rsid w:val="00D52443"/>
    <w:rsid w:val="00E17DD9"/>
    <w:rsid w:val="00E477C0"/>
    <w:rsid w:val="00EB51CE"/>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9C81BC54-D9E5-4601-9B5E-1304C14B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C44D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BC44DF"/>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E1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4781.html" TargetMode="External"/><Relationship Id="rId18" Type="http://schemas.openxmlformats.org/officeDocument/2006/relationships/hyperlink" Target="http://ssfb86.com/index/News/detail/newsid/4915.html" TargetMode="External"/><Relationship Id="rId26" Type="http://schemas.openxmlformats.org/officeDocument/2006/relationships/hyperlink" Target="http://ssfb86.com/index/News/detail/newsid/1476.html" TargetMode="External"/><Relationship Id="rId3" Type="http://schemas.openxmlformats.org/officeDocument/2006/relationships/settings" Target="settings.xml"/><Relationship Id="rId21" Type="http://schemas.openxmlformats.org/officeDocument/2006/relationships/hyperlink" Target="http://ssfb86.com/index/News/detail/newsid/4915.html" TargetMode="External"/><Relationship Id="rId34" Type="http://schemas.openxmlformats.org/officeDocument/2006/relationships/theme" Target="theme/theme1.xm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469.html" TargetMode="External"/><Relationship Id="rId17" Type="http://schemas.openxmlformats.org/officeDocument/2006/relationships/hyperlink" Target="http://ssfb86.com/index/News/detail/newsid/4915.html" TargetMode="External"/><Relationship Id="rId25" Type="http://schemas.openxmlformats.org/officeDocument/2006/relationships/hyperlink" Target="http://ssfb86.com/index/News/detail/newsid/774.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4915.html" TargetMode="External"/><Relationship Id="rId20" Type="http://schemas.openxmlformats.org/officeDocument/2006/relationships/hyperlink" Target="http://ssfb86.com/index/News/detail/newsid/4915.html" TargetMode="External"/><Relationship Id="rId29" Type="http://schemas.openxmlformats.org/officeDocument/2006/relationships/hyperlink" Target="http://ssfb86.com/index/News/detail/newsid/703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93.html" TargetMode="External"/><Relationship Id="rId24" Type="http://schemas.openxmlformats.org/officeDocument/2006/relationships/hyperlink" Target="http://ssfb86.com/index/News/detail/newsid/5460.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465.html" TargetMode="External"/><Relationship Id="rId23" Type="http://schemas.openxmlformats.org/officeDocument/2006/relationships/hyperlink" Target="http://ssfb86.com/index/News/detail/newsid/5460.html" TargetMode="External"/><Relationship Id="rId28" Type="http://schemas.openxmlformats.org/officeDocument/2006/relationships/hyperlink" Target="http://ssfb86.com/index/News/detail/newsid/465.html" TargetMode="External"/><Relationship Id="rId10" Type="http://schemas.openxmlformats.org/officeDocument/2006/relationships/hyperlink" Target="http://ssfb86.com/index/News/detail/newsid/7032.html" TargetMode="External"/><Relationship Id="rId19" Type="http://schemas.openxmlformats.org/officeDocument/2006/relationships/hyperlink" Target="http://ssfb86.com/index/News/detail/newsid/4915.html" TargetMode="External"/><Relationship Id="rId31" Type="http://schemas.openxmlformats.org/officeDocument/2006/relationships/hyperlink" Target="http://ssfb86.com/index/News/detail/newsid/465.html" TargetMode="External"/><Relationship Id="rId4" Type="http://schemas.openxmlformats.org/officeDocument/2006/relationships/webSettings" Target="webSettings.xml"/><Relationship Id="rId9" Type="http://schemas.openxmlformats.org/officeDocument/2006/relationships/hyperlink" Target="http://ssfb86.com/index/News/detail/newsid/465.html" TargetMode="External"/><Relationship Id="rId14" Type="http://schemas.openxmlformats.org/officeDocument/2006/relationships/hyperlink" Target="http://ssfb86.com/index/News/detail/newsid/4015.html" TargetMode="External"/><Relationship Id="rId22" Type="http://schemas.openxmlformats.org/officeDocument/2006/relationships/hyperlink" Target="http://ssfb86.com/index/News/detail/newsid/5460.html" TargetMode="External"/><Relationship Id="rId27" Type="http://schemas.openxmlformats.org/officeDocument/2006/relationships/hyperlink" Target="http://ssfb86.com/index/News/detail/newsid/1476.html" TargetMode="External"/><Relationship Id="rId30" Type="http://schemas.openxmlformats.org/officeDocument/2006/relationships/hyperlink" Target="http://ssfb86.com/index/News/detail/newsid/4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64D66-A3EC-49D0-80B3-7CA9B639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2020-07-03T13:58:00Z</dcterms:created>
  <dcterms:modified xsi:type="dcterms:W3CDTF">2020-10-03T01:16:00Z</dcterms:modified>
</cp:coreProperties>
</file>