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4A93CAD"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022838">
        <w:rPr>
          <w:rFonts w:asciiTheme="minorEastAsia" w:hAnsiTheme="minorEastAsia"/>
          <w:sz w:val="44"/>
          <w:szCs w:val="44"/>
        </w:rPr>
        <w:t>5</w:t>
      </w:r>
      <w:r w:rsidR="00FB3184">
        <w:rPr>
          <w:rFonts w:asciiTheme="minorEastAsia" w:hAnsiTheme="minorEastAsia"/>
          <w:sz w:val="44"/>
          <w:szCs w:val="44"/>
        </w:rPr>
        <w:t>.</w:t>
      </w:r>
      <w:r w:rsidR="00DA732C">
        <w:rPr>
          <w:rFonts w:asciiTheme="minorEastAsia" w:hAnsiTheme="minorEastAsia"/>
          <w:sz w:val="44"/>
          <w:szCs w:val="44"/>
        </w:rPr>
        <w:t>2</w:t>
      </w:r>
      <w:r w:rsidR="008D63C6" w:rsidRPr="00740A21">
        <w:rPr>
          <w:rFonts w:asciiTheme="minorEastAsia" w:hAnsiTheme="minorEastAsia"/>
          <w:sz w:val="44"/>
          <w:szCs w:val="44"/>
        </w:rPr>
        <w:t xml:space="preserve">  </w:t>
      </w:r>
      <w:r w:rsidR="00DA732C" w:rsidRPr="00541870">
        <w:rPr>
          <w:rFonts w:asciiTheme="minorEastAsia" w:hAnsiTheme="minorEastAsia" w:hint="eastAsia"/>
          <w:sz w:val="44"/>
          <w:szCs w:val="44"/>
        </w:rPr>
        <w:t>残疾人工资加计扣除</w:t>
      </w:r>
    </w:p>
    <w:p w14:paraId="185573A3" w14:textId="441EB472" w:rsidR="00FB3184" w:rsidRDefault="00FB3184" w:rsidP="00EF2653">
      <w:pPr>
        <w:spacing w:beforeLines="50" w:before="156" w:line="480" w:lineRule="atLeast"/>
        <w:jc w:val="left"/>
        <w:rPr>
          <w:rFonts w:asciiTheme="minorEastAsia" w:hAnsiTheme="minorEastAsia"/>
          <w:b/>
          <w:bCs/>
          <w:color w:val="000000" w:themeColor="text1"/>
          <w:kern w:val="44"/>
          <w:sz w:val="24"/>
          <w:szCs w:val="24"/>
        </w:rPr>
      </w:pPr>
    </w:p>
    <w:p w14:paraId="45421CC9" w14:textId="6E7E59F8"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t>一、加计扣除比例</w:t>
      </w:r>
    </w:p>
    <w:p w14:paraId="53D13FA0" w14:textId="7DE7EB7D"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color w:val="000000" w:themeColor="text1"/>
        </w:rPr>
        <w:t>安置残疾人员及国家鼓励安置的其他就业人员所支付的工资</w:t>
      </w:r>
    </w:p>
    <w:p w14:paraId="1D82B2FF" w14:textId="58169672" w:rsidR="004A1402" w:rsidRPr="004A1402" w:rsidRDefault="004A1402" w:rsidP="004A1402">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w:t>
      </w:r>
      <w:r w:rsidR="009127F0">
        <w:rPr>
          <w:rFonts w:asciiTheme="minorEastAsia" w:hAnsiTheme="minorEastAsia" w:hint="eastAsia"/>
          <w:color w:val="000000" w:themeColor="text1"/>
        </w:rPr>
        <w:t>《</w:t>
      </w:r>
      <w:bookmarkStart w:id="0" w:name="_Hlk53072561"/>
      <w:r w:rsidR="00DA6DB1">
        <w:fldChar w:fldCharType="begin"/>
      </w:r>
      <w:r w:rsidR="00DA6DB1">
        <w:instrText xml:space="preserve"> HYPERLINK "http://ssfb86.com/index/News/detail/newsid/575.html" </w:instrText>
      </w:r>
      <w:r w:rsidR="00DA6DB1">
        <w:fldChar w:fldCharType="separate"/>
      </w:r>
      <w:r w:rsidR="009127F0">
        <w:rPr>
          <w:rStyle w:val="a6"/>
          <w:rFonts w:hint="eastAsia"/>
        </w:rPr>
        <w:t>企业所得税法</w:t>
      </w:r>
      <w:r w:rsidR="00DA6DB1">
        <w:rPr>
          <w:rStyle w:val="a6"/>
        </w:rPr>
        <w:fldChar w:fldCharType="end"/>
      </w:r>
      <w:bookmarkEnd w:id="0"/>
      <w:r w:rsidR="009127F0">
        <w:rPr>
          <w:rFonts w:hint="eastAsia"/>
        </w:rPr>
        <w:t>》</w:t>
      </w:r>
      <w:r w:rsidRPr="004A1402">
        <w:rPr>
          <w:rFonts w:asciiTheme="minorEastAsia" w:eastAsiaTheme="minorEastAsia" w:hAnsiTheme="minorEastAsia" w:hint="eastAsia"/>
          <w:color w:val="000000" w:themeColor="text1"/>
        </w:rPr>
        <w:t>第三十条第二款）</w:t>
      </w:r>
    </w:p>
    <w:p w14:paraId="3A199A42" w14:textId="74AF1FA1" w:rsidR="004A1402" w:rsidRPr="004A1402" w:rsidRDefault="00A118FC"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8" w:history="1">
        <w:r w:rsidR="00DB6415">
          <w:rPr>
            <w:rStyle w:val="a6"/>
            <w:rFonts w:hint="eastAsia"/>
          </w:rPr>
          <w:t>企业所得税法</w:t>
        </w:r>
      </w:hyperlink>
      <w:r w:rsidR="004A1402" w:rsidRPr="004A1402">
        <w:rPr>
          <w:rFonts w:asciiTheme="minorEastAsia" w:eastAsiaTheme="minorEastAsia" w:hAnsiTheme="minorEastAsia" w:hint="eastAsia"/>
          <w:color w:val="000000" w:themeColor="text1"/>
        </w:rPr>
        <w:t>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w:t>
      </w:r>
    </w:p>
    <w:p w14:paraId="033FA39B" w14:textId="4A280EEE" w:rsidR="004A1402" w:rsidRPr="004A1402" w:rsidRDefault="004A1402" w:rsidP="004A1402">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w:t>
      </w:r>
      <w:r w:rsidR="00DB6415">
        <w:rPr>
          <w:rFonts w:asciiTheme="minorEastAsia" w:hAnsiTheme="minorEastAsia" w:hint="eastAsia"/>
          <w:color w:val="000000" w:themeColor="text1"/>
        </w:rPr>
        <w:t>《</w:t>
      </w:r>
      <w:hyperlink r:id="rId9" w:history="1">
        <w:r w:rsidR="00DB6415">
          <w:rPr>
            <w:rStyle w:val="a6"/>
            <w:rFonts w:asciiTheme="minorEastAsia" w:hAnsiTheme="minorEastAsia" w:hint="eastAsia"/>
          </w:rPr>
          <w:t>企业所得税法实施条例</w:t>
        </w:r>
      </w:hyperlink>
      <w:r w:rsidR="00DB6415">
        <w:rPr>
          <w:rFonts w:asciiTheme="minorEastAsia" w:hAnsiTheme="minorEastAsia" w:hint="eastAsia"/>
          <w:color w:val="000000" w:themeColor="text1"/>
        </w:rPr>
        <w:t>》</w:t>
      </w:r>
      <w:r w:rsidRPr="004A1402">
        <w:rPr>
          <w:rFonts w:asciiTheme="minorEastAsia" w:eastAsiaTheme="minorEastAsia" w:hAnsiTheme="minorEastAsia" w:hint="eastAsia"/>
          <w:color w:val="000000" w:themeColor="text1"/>
        </w:rPr>
        <w:t>第九十六条第一款）</w:t>
      </w:r>
    </w:p>
    <w:p w14:paraId="3B742BAE" w14:textId="7FB29226" w:rsidR="004A1402" w:rsidRPr="004A1402" w:rsidRDefault="00A25B28"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10" w:history="1">
        <w:r>
          <w:rPr>
            <w:rStyle w:val="a6"/>
            <w:rFonts w:hint="eastAsia"/>
          </w:rPr>
          <w:t>企业所得税法</w:t>
        </w:r>
      </w:hyperlink>
      <w:r w:rsidR="004A1402" w:rsidRPr="004A1402">
        <w:rPr>
          <w:rFonts w:asciiTheme="minorEastAsia" w:eastAsiaTheme="minorEastAsia" w:hAnsiTheme="minorEastAsia" w:hint="eastAsia"/>
          <w:color w:val="000000" w:themeColor="text1"/>
        </w:rPr>
        <w:t>第三十条第（二）项所称企业安置国家鼓励安置的其他就业人员所支付的工资的加计扣除办法，由国务院另行规定。</w:t>
      </w:r>
    </w:p>
    <w:p w14:paraId="72BC78CB" w14:textId="7890595A" w:rsidR="004A1402" w:rsidRPr="004A1402" w:rsidRDefault="004A1402" w:rsidP="004A1402">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w:t>
      </w:r>
      <w:r w:rsidR="00DB6415">
        <w:rPr>
          <w:rFonts w:asciiTheme="minorEastAsia" w:hAnsiTheme="minorEastAsia" w:hint="eastAsia"/>
          <w:color w:val="000000" w:themeColor="text1"/>
        </w:rPr>
        <w:t>《</w:t>
      </w:r>
      <w:hyperlink r:id="rId11" w:history="1">
        <w:r w:rsidR="00DB6415">
          <w:rPr>
            <w:rStyle w:val="a6"/>
            <w:rFonts w:asciiTheme="minorEastAsia" w:hAnsiTheme="minorEastAsia" w:hint="eastAsia"/>
          </w:rPr>
          <w:t>企业所得税法实施条例</w:t>
        </w:r>
      </w:hyperlink>
      <w:r w:rsidR="00DB6415">
        <w:rPr>
          <w:rFonts w:asciiTheme="minorEastAsia" w:hAnsiTheme="minorEastAsia" w:hint="eastAsia"/>
          <w:color w:val="000000" w:themeColor="text1"/>
        </w:rPr>
        <w:t>》</w:t>
      </w:r>
      <w:r w:rsidRPr="004A1402">
        <w:rPr>
          <w:rFonts w:asciiTheme="minorEastAsia" w:eastAsiaTheme="minorEastAsia" w:hAnsiTheme="minorEastAsia" w:hint="eastAsia"/>
          <w:color w:val="000000" w:themeColor="text1"/>
        </w:rPr>
        <w:t>第九十六条第二款）</w:t>
      </w:r>
    </w:p>
    <w:p w14:paraId="4372F8A2" w14:textId="2E685883"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t>二、加计扣除的时间</w:t>
      </w:r>
    </w:p>
    <w:p w14:paraId="2CB9467B" w14:textId="77777777"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企业就支付给残疾职工的工资，在进行企业所得税预缴申报时，允许据实计算扣除；在年度终了进行企业所得税年度申报和汇算清缴时，再依照本条第一款的规定计算加计扣除。</w:t>
      </w:r>
    </w:p>
    <w:p w14:paraId="5AD1982D" w14:textId="0B0CB0AF"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6689541"/>
      <w:r w:rsidRPr="004A1402">
        <w:rPr>
          <w:rFonts w:asciiTheme="minorEastAsia" w:eastAsiaTheme="minorEastAsia" w:hAnsiTheme="minorEastAsia" w:hint="eastAsia"/>
          <w:color w:val="000000" w:themeColor="text1"/>
          <w:shd w:val="clear" w:color="auto" w:fill="FFFFFF"/>
        </w:rPr>
        <w:t>（</w:t>
      </w:r>
      <w:hyperlink r:id="rId12" w:history="1">
        <w:r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第一条第二款）</w:t>
      </w:r>
    </w:p>
    <w:bookmarkEnd w:id="1"/>
    <w:p w14:paraId="35C7D8BB" w14:textId="049D43D4"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t>三、残疾人员的范围</w:t>
      </w:r>
    </w:p>
    <w:p w14:paraId="4ED2445E" w14:textId="77777777"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适用《中华人民共和国残疾人保障法》的有关规定。</w:t>
      </w:r>
    </w:p>
    <w:p w14:paraId="73959A18" w14:textId="43D15E2A"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A1402">
        <w:rPr>
          <w:rFonts w:asciiTheme="minorEastAsia" w:eastAsiaTheme="minorEastAsia" w:hAnsiTheme="minorEastAsia" w:hint="eastAsia"/>
          <w:color w:val="000000" w:themeColor="text1"/>
          <w:shd w:val="clear" w:color="auto" w:fill="FFFFFF"/>
        </w:rPr>
        <w:t>（</w:t>
      </w:r>
      <w:hyperlink r:id="rId13"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第二条）</w:t>
      </w:r>
    </w:p>
    <w:p w14:paraId="4D4583A7" w14:textId="61332E8B"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lastRenderedPageBreak/>
        <w:t>四、主要条件</w:t>
      </w:r>
    </w:p>
    <w:p w14:paraId="7ED87E19" w14:textId="77777777"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企业享受安置残疾职工工资100%加计扣除应同时具备如下条件：</w:t>
      </w:r>
    </w:p>
    <w:p w14:paraId="526A7C84" w14:textId="7E6053EA"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（一）依法与安置的每位残疾人签订了1年以上（含1年）的劳动合同或服务协议，并且安置的每位残疾人在企业实际上岗工作。</w:t>
      </w:r>
    </w:p>
    <w:p w14:paraId="5A37C279" w14:textId="72103303"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 w:name="_Hlk6689558"/>
      <w:r w:rsidRPr="004A1402">
        <w:rPr>
          <w:rFonts w:asciiTheme="minorEastAsia" w:eastAsiaTheme="minorEastAsia" w:hAnsiTheme="minorEastAsia" w:hint="eastAsia"/>
          <w:color w:val="000000" w:themeColor="text1"/>
          <w:shd w:val="clear" w:color="auto" w:fill="FFFFFF"/>
        </w:rPr>
        <w:t>（</w:t>
      </w:r>
      <w:hyperlink r:id="rId14"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第三条第一款）</w:t>
      </w:r>
    </w:p>
    <w:bookmarkEnd w:id="2"/>
    <w:p w14:paraId="282C72BA" w14:textId="06F04643"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（二）为安置的每位残疾人按月足额缴纳了企业所在区县人民政府根据国家政策规定的基本养老保险、基本医疗保险、失业保险和工伤保险等社会保险。</w:t>
      </w:r>
    </w:p>
    <w:p w14:paraId="4C3A0A15" w14:textId="0BF40C39"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A1402">
        <w:rPr>
          <w:rFonts w:asciiTheme="minorEastAsia" w:eastAsiaTheme="minorEastAsia" w:hAnsiTheme="minorEastAsia" w:hint="eastAsia"/>
          <w:color w:val="000000" w:themeColor="text1"/>
          <w:shd w:val="clear" w:color="auto" w:fill="FFFFFF"/>
        </w:rPr>
        <w:t>（</w:t>
      </w:r>
      <w:hyperlink r:id="rId15"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第三条第二款）</w:t>
      </w:r>
    </w:p>
    <w:p w14:paraId="69A1B087" w14:textId="75747E4B"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（三）定期通过银行等金融机构向安置的每位残疾人实际支付了不低于企业所在区县适用的经省级人民政府批准的最低工资标准的工资。</w:t>
      </w:r>
    </w:p>
    <w:p w14:paraId="7AFE1045" w14:textId="1CF18951"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A1402">
        <w:rPr>
          <w:rFonts w:asciiTheme="minorEastAsia" w:eastAsiaTheme="minorEastAsia" w:hAnsiTheme="minorEastAsia" w:hint="eastAsia"/>
          <w:color w:val="000000" w:themeColor="text1"/>
          <w:shd w:val="clear" w:color="auto" w:fill="FFFFFF"/>
        </w:rPr>
        <w:t>（</w:t>
      </w:r>
      <w:hyperlink r:id="rId16"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第三条第三款）</w:t>
      </w:r>
    </w:p>
    <w:p w14:paraId="7FC3101D" w14:textId="7AC447A0"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（四）具备安置残疾人上岗工作的基本设施。</w:t>
      </w:r>
    </w:p>
    <w:p w14:paraId="794E1BD9" w14:textId="68801F08"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A1402">
        <w:rPr>
          <w:rFonts w:asciiTheme="minorEastAsia" w:eastAsiaTheme="minorEastAsia" w:hAnsiTheme="minorEastAsia" w:hint="eastAsia"/>
          <w:color w:val="000000" w:themeColor="text1"/>
          <w:shd w:val="clear" w:color="auto" w:fill="FFFFFF"/>
        </w:rPr>
        <w:t>（</w:t>
      </w:r>
      <w:hyperlink r:id="rId17"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第三条第四款）</w:t>
      </w:r>
    </w:p>
    <w:p w14:paraId="448F42A7" w14:textId="6BE2CAE8"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t>五、备查资料</w:t>
      </w:r>
    </w:p>
    <w:p w14:paraId="46FCCD05" w14:textId="77777777"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企业应在年度终了进行企业所得税年度申报和汇算清缴时，向主管税务机关报送本通知第四条规定的相关资料、已安置残疾职工名单及其《中华人民共和国残疾人证》或《中华人民共和国残疾军人证（1至8级）》复印件和主管税务机关要求提供的其他资料，办理享受企业所得税加计扣除优惠的</w:t>
      </w:r>
      <w:r w:rsidRPr="004A1402">
        <w:rPr>
          <w:rFonts w:asciiTheme="minorEastAsia" w:eastAsiaTheme="minorEastAsia" w:hAnsiTheme="minorEastAsia" w:hint="eastAsia"/>
          <w:i/>
          <w:color w:val="000000" w:themeColor="text1"/>
        </w:rPr>
        <w:t>备案</w:t>
      </w:r>
      <w:r w:rsidRPr="004A1402">
        <w:rPr>
          <w:rFonts w:asciiTheme="minorEastAsia" w:eastAsiaTheme="minorEastAsia" w:hAnsiTheme="minorEastAsia" w:hint="eastAsia"/>
          <w:color w:val="000000" w:themeColor="text1"/>
        </w:rPr>
        <w:t>手续。</w:t>
      </w:r>
    </w:p>
    <w:p w14:paraId="6B52162D" w14:textId="4DFF3096"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A1402">
        <w:rPr>
          <w:rFonts w:asciiTheme="minorEastAsia" w:eastAsiaTheme="minorEastAsia" w:hAnsiTheme="minorEastAsia" w:hint="eastAsia"/>
          <w:color w:val="000000" w:themeColor="text1"/>
          <w:shd w:val="clear" w:color="auto" w:fill="FFFFFF"/>
        </w:rPr>
        <w:t>（</w:t>
      </w:r>
      <w:hyperlink r:id="rId18"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第四条）</w:t>
      </w:r>
    </w:p>
    <w:p w14:paraId="4729A2A0" w14:textId="77777777"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 xml:space="preserve"> [</w:t>
      </w:r>
      <w:hyperlink r:id="rId19" w:history="1">
        <w:r w:rsidRPr="00A25B28">
          <w:rPr>
            <w:rFonts w:asciiTheme="minorEastAsia" w:eastAsiaTheme="minorEastAsia" w:hAnsiTheme="minorEastAsia" w:hint="eastAsia"/>
            <w:color w:val="000000" w:themeColor="text1"/>
            <w:u w:val="single"/>
          </w:rPr>
          <w:t>国家税务总局公告2018年第23号</w:t>
        </w:r>
      </w:hyperlink>
      <w:r w:rsidRPr="004A1402">
        <w:rPr>
          <w:rFonts w:asciiTheme="minorEastAsia" w:eastAsiaTheme="minorEastAsia" w:hAnsiTheme="minorEastAsia" w:hint="eastAsia"/>
          <w:color w:val="000000" w:themeColor="text1"/>
        </w:rPr>
        <w:t>第四条规定，改为备查制]</w:t>
      </w:r>
    </w:p>
    <w:p w14:paraId="2350ABB8" w14:textId="0D7E90B0"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t>六、税务管理</w:t>
      </w:r>
    </w:p>
    <w:p w14:paraId="68D87248" w14:textId="77777777" w:rsidR="004A1402" w:rsidRPr="004A1402" w:rsidRDefault="004A1402" w:rsidP="004A140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在企业汇算清缴结束后，主管税务机关在对企业进行日常管理、纳税评估和纳税检查时，应对安置残疾人员企业所得税加计扣除优惠的情况进行核实。</w:t>
      </w:r>
    </w:p>
    <w:p w14:paraId="52A51616" w14:textId="2A8CB309"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3" w:name="_GoBack"/>
      <w:bookmarkEnd w:id="3"/>
      <w:r w:rsidRPr="004A1402">
        <w:rPr>
          <w:rFonts w:asciiTheme="minorEastAsia" w:eastAsiaTheme="minorEastAsia" w:hAnsiTheme="minorEastAsia" w:hint="eastAsia"/>
          <w:color w:val="000000" w:themeColor="text1"/>
          <w:shd w:val="clear" w:color="auto" w:fill="FFFFFF"/>
        </w:rPr>
        <w:lastRenderedPageBreak/>
        <w:t>（</w:t>
      </w:r>
      <w:hyperlink r:id="rId20" w:history="1">
        <w:r w:rsidR="00A25B28" w:rsidRPr="00A25B28">
          <w:rPr>
            <w:rStyle w:val="a6"/>
            <w:rFonts w:asciiTheme="minorEastAsia" w:eastAsiaTheme="minorEastAsia" w:hAnsiTheme="minorEastAsia" w:hint="eastAsia"/>
            <w:color w:val="00B0F0"/>
            <w:shd w:val="clear" w:color="auto" w:fill="FFFFFF"/>
          </w:rPr>
          <w:t>财税[200</w:t>
        </w:r>
        <w:r w:rsidR="00A25B28" w:rsidRPr="00A25B28">
          <w:rPr>
            <w:rStyle w:val="a6"/>
            <w:rFonts w:asciiTheme="minorEastAsia" w:eastAsiaTheme="minorEastAsia" w:hAnsiTheme="minorEastAsia" w:hint="eastAsia"/>
            <w:color w:val="00B0F0"/>
            <w:shd w:val="clear" w:color="auto" w:fill="FFFFFF"/>
          </w:rPr>
          <w:t>9</w:t>
        </w:r>
        <w:r w:rsidR="00A25B28" w:rsidRPr="00A25B28">
          <w:rPr>
            <w:rStyle w:val="a6"/>
            <w:rFonts w:asciiTheme="minorEastAsia" w:eastAsiaTheme="minorEastAsia" w:hAnsiTheme="minorEastAsia" w:hint="eastAsia"/>
            <w:color w:val="00B0F0"/>
            <w:shd w:val="clear" w:color="auto" w:fill="FFFFFF"/>
          </w:rPr>
          <w:t>]70号</w:t>
        </w:r>
      </w:hyperlink>
      <w:r w:rsidRPr="004A1402">
        <w:rPr>
          <w:rFonts w:asciiTheme="minorEastAsia" w:eastAsiaTheme="minorEastAsia" w:hAnsiTheme="minorEastAsia" w:hint="eastAsia"/>
          <w:color w:val="000000" w:themeColor="text1"/>
          <w:shd w:val="clear" w:color="auto" w:fill="FFFFFF"/>
        </w:rPr>
        <w:t>第五条）</w:t>
      </w:r>
    </w:p>
    <w:p w14:paraId="224D3358" w14:textId="15B046F1" w:rsidR="004A1402" w:rsidRPr="004A1402" w:rsidRDefault="004A1402" w:rsidP="004A1402">
      <w:pPr>
        <w:pStyle w:val="1"/>
        <w:spacing w:beforeLines="50" w:before="156" w:after="0" w:line="480" w:lineRule="atLeast"/>
        <w:rPr>
          <w:rFonts w:asciiTheme="minorEastAsia" w:hAnsiTheme="minorEastAsia"/>
          <w:color w:val="000000" w:themeColor="text1"/>
          <w:sz w:val="24"/>
          <w:szCs w:val="24"/>
        </w:rPr>
      </w:pPr>
      <w:r w:rsidRPr="004A1402">
        <w:rPr>
          <w:rFonts w:asciiTheme="minorEastAsia" w:hAnsiTheme="minorEastAsia" w:hint="eastAsia"/>
          <w:color w:val="000000" w:themeColor="text1"/>
          <w:sz w:val="24"/>
          <w:szCs w:val="24"/>
        </w:rPr>
        <w:t>七、执行日期</w:t>
      </w:r>
    </w:p>
    <w:p w14:paraId="06B77949" w14:textId="77777777" w:rsidR="004A1402" w:rsidRPr="004A1402" w:rsidRDefault="004A1402" w:rsidP="004A1402">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A1402">
        <w:rPr>
          <w:rFonts w:asciiTheme="minorEastAsia" w:eastAsiaTheme="minorEastAsia" w:hAnsiTheme="minorEastAsia" w:hint="eastAsia"/>
          <w:color w:val="000000" w:themeColor="text1"/>
        </w:rPr>
        <w:t>本通知自2008年1月1日起执行。</w:t>
      </w:r>
    </w:p>
    <w:p w14:paraId="47B48F7B" w14:textId="5B3B1197" w:rsidR="004A1402" w:rsidRPr="004A1402" w:rsidRDefault="004A1402" w:rsidP="004A140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A1402">
        <w:rPr>
          <w:rFonts w:asciiTheme="minorEastAsia" w:eastAsiaTheme="minorEastAsia" w:hAnsiTheme="minorEastAsia" w:hint="eastAsia"/>
          <w:color w:val="000000" w:themeColor="text1"/>
          <w:shd w:val="clear" w:color="auto" w:fill="FFFFFF"/>
        </w:rPr>
        <w:t>（</w:t>
      </w:r>
      <w:hyperlink r:id="rId21" w:history="1">
        <w:r w:rsidR="00A25B28" w:rsidRPr="00A25B28">
          <w:rPr>
            <w:rStyle w:val="a6"/>
            <w:rFonts w:asciiTheme="minorEastAsia" w:eastAsiaTheme="minorEastAsia" w:hAnsiTheme="minorEastAsia" w:hint="eastAsia"/>
            <w:shd w:val="clear" w:color="auto" w:fill="FFFFFF"/>
          </w:rPr>
          <w:t>财税[2009]70号</w:t>
        </w:r>
      </w:hyperlink>
      <w:r w:rsidRPr="004A1402">
        <w:rPr>
          <w:rFonts w:asciiTheme="minorEastAsia" w:eastAsiaTheme="minorEastAsia" w:hAnsiTheme="minorEastAsia" w:hint="eastAsia"/>
          <w:color w:val="000000" w:themeColor="text1"/>
          <w:shd w:val="clear" w:color="auto" w:fill="FFFFFF"/>
        </w:rPr>
        <w:t>第六条）</w:t>
      </w:r>
    </w:p>
    <w:p w14:paraId="74F130BB" w14:textId="77777777" w:rsidR="004A1402" w:rsidRPr="004A1402" w:rsidRDefault="004A1402" w:rsidP="004A1402">
      <w:pPr>
        <w:pStyle w:val="a5"/>
        <w:spacing w:beforeLines="50" w:before="156" w:beforeAutospacing="0" w:afterLines="50" w:after="156" w:afterAutospacing="0" w:line="540" w:lineRule="atLeast"/>
        <w:ind w:firstLineChars="200" w:firstLine="480"/>
        <w:rPr>
          <w:color w:val="000000" w:themeColor="text1"/>
        </w:rPr>
      </w:pPr>
    </w:p>
    <w:p w14:paraId="63E767F9" w14:textId="77777777" w:rsidR="004A1402" w:rsidRPr="004A1402" w:rsidRDefault="004A1402" w:rsidP="004A1402">
      <w:pPr>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p w14:paraId="67BA7B13" w14:textId="77777777" w:rsidR="00022838" w:rsidRPr="004A1402" w:rsidRDefault="00022838" w:rsidP="00FB3184">
      <w:pPr>
        <w:spacing w:beforeLines="50" w:before="156" w:line="480" w:lineRule="atLeast"/>
        <w:jc w:val="left"/>
        <w:rPr>
          <w:rFonts w:asciiTheme="minorEastAsia" w:hAnsiTheme="minorEastAsia"/>
          <w:color w:val="000000" w:themeColor="text1"/>
        </w:rPr>
      </w:pPr>
    </w:p>
    <w:sectPr w:rsidR="00022838" w:rsidRPr="004A1402">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4714B" w14:textId="77777777" w:rsidR="00A118FC" w:rsidRDefault="00A118FC" w:rsidP="008D63C6">
      <w:r>
        <w:separator/>
      </w:r>
    </w:p>
  </w:endnote>
  <w:endnote w:type="continuationSeparator" w:id="0">
    <w:p w14:paraId="401E86BA" w14:textId="77777777" w:rsidR="00A118FC" w:rsidRDefault="00A118FC"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25B2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25B28">
              <w:rPr>
                <w:b/>
                <w:bCs/>
                <w:noProof/>
              </w:rPr>
              <w:t>3</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69094" w14:textId="77777777" w:rsidR="00A118FC" w:rsidRDefault="00A118FC" w:rsidP="008D63C6">
      <w:r>
        <w:separator/>
      </w:r>
    </w:p>
  </w:footnote>
  <w:footnote w:type="continuationSeparator" w:id="0">
    <w:p w14:paraId="04B5B681" w14:textId="77777777" w:rsidR="00A118FC" w:rsidRDefault="00A118FC"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22838"/>
    <w:rsid w:val="000665B5"/>
    <w:rsid w:val="00076DF4"/>
    <w:rsid w:val="000A1580"/>
    <w:rsid w:val="000E06BC"/>
    <w:rsid w:val="000E1550"/>
    <w:rsid w:val="000F4A7C"/>
    <w:rsid w:val="000F6FDA"/>
    <w:rsid w:val="0010501A"/>
    <w:rsid w:val="00106154"/>
    <w:rsid w:val="0012077A"/>
    <w:rsid w:val="00124CCD"/>
    <w:rsid w:val="0013371B"/>
    <w:rsid w:val="00143735"/>
    <w:rsid w:val="00153E93"/>
    <w:rsid w:val="001773B2"/>
    <w:rsid w:val="001825B2"/>
    <w:rsid w:val="00186F69"/>
    <w:rsid w:val="00204AE5"/>
    <w:rsid w:val="00204EA7"/>
    <w:rsid w:val="0023101A"/>
    <w:rsid w:val="00264D0E"/>
    <w:rsid w:val="0028652D"/>
    <w:rsid w:val="002A7C68"/>
    <w:rsid w:val="002B633B"/>
    <w:rsid w:val="002D4CDD"/>
    <w:rsid w:val="002E1AF6"/>
    <w:rsid w:val="002F50D4"/>
    <w:rsid w:val="003006A6"/>
    <w:rsid w:val="003163EC"/>
    <w:rsid w:val="00322E87"/>
    <w:rsid w:val="003420C2"/>
    <w:rsid w:val="0034249D"/>
    <w:rsid w:val="003773C5"/>
    <w:rsid w:val="00390245"/>
    <w:rsid w:val="00394538"/>
    <w:rsid w:val="003A3829"/>
    <w:rsid w:val="003A3D20"/>
    <w:rsid w:val="003E7611"/>
    <w:rsid w:val="0040440C"/>
    <w:rsid w:val="00416ED8"/>
    <w:rsid w:val="004271D7"/>
    <w:rsid w:val="00462FF2"/>
    <w:rsid w:val="0047122A"/>
    <w:rsid w:val="004807C9"/>
    <w:rsid w:val="004A1402"/>
    <w:rsid w:val="004B6E8F"/>
    <w:rsid w:val="004C3821"/>
    <w:rsid w:val="005111C0"/>
    <w:rsid w:val="00541870"/>
    <w:rsid w:val="005536F0"/>
    <w:rsid w:val="00555221"/>
    <w:rsid w:val="00586093"/>
    <w:rsid w:val="005B13D2"/>
    <w:rsid w:val="005B3326"/>
    <w:rsid w:val="005D00CA"/>
    <w:rsid w:val="005E47E7"/>
    <w:rsid w:val="005E58BC"/>
    <w:rsid w:val="00604838"/>
    <w:rsid w:val="006309F4"/>
    <w:rsid w:val="0066072D"/>
    <w:rsid w:val="00670E0F"/>
    <w:rsid w:val="00672948"/>
    <w:rsid w:val="00677107"/>
    <w:rsid w:val="00681FA3"/>
    <w:rsid w:val="006979BE"/>
    <w:rsid w:val="006A20C9"/>
    <w:rsid w:val="006A6936"/>
    <w:rsid w:val="006E3156"/>
    <w:rsid w:val="00702666"/>
    <w:rsid w:val="007028A9"/>
    <w:rsid w:val="00726CEF"/>
    <w:rsid w:val="007273FC"/>
    <w:rsid w:val="0073415B"/>
    <w:rsid w:val="00740A21"/>
    <w:rsid w:val="00751B4A"/>
    <w:rsid w:val="00782523"/>
    <w:rsid w:val="007A2091"/>
    <w:rsid w:val="007B6D37"/>
    <w:rsid w:val="007E52D4"/>
    <w:rsid w:val="00815E13"/>
    <w:rsid w:val="00821BDC"/>
    <w:rsid w:val="00836465"/>
    <w:rsid w:val="00846BFB"/>
    <w:rsid w:val="00863C8A"/>
    <w:rsid w:val="00867863"/>
    <w:rsid w:val="00890BDB"/>
    <w:rsid w:val="008A13A6"/>
    <w:rsid w:val="008A6E0E"/>
    <w:rsid w:val="008D63C6"/>
    <w:rsid w:val="008F4E32"/>
    <w:rsid w:val="008F5C3A"/>
    <w:rsid w:val="009127F0"/>
    <w:rsid w:val="00923AE2"/>
    <w:rsid w:val="009249DE"/>
    <w:rsid w:val="009524C2"/>
    <w:rsid w:val="00990092"/>
    <w:rsid w:val="009956AD"/>
    <w:rsid w:val="009A1F5F"/>
    <w:rsid w:val="009B5086"/>
    <w:rsid w:val="009E18C9"/>
    <w:rsid w:val="00A06195"/>
    <w:rsid w:val="00A118FC"/>
    <w:rsid w:val="00A1440A"/>
    <w:rsid w:val="00A25B28"/>
    <w:rsid w:val="00A27AE2"/>
    <w:rsid w:val="00A73CD1"/>
    <w:rsid w:val="00A91435"/>
    <w:rsid w:val="00A96738"/>
    <w:rsid w:val="00AA70A7"/>
    <w:rsid w:val="00AC3F64"/>
    <w:rsid w:val="00AC536B"/>
    <w:rsid w:val="00AD0622"/>
    <w:rsid w:val="00AF0F46"/>
    <w:rsid w:val="00AF5778"/>
    <w:rsid w:val="00AF798D"/>
    <w:rsid w:val="00B066DC"/>
    <w:rsid w:val="00B16CF6"/>
    <w:rsid w:val="00B23E50"/>
    <w:rsid w:val="00B33E8A"/>
    <w:rsid w:val="00B441C5"/>
    <w:rsid w:val="00B86D1F"/>
    <w:rsid w:val="00B9119B"/>
    <w:rsid w:val="00BA1233"/>
    <w:rsid w:val="00BC45DB"/>
    <w:rsid w:val="00BC5EB2"/>
    <w:rsid w:val="00BD0510"/>
    <w:rsid w:val="00BF3704"/>
    <w:rsid w:val="00C11BA7"/>
    <w:rsid w:val="00C30CE5"/>
    <w:rsid w:val="00C31DC2"/>
    <w:rsid w:val="00C554EC"/>
    <w:rsid w:val="00C56DB0"/>
    <w:rsid w:val="00C56E20"/>
    <w:rsid w:val="00C83F5C"/>
    <w:rsid w:val="00CA4D89"/>
    <w:rsid w:val="00CB6943"/>
    <w:rsid w:val="00CC24D7"/>
    <w:rsid w:val="00CE17B0"/>
    <w:rsid w:val="00CE7FDB"/>
    <w:rsid w:val="00D01E91"/>
    <w:rsid w:val="00D116FD"/>
    <w:rsid w:val="00D1186E"/>
    <w:rsid w:val="00D206C3"/>
    <w:rsid w:val="00D238CC"/>
    <w:rsid w:val="00D30FE2"/>
    <w:rsid w:val="00D42F41"/>
    <w:rsid w:val="00D505A2"/>
    <w:rsid w:val="00D72B80"/>
    <w:rsid w:val="00D84FAD"/>
    <w:rsid w:val="00D946BF"/>
    <w:rsid w:val="00DA6DB1"/>
    <w:rsid w:val="00DA732C"/>
    <w:rsid w:val="00DB24DC"/>
    <w:rsid w:val="00DB566A"/>
    <w:rsid w:val="00DB6415"/>
    <w:rsid w:val="00DC0CBB"/>
    <w:rsid w:val="00DD1CA3"/>
    <w:rsid w:val="00DE6113"/>
    <w:rsid w:val="00DF2592"/>
    <w:rsid w:val="00DF51FF"/>
    <w:rsid w:val="00E22101"/>
    <w:rsid w:val="00E45626"/>
    <w:rsid w:val="00E54CBE"/>
    <w:rsid w:val="00E67710"/>
    <w:rsid w:val="00E76EED"/>
    <w:rsid w:val="00EA120E"/>
    <w:rsid w:val="00EE7993"/>
    <w:rsid w:val="00EF1B16"/>
    <w:rsid w:val="00EF2653"/>
    <w:rsid w:val="00F03A07"/>
    <w:rsid w:val="00F0630D"/>
    <w:rsid w:val="00F11662"/>
    <w:rsid w:val="00F12A62"/>
    <w:rsid w:val="00F2659C"/>
    <w:rsid w:val="00F51D5A"/>
    <w:rsid w:val="00F53E80"/>
    <w:rsid w:val="00F57C18"/>
    <w:rsid w:val="00F76D8C"/>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A25B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A25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75.html" TargetMode="External"/><Relationship Id="rId13" Type="http://schemas.openxmlformats.org/officeDocument/2006/relationships/hyperlink" Target="http://ssfb86.com/index/News/detail/newsid/2175.html" TargetMode="External"/><Relationship Id="rId18" Type="http://schemas.openxmlformats.org/officeDocument/2006/relationships/hyperlink" Target="http://ssfb86.com/index/News/detail/newsid/2175.html" TargetMode="External"/><Relationship Id="rId3" Type="http://schemas.microsoft.com/office/2007/relationships/stylesWithEffects" Target="stylesWithEffects.xml"/><Relationship Id="rId21" Type="http://schemas.openxmlformats.org/officeDocument/2006/relationships/hyperlink" Target="http://ssfb86.com/index/News/detail/newsid/2175.html" TargetMode="External"/><Relationship Id="rId7" Type="http://schemas.openxmlformats.org/officeDocument/2006/relationships/endnotes" Target="endnotes.xml"/><Relationship Id="rId12" Type="http://schemas.openxmlformats.org/officeDocument/2006/relationships/hyperlink" Target="http://ssfb86.com/index/News/detail/newsid/2175.html" TargetMode="External"/><Relationship Id="rId17" Type="http://schemas.openxmlformats.org/officeDocument/2006/relationships/hyperlink" Target="http://ssfb86.com/index/News/detail/newsid/2175.html" TargetMode="External"/><Relationship Id="rId2" Type="http://schemas.openxmlformats.org/officeDocument/2006/relationships/styles" Target="styles.xml"/><Relationship Id="rId16" Type="http://schemas.openxmlformats.org/officeDocument/2006/relationships/hyperlink" Target="http://ssfb86.com/index/News/detail/newsid/2175.html" TargetMode="External"/><Relationship Id="rId20" Type="http://schemas.openxmlformats.org/officeDocument/2006/relationships/hyperlink" Target="http://ssfb86.com/index/News/detail/newsid/217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7083.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2175.html" TargetMode="External"/><Relationship Id="rId23" Type="http://schemas.openxmlformats.org/officeDocument/2006/relationships/fontTable" Target="fontTable.xml"/><Relationship Id="rId10" Type="http://schemas.openxmlformats.org/officeDocument/2006/relationships/hyperlink" Target="http://ssfb86.com/index/News/detail/newsid/575.html" TargetMode="External"/><Relationship Id="rId19" Type="http://schemas.openxmlformats.org/officeDocument/2006/relationships/hyperlink" Target="file:///E:\&#23398;&#20064;\&#31246;&#25910;\2018&#24180;\4&#26376;\&#22269;&#23478;&#31246;&#21153;&#24635;&#23616;&#20844;&#21578;2018&#24180;&#31532;23&#21495;&#8212;&#8212;&#20851;&#20110;&#21457;&#24067;&#20462;&#35746;&#21518;&#30340;&#12298;&#20225;&#19994;&#25152;&#24471;&#31246;&#20248;&#24800;&#25919;&#31574;&#20107;&#39033;&#21150;&#29702;&#21150;&#27861;&#12299;&#30340;&#20844;&#21578;.docx" TargetMode="External"/><Relationship Id="rId4" Type="http://schemas.openxmlformats.org/officeDocument/2006/relationships/settings" Target="settings.xml"/><Relationship Id="rId9" Type="http://schemas.openxmlformats.org/officeDocument/2006/relationships/hyperlink" Target="http://ssfb86.com/index/News/detail/newsid/7083.html" TargetMode="External"/><Relationship Id="rId14" Type="http://schemas.openxmlformats.org/officeDocument/2006/relationships/hyperlink" Target="http://ssfb86.com/index/News/detail/newsid/2175.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590A7-2F5A-491D-BF68-4083A653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10</cp:revision>
  <dcterms:created xsi:type="dcterms:W3CDTF">2020-07-06T14:14:00Z</dcterms:created>
  <dcterms:modified xsi:type="dcterms:W3CDTF">2020-10-12T07:50:00Z</dcterms:modified>
</cp:coreProperties>
</file>