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498AEA62" w:rsidR="00F57C18" w:rsidRDefault="00C117A5" w:rsidP="008D63C6">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A3494E">
        <w:rPr>
          <w:rFonts w:asciiTheme="minorEastAsia" w:hAnsiTheme="minorEastAsia"/>
          <w:sz w:val="44"/>
          <w:szCs w:val="44"/>
        </w:rPr>
        <w:t>3</w:t>
      </w:r>
      <w:r w:rsidR="004F392F">
        <w:rPr>
          <w:rFonts w:asciiTheme="minorEastAsia" w:hAnsiTheme="minorEastAsia"/>
          <w:sz w:val="44"/>
          <w:szCs w:val="44"/>
        </w:rPr>
        <w:t>.</w:t>
      </w:r>
      <w:r>
        <w:rPr>
          <w:rFonts w:asciiTheme="minorEastAsia" w:hAnsiTheme="minorEastAsia"/>
          <w:sz w:val="44"/>
          <w:szCs w:val="44"/>
        </w:rPr>
        <w:t>1</w:t>
      </w:r>
      <w:r w:rsidR="00052B07">
        <w:rPr>
          <w:rFonts w:asciiTheme="minorEastAsia" w:hAnsiTheme="minorEastAsia"/>
          <w:sz w:val="44"/>
          <w:szCs w:val="44"/>
        </w:rPr>
        <w:t>.1</w:t>
      </w:r>
      <w:r w:rsidR="008D63C6" w:rsidRPr="00740A21">
        <w:rPr>
          <w:rFonts w:asciiTheme="minorEastAsia" w:hAnsiTheme="minorEastAsia"/>
          <w:sz w:val="44"/>
          <w:szCs w:val="44"/>
        </w:rPr>
        <w:t xml:space="preserve">  </w:t>
      </w:r>
      <w:r w:rsidR="00052B07" w:rsidRPr="00052B07">
        <w:rPr>
          <w:rFonts w:asciiTheme="minorEastAsia" w:hAnsiTheme="minorEastAsia" w:hint="eastAsia"/>
          <w:sz w:val="44"/>
          <w:szCs w:val="44"/>
        </w:rPr>
        <w:t>一般企业所得税核定征收管理办法</w:t>
      </w:r>
    </w:p>
    <w:p w14:paraId="23D4FF0E" w14:textId="51C00E59" w:rsidR="00E47AE1" w:rsidRDefault="00E47AE1" w:rsidP="000D0CF3">
      <w:pPr>
        <w:pStyle w:val="a5"/>
        <w:spacing w:beforeLines="50" w:before="156" w:beforeAutospacing="0" w:afterLines="50" w:after="156" w:afterAutospacing="0" w:line="540" w:lineRule="atLeast"/>
        <w:ind w:firstLineChars="200" w:firstLine="480"/>
      </w:pPr>
    </w:p>
    <w:p w14:paraId="61AB45FC" w14:textId="4B6695AD" w:rsidR="005C48D8" w:rsidRPr="00040394" w:rsidRDefault="00040394" w:rsidP="0004039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40394">
        <w:rPr>
          <w:rFonts w:hint="eastAsia"/>
          <w:color w:val="333333"/>
          <w:sz w:val="24"/>
          <w:szCs w:val="24"/>
          <w:shd w:val="clear" w:color="auto" w:fill="FFFFFF"/>
        </w:rPr>
        <w:t>为了加强企业所得税征收管理，规范核定征收企业所得税工作，保障国家税款及时足额入库，维护纳税人合法权益，根据《</w:t>
      </w:r>
      <w:hyperlink r:id="rId9" w:tgtFrame="_self" w:history="1">
        <w:r w:rsidRPr="00040394">
          <w:rPr>
            <w:rFonts w:hint="eastAsia"/>
            <w:color w:val="6E6E6E"/>
            <w:sz w:val="24"/>
            <w:szCs w:val="24"/>
            <w:u w:val="single"/>
            <w:shd w:val="clear" w:color="auto" w:fill="FFFFFF"/>
          </w:rPr>
          <w:t>中华人民共和国企业所得税法</w:t>
        </w:r>
      </w:hyperlink>
      <w:r w:rsidRPr="00040394">
        <w:rPr>
          <w:rFonts w:hint="eastAsia"/>
          <w:color w:val="333333"/>
          <w:sz w:val="24"/>
          <w:szCs w:val="24"/>
          <w:shd w:val="clear" w:color="auto" w:fill="FFFFFF"/>
        </w:rPr>
        <w:t>》及其</w:t>
      </w:r>
      <w:hyperlink r:id="rId10" w:tgtFrame="_self" w:history="1">
        <w:r w:rsidRPr="00040394">
          <w:rPr>
            <w:rFonts w:hint="eastAsia"/>
            <w:color w:val="6E6E6E"/>
            <w:sz w:val="24"/>
            <w:szCs w:val="24"/>
            <w:u w:val="single"/>
            <w:shd w:val="clear" w:color="auto" w:fill="FFFFFF"/>
          </w:rPr>
          <w:t>实施条例</w:t>
        </w:r>
      </w:hyperlink>
      <w:r w:rsidRPr="00040394">
        <w:rPr>
          <w:rFonts w:hint="eastAsia"/>
          <w:color w:val="333333"/>
          <w:sz w:val="24"/>
          <w:szCs w:val="24"/>
          <w:shd w:val="clear" w:color="auto" w:fill="FFFFFF"/>
        </w:rPr>
        <w:t>、《</w:t>
      </w:r>
      <w:hyperlink r:id="rId11" w:tgtFrame="_self" w:history="1">
        <w:r w:rsidRPr="00040394">
          <w:rPr>
            <w:rFonts w:hint="eastAsia"/>
            <w:color w:val="6E6E6E"/>
            <w:sz w:val="24"/>
            <w:szCs w:val="24"/>
            <w:u w:val="single"/>
            <w:shd w:val="clear" w:color="auto" w:fill="FFFFFF"/>
          </w:rPr>
          <w:t>中华人民共和国税收征收管理法</w:t>
        </w:r>
      </w:hyperlink>
      <w:r w:rsidRPr="00040394">
        <w:rPr>
          <w:rFonts w:hint="eastAsia"/>
          <w:color w:val="333333"/>
          <w:sz w:val="24"/>
          <w:szCs w:val="24"/>
          <w:shd w:val="clear" w:color="auto" w:fill="FFFFFF"/>
        </w:rPr>
        <w:t>》及其</w:t>
      </w:r>
      <w:hyperlink r:id="rId12" w:tgtFrame="_self" w:history="1">
        <w:r w:rsidRPr="00040394">
          <w:rPr>
            <w:rFonts w:hint="eastAsia"/>
            <w:color w:val="6E6E6E"/>
            <w:sz w:val="24"/>
            <w:szCs w:val="24"/>
            <w:u w:val="single"/>
            <w:shd w:val="clear" w:color="auto" w:fill="FFFFFF"/>
          </w:rPr>
          <w:t>实施细则</w:t>
        </w:r>
      </w:hyperlink>
      <w:r w:rsidRPr="00040394">
        <w:rPr>
          <w:rFonts w:hint="eastAsia"/>
          <w:color w:val="333333"/>
          <w:sz w:val="24"/>
          <w:szCs w:val="24"/>
          <w:shd w:val="clear" w:color="auto" w:fill="FFFFFF"/>
        </w:rPr>
        <w:t>的有关规定，制定本办法</w:t>
      </w:r>
      <w:r w:rsidR="005C48D8" w:rsidRPr="00040394">
        <w:rPr>
          <w:rFonts w:asciiTheme="minorEastAsia" w:hAnsiTheme="minorEastAsia" w:cs="宋体" w:hint="eastAsia"/>
          <w:color w:val="000000" w:themeColor="text1"/>
          <w:kern w:val="0"/>
          <w:sz w:val="24"/>
          <w:szCs w:val="24"/>
        </w:rPr>
        <w:t>。</w:t>
      </w:r>
    </w:p>
    <w:p w14:paraId="02A8D1C2" w14:textId="77777777" w:rsidR="005C48D8" w:rsidRPr="005C48D8" w:rsidRDefault="005C48D8" w:rsidP="005C48D8">
      <w:pPr>
        <w:pStyle w:val="1"/>
        <w:spacing w:before="50" w:after="0" w:line="480" w:lineRule="atLeast"/>
        <w:rPr>
          <w:rFonts w:asciiTheme="minorEastAsia" w:hAnsiTheme="minorEastAsia"/>
          <w:color w:val="000000" w:themeColor="text1"/>
          <w:sz w:val="24"/>
          <w:szCs w:val="24"/>
        </w:rPr>
      </w:pPr>
      <w:r w:rsidRPr="005C48D8">
        <w:rPr>
          <w:rFonts w:asciiTheme="minorEastAsia" w:hAnsiTheme="minorEastAsia" w:hint="eastAsia"/>
          <w:color w:val="000000" w:themeColor="text1"/>
          <w:sz w:val="24"/>
          <w:szCs w:val="24"/>
        </w:rPr>
        <w:t>一、总体要求</w:t>
      </w:r>
    </w:p>
    <w:p w14:paraId="2183A099"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（一）严格按照规定的范围和标准确定企业所得税的征收方式。不得违规扩大核定征收企业所得税范围。严禁按照行业或者企业规模大小，“一刀切”地搞企业所得税核定征收。</w:t>
      </w:r>
    </w:p>
    <w:p w14:paraId="51B4CC00" w14:textId="7A999B98"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5473390"/>
      <w:bookmarkStart w:id="1" w:name="_Hlk14150884"/>
      <w:r w:rsidRPr="005C48D8">
        <w:rPr>
          <w:rFonts w:asciiTheme="minorEastAsia" w:hAnsiTheme="minorEastAsia" w:hint="eastAsia"/>
          <w:color w:val="000000" w:themeColor="text1"/>
          <w:sz w:val="24"/>
          <w:szCs w:val="24"/>
          <w:shd w:val="clear" w:color="auto" w:fill="FFFFFF"/>
        </w:rPr>
        <w:t>（</w:t>
      </w:r>
      <w:hyperlink r:id="rId13" w:history="1">
        <w:r w:rsidRPr="00040394">
          <w:rPr>
            <w:rStyle w:val="a6"/>
            <w:rFonts w:asciiTheme="minorEastAsia" w:hAnsiTheme="minorEastAsia" w:hint="eastAsia"/>
            <w:sz w:val="24"/>
            <w:szCs w:val="24"/>
            <w:shd w:val="clear" w:color="auto" w:fill="FFFFFF"/>
          </w:rPr>
          <w:t>国税发〔2008〕30号</w:t>
        </w:r>
        <w:bookmarkEnd w:id="0"/>
      </w:hyperlink>
      <w:r w:rsidRPr="005C48D8">
        <w:rPr>
          <w:rFonts w:asciiTheme="minorEastAsia" w:hAnsiTheme="minorEastAsia" w:hint="eastAsia"/>
          <w:color w:val="000000" w:themeColor="text1"/>
          <w:sz w:val="24"/>
          <w:szCs w:val="24"/>
          <w:shd w:val="clear" w:color="auto" w:fill="FFFFFF"/>
        </w:rPr>
        <w:t>第一条）</w:t>
      </w:r>
    </w:p>
    <w:bookmarkEnd w:id="1"/>
    <w:p w14:paraId="2002F23F"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二）按公平、公正、公开原则核定征收企业所得税。应根据纳税人的生产经营行业特点，综合考虑企业的地理位置、经营规模、收入水平、利润水平等因素，分类逐户核定应纳所得税额或者应税所得率，保证同一区域内规模相当的同类或者类似企业的所得税税负基本相当。</w:t>
      </w:r>
    </w:p>
    <w:p w14:paraId="2C1410FD" w14:textId="608E1054"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14"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第二条）</w:t>
      </w:r>
    </w:p>
    <w:p w14:paraId="18DC72EF"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（三）做好核定征收企业所得税的服务工作。核定征收企业所得税的工作部署与安排要考虑方便纳税人，符合纳税人的实际情况，并在规定的时限内及时办结鉴定和认定工作。</w:t>
      </w:r>
    </w:p>
    <w:p w14:paraId="5C31F711" w14:textId="208D6CF0"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15"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第三条）</w:t>
      </w:r>
    </w:p>
    <w:p w14:paraId="03E02284"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四）推进纳税人建账建制工作。税务机关应积极督促核定征收企业所得税的纳税人建账建制，改善经营管理，引导纳税人向查账征收方式过渡。对符合查账征收条件的纳税人，要及时调整征收方式，实行查账征收。</w:t>
      </w:r>
    </w:p>
    <w:p w14:paraId="4898E58A" w14:textId="2AD19ECD"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lastRenderedPageBreak/>
        <w:t>（</w:t>
      </w:r>
      <w:hyperlink r:id="rId16"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第四条）</w:t>
      </w:r>
    </w:p>
    <w:p w14:paraId="2CAAB2D4"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五）加强对核定征收方式纳税人的检查工作。对实行核定征收企业所得税方式的纳税人，要加大检查力度，将汇算清缴的审核检查和日常征管检查结合起来，合理确定年度稽查面，防止纳税人有意通过核定征收方式降低税负。</w:t>
      </w:r>
    </w:p>
    <w:p w14:paraId="2B9B44BC" w14:textId="23FAD81A"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17"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第五条）</w:t>
      </w:r>
    </w:p>
    <w:p w14:paraId="7EA8B257"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40394">
        <w:rPr>
          <w:rFonts w:asciiTheme="minorEastAsia" w:hAnsiTheme="minorEastAsia" w:cs="宋体" w:hint="eastAsia"/>
          <w:iCs/>
          <w:strike/>
          <w:color w:val="000000" w:themeColor="text1"/>
          <w:kern w:val="0"/>
          <w:sz w:val="24"/>
          <w:szCs w:val="24"/>
        </w:rPr>
        <w:t>（六）国家税务局和地方税务局密切配合。要联合开展核定征收企业所得税工作，共同确定分行业的应税所得率，共同协商确定分户的应纳所得税额，做到分属国家税务局和地方税务局管辖，生产经营地点、经营规模、经营范围基本相同的纳税人，核定的应纳所得税额和应税所得率基本一致</w:t>
      </w:r>
      <w:r w:rsidRPr="005C48D8">
        <w:rPr>
          <w:rFonts w:asciiTheme="minorEastAsia" w:hAnsiTheme="minorEastAsia" w:cs="宋体" w:hint="eastAsia"/>
          <w:color w:val="000000" w:themeColor="text1"/>
          <w:kern w:val="0"/>
          <w:sz w:val="24"/>
          <w:szCs w:val="24"/>
        </w:rPr>
        <w:t>。</w:t>
      </w:r>
    </w:p>
    <w:p w14:paraId="28CEAFD7" w14:textId="0221692B"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18"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第六条）</w:t>
      </w:r>
    </w:p>
    <w:p w14:paraId="1C3C84E1" w14:textId="77777777" w:rsidR="005C48D8" w:rsidRPr="005C48D8" w:rsidRDefault="005C48D8" w:rsidP="005C48D8">
      <w:pPr>
        <w:pStyle w:val="1"/>
        <w:spacing w:before="50" w:after="0" w:line="480" w:lineRule="atLeast"/>
        <w:rPr>
          <w:rFonts w:asciiTheme="minorEastAsia" w:hAnsiTheme="minorEastAsia"/>
          <w:color w:val="000000" w:themeColor="text1"/>
          <w:sz w:val="24"/>
          <w:szCs w:val="24"/>
        </w:rPr>
      </w:pPr>
      <w:r w:rsidRPr="005C48D8">
        <w:rPr>
          <w:rFonts w:asciiTheme="minorEastAsia" w:hAnsiTheme="minorEastAsia" w:hint="eastAsia"/>
          <w:color w:val="000000" w:themeColor="text1"/>
          <w:sz w:val="24"/>
          <w:szCs w:val="24"/>
        </w:rPr>
        <w:t>二、适用范围</w:t>
      </w:r>
    </w:p>
    <w:p w14:paraId="58C260F0"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本办法适用于居民企业纳税人。</w:t>
      </w:r>
    </w:p>
    <w:p w14:paraId="340DAFAE" w14:textId="2B955BB2"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5473432"/>
      <w:r w:rsidRPr="005C48D8">
        <w:rPr>
          <w:rFonts w:asciiTheme="minorEastAsia" w:hAnsiTheme="minorEastAsia" w:hint="eastAsia"/>
          <w:color w:val="000000" w:themeColor="text1"/>
          <w:sz w:val="24"/>
          <w:szCs w:val="24"/>
          <w:shd w:val="clear" w:color="auto" w:fill="FFFFFF"/>
        </w:rPr>
        <w:t>（</w:t>
      </w:r>
      <w:hyperlink r:id="rId19"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第二条）</w:t>
      </w:r>
    </w:p>
    <w:bookmarkEnd w:id="2"/>
    <w:p w14:paraId="0C196D8C"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t>（一）适用情形</w:t>
      </w:r>
    </w:p>
    <w:p w14:paraId="468C4457"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纳税人具有下列情形之一的，核定征收企业所得税：</w:t>
      </w:r>
    </w:p>
    <w:p w14:paraId="0E268517" w14:textId="358BC1CA"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20"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第三条第一款）</w:t>
      </w:r>
    </w:p>
    <w:p w14:paraId="76CC81C5"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1</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依照法律、行政法规的规定可以不设置账簿的；</w:t>
      </w:r>
    </w:p>
    <w:p w14:paraId="1E9B482C" w14:textId="2DD70B6D"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5473445"/>
      <w:r w:rsidRPr="005C48D8">
        <w:rPr>
          <w:rFonts w:asciiTheme="minorEastAsia" w:hAnsiTheme="minorEastAsia" w:hint="eastAsia"/>
          <w:color w:val="000000" w:themeColor="text1"/>
          <w:sz w:val="24"/>
          <w:szCs w:val="24"/>
          <w:shd w:val="clear" w:color="auto" w:fill="FFFFFF"/>
        </w:rPr>
        <w:t>（</w:t>
      </w:r>
      <w:hyperlink r:id="rId21"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第三条第一款第一项）</w:t>
      </w:r>
    </w:p>
    <w:bookmarkEnd w:id="3"/>
    <w:p w14:paraId="462C7F26"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2</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依照法律、行政法规的规定应当设置但未设置账薄的；</w:t>
      </w:r>
    </w:p>
    <w:p w14:paraId="3416B35E" w14:textId="0B37185D"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22"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第三条第一款第二项）</w:t>
      </w:r>
    </w:p>
    <w:p w14:paraId="65EBD977"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3</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擅自销毁账簿或者拒不提供纳税资料的；</w:t>
      </w:r>
    </w:p>
    <w:p w14:paraId="24028C8A" w14:textId="42B74533"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23"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第三条第一款第三项）</w:t>
      </w:r>
    </w:p>
    <w:p w14:paraId="10D6499A"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lastRenderedPageBreak/>
        <w:t>4</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虽设置账簿，但账目混乱或者成本资料、收入凭证、费用凭证残缺不全，难以查账的；</w:t>
      </w:r>
    </w:p>
    <w:p w14:paraId="07D246A8" w14:textId="26986083"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24"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第三条第一款第四项）</w:t>
      </w:r>
    </w:p>
    <w:p w14:paraId="28ED46DE"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5</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发生纳税义务，未按照规定的期限办理纳税申报，经税务机关责令限期申报，逾期仍不申报的；</w:t>
      </w:r>
    </w:p>
    <w:p w14:paraId="31C47017" w14:textId="32C073EE"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25"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第三条第一款第五项）</w:t>
      </w:r>
    </w:p>
    <w:p w14:paraId="580CFA18"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6</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申报的计税依据明显偏低，又无正当理由的。</w:t>
      </w:r>
    </w:p>
    <w:p w14:paraId="04E35F76" w14:textId="33C5CD78"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26"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第三条第一款第六项）</w:t>
      </w:r>
    </w:p>
    <w:p w14:paraId="21D1E532"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t>（二）不适用核定征收的情形</w:t>
      </w:r>
    </w:p>
    <w:p w14:paraId="0C5272E7"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特殊行业、特殊类型的纳税人和一定规模以上的纳税人不适用本办法。上述特定纳税人由国家税务总局另行明确。</w:t>
      </w:r>
    </w:p>
    <w:p w14:paraId="520EC32F" w14:textId="29201ACF"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27"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第三条第二款）</w:t>
      </w:r>
    </w:p>
    <w:p w14:paraId="1B62D5EA" w14:textId="4191B64C" w:rsidR="005C48D8" w:rsidRPr="005C48D8" w:rsidRDefault="000917AF"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hyperlink r:id="rId28" w:history="1">
        <w:r w:rsidRPr="00040394">
          <w:rPr>
            <w:rStyle w:val="a6"/>
            <w:rFonts w:asciiTheme="minorEastAsia" w:hAnsiTheme="minorEastAsia" w:hint="eastAsia"/>
            <w:sz w:val="24"/>
            <w:szCs w:val="24"/>
            <w:shd w:val="clear" w:color="auto" w:fill="FFFFFF"/>
          </w:rPr>
          <w:t>国税发〔2008〕30号</w:t>
        </w:r>
      </w:hyperlink>
      <w:r w:rsidR="005C48D8" w:rsidRPr="005C48D8">
        <w:rPr>
          <w:rFonts w:asciiTheme="minorEastAsia" w:hAnsiTheme="minorEastAsia" w:cs="宋体" w:hint="eastAsia"/>
          <w:color w:val="000000" w:themeColor="text1"/>
          <w:kern w:val="0"/>
          <w:sz w:val="24"/>
          <w:szCs w:val="24"/>
        </w:rPr>
        <w:t>文件第三条第二款所称“特定纳税人”包括以下类型的企业：</w:t>
      </w:r>
    </w:p>
    <w:p w14:paraId="2CBFC9F0" w14:textId="1B80A1BE" w:rsidR="000917AF" w:rsidRDefault="005C48D8" w:rsidP="005C48D8">
      <w:pPr>
        <w:widowControl/>
        <w:shd w:val="clear" w:color="auto" w:fill="FFFFFF"/>
        <w:spacing w:beforeLines="50" w:before="156" w:line="480" w:lineRule="atLeast"/>
        <w:ind w:firstLineChars="200" w:firstLine="480"/>
        <w:jc w:val="left"/>
        <w:rPr>
          <w:rFonts w:hint="eastAsia"/>
          <w:color w:val="333333"/>
          <w:sz w:val="24"/>
          <w:szCs w:val="24"/>
          <w:shd w:val="clear" w:color="auto" w:fill="FFFFFF"/>
        </w:rPr>
      </w:pPr>
      <w:r w:rsidRPr="000917AF">
        <w:rPr>
          <w:rFonts w:asciiTheme="minorEastAsia" w:hAnsiTheme="minorEastAsia" w:cs="宋体" w:hint="eastAsia"/>
          <w:color w:val="000000" w:themeColor="text1"/>
          <w:kern w:val="0"/>
          <w:sz w:val="24"/>
          <w:szCs w:val="24"/>
        </w:rPr>
        <w:t>1</w:t>
      </w:r>
      <w:r w:rsidRPr="000917AF">
        <w:rPr>
          <w:rFonts w:asciiTheme="minorEastAsia" w:hAnsiTheme="minorEastAsia" w:cs="宋体"/>
          <w:color w:val="000000" w:themeColor="text1"/>
          <w:kern w:val="0"/>
          <w:sz w:val="24"/>
          <w:szCs w:val="24"/>
        </w:rPr>
        <w:t>.</w:t>
      </w:r>
      <w:r w:rsidR="000917AF" w:rsidRPr="000917AF">
        <w:rPr>
          <w:rFonts w:hint="eastAsia"/>
          <w:color w:val="333333"/>
          <w:sz w:val="24"/>
          <w:szCs w:val="24"/>
          <w:shd w:val="clear" w:color="auto" w:fill="FFFFFF"/>
        </w:rPr>
        <w:t xml:space="preserve"> </w:t>
      </w:r>
      <w:r w:rsidR="000917AF" w:rsidRPr="000917AF">
        <w:rPr>
          <w:rFonts w:hint="eastAsia"/>
          <w:color w:val="333333"/>
          <w:sz w:val="24"/>
          <w:szCs w:val="24"/>
          <w:shd w:val="clear" w:color="auto" w:fill="FFFFFF"/>
        </w:rPr>
        <w:t> </w:t>
      </w:r>
      <w:r w:rsidR="000917AF" w:rsidRPr="000917AF">
        <w:rPr>
          <w:rFonts w:hint="eastAsia"/>
          <w:strike/>
          <w:color w:val="333333"/>
          <w:sz w:val="24"/>
          <w:szCs w:val="24"/>
          <w:shd w:val="clear" w:color="auto" w:fill="FFFFFF"/>
        </w:rPr>
        <w:t>享受《中华人民共和国企业所得税法》及其实施条例和国务院规定的一项或几项企业所得税优惠政策的企业（不包括仅享受《中华人民共和国企业所得税法》第二十六条规定免税收入优惠政策的企业</w:t>
      </w:r>
      <w:r w:rsidR="000917AF" w:rsidRPr="000917AF">
        <w:rPr>
          <w:rFonts w:hint="eastAsia"/>
          <w:color w:val="333333"/>
          <w:sz w:val="24"/>
          <w:szCs w:val="24"/>
          <w:shd w:val="clear" w:color="auto" w:fill="FFFFFF"/>
        </w:rPr>
        <w:t>）</w:t>
      </w:r>
      <w:r w:rsidR="000917AF" w:rsidRPr="000917AF">
        <w:rPr>
          <w:rFonts w:hint="eastAsia"/>
          <w:color w:val="333333"/>
          <w:sz w:val="24"/>
          <w:szCs w:val="24"/>
          <w:shd w:val="clear" w:color="auto" w:fill="FFFFFF"/>
        </w:rPr>
        <w:t>.</w:t>
      </w:r>
    </w:p>
    <w:p w14:paraId="23987B97" w14:textId="6089EB53" w:rsidR="000917AF" w:rsidRDefault="000917AF" w:rsidP="000917AF">
      <w:pPr>
        <w:spacing w:beforeLines="50" w:before="156" w:line="480" w:lineRule="atLeast"/>
        <w:jc w:val="right"/>
        <w:rPr>
          <w:rFonts w:hint="eastAsia"/>
          <w:color w:val="333333"/>
          <w:sz w:val="24"/>
          <w:szCs w:val="24"/>
          <w:shd w:val="clear" w:color="auto" w:fill="FFFFFF"/>
        </w:rPr>
      </w:pPr>
      <w:r w:rsidRPr="005C48D8">
        <w:rPr>
          <w:rFonts w:asciiTheme="minorEastAsia" w:hAnsiTheme="minorEastAsia" w:hint="eastAsia"/>
          <w:b/>
          <w:bCs/>
          <w:color w:val="000000" w:themeColor="text1"/>
          <w:sz w:val="24"/>
          <w:szCs w:val="24"/>
        </w:rPr>
        <w:t>（</w:t>
      </w:r>
      <w:hyperlink r:id="rId29" w:history="1">
        <w:r w:rsidRPr="000917AF">
          <w:rPr>
            <w:rStyle w:val="a6"/>
            <w:rFonts w:asciiTheme="minorEastAsia" w:hAnsiTheme="minorEastAsia"/>
            <w:bCs/>
            <w:sz w:val="24"/>
            <w:szCs w:val="24"/>
          </w:rPr>
          <w:t>国税函〔2009〕377号</w:t>
        </w:r>
      </w:hyperlink>
      <w:r w:rsidRPr="005C48D8">
        <w:rPr>
          <w:rFonts w:asciiTheme="minorEastAsia" w:hAnsiTheme="minorEastAsia" w:hint="eastAsia"/>
          <w:b/>
          <w:bCs/>
          <w:color w:val="000000" w:themeColor="text1"/>
          <w:sz w:val="24"/>
          <w:szCs w:val="24"/>
        </w:rPr>
        <w:t>第一条第一款第</w:t>
      </w:r>
      <w:r>
        <w:rPr>
          <w:rFonts w:asciiTheme="minorEastAsia" w:hAnsiTheme="minorEastAsia" w:hint="eastAsia"/>
          <w:b/>
          <w:bCs/>
          <w:color w:val="000000" w:themeColor="text1"/>
          <w:sz w:val="24"/>
          <w:szCs w:val="24"/>
        </w:rPr>
        <w:t>一</w:t>
      </w:r>
      <w:r w:rsidRPr="005C48D8">
        <w:rPr>
          <w:rFonts w:asciiTheme="minorEastAsia" w:hAnsiTheme="minorEastAsia" w:hint="eastAsia"/>
          <w:b/>
          <w:bCs/>
          <w:color w:val="000000" w:themeColor="text1"/>
          <w:sz w:val="24"/>
          <w:szCs w:val="24"/>
        </w:rPr>
        <w:t>项）</w:t>
      </w:r>
    </w:p>
    <w:p w14:paraId="39B544CE" w14:textId="54B2D8CC" w:rsidR="005C48D8" w:rsidRPr="000917AF" w:rsidRDefault="000917AF"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917AF">
        <w:rPr>
          <w:rFonts w:hint="eastAsia"/>
          <w:color w:val="333333"/>
          <w:sz w:val="24"/>
          <w:szCs w:val="24"/>
          <w:shd w:val="clear" w:color="auto" w:fill="FFFFFF"/>
        </w:rPr>
        <w:t>《国家税务总局关于企业所得税核定征收若干问题的通知》（</w:t>
      </w:r>
      <w:hyperlink r:id="rId30" w:tgtFrame="_self" w:history="1">
        <w:r w:rsidRPr="000917AF">
          <w:rPr>
            <w:rFonts w:hint="eastAsia"/>
            <w:color w:val="6E6E6E"/>
            <w:sz w:val="24"/>
            <w:szCs w:val="24"/>
            <w:u w:val="single"/>
            <w:shd w:val="clear" w:color="auto" w:fill="FFFFFF"/>
          </w:rPr>
          <w:t>国税函〔</w:t>
        </w:r>
        <w:r w:rsidRPr="000917AF">
          <w:rPr>
            <w:rFonts w:hint="eastAsia"/>
            <w:color w:val="6E6E6E"/>
            <w:sz w:val="24"/>
            <w:szCs w:val="24"/>
            <w:u w:val="single"/>
            <w:shd w:val="clear" w:color="auto" w:fill="FFFFFF"/>
          </w:rPr>
          <w:t>2009</w:t>
        </w:r>
        <w:r w:rsidRPr="000917AF">
          <w:rPr>
            <w:rFonts w:hint="eastAsia"/>
            <w:color w:val="6E6E6E"/>
            <w:sz w:val="24"/>
            <w:szCs w:val="24"/>
            <w:u w:val="single"/>
            <w:shd w:val="clear" w:color="auto" w:fill="FFFFFF"/>
          </w:rPr>
          <w:t>〕</w:t>
        </w:r>
        <w:r w:rsidRPr="000917AF">
          <w:rPr>
            <w:rFonts w:hint="eastAsia"/>
            <w:color w:val="6E6E6E"/>
            <w:sz w:val="24"/>
            <w:szCs w:val="24"/>
            <w:u w:val="single"/>
            <w:shd w:val="clear" w:color="auto" w:fill="FFFFFF"/>
          </w:rPr>
          <w:t>377</w:t>
        </w:r>
        <w:r w:rsidRPr="000917AF">
          <w:rPr>
            <w:rFonts w:hint="eastAsia"/>
            <w:color w:val="6E6E6E"/>
            <w:sz w:val="24"/>
            <w:szCs w:val="24"/>
            <w:u w:val="single"/>
            <w:shd w:val="clear" w:color="auto" w:fill="FFFFFF"/>
          </w:rPr>
          <w:t>号</w:t>
        </w:r>
      </w:hyperlink>
      <w:r w:rsidRPr="000917AF">
        <w:rPr>
          <w:rFonts w:hint="eastAsia"/>
          <w:color w:val="333333"/>
          <w:sz w:val="24"/>
          <w:szCs w:val="24"/>
          <w:shd w:val="clear" w:color="auto" w:fill="FFFFFF"/>
        </w:rPr>
        <w:t>）第一条第（一）项修订为：享受《中华人民共和国企业所得税法》及其实施条例和国务院规定的一项或几项企业所得税优惠政策的企业（不包括仅享受《</w:t>
      </w:r>
      <w:hyperlink r:id="rId31" w:tgtFrame="_self" w:history="1">
        <w:r w:rsidRPr="000917AF">
          <w:rPr>
            <w:rFonts w:hint="eastAsia"/>
            <w:color w:val="6E6E6E"/>
            <w:sz w:val="24"/>
            <w:szCs w:val="24"/>
            <w:u w:val="single"/>
            <w:shd w:val="clear" w:color="auto" w:fill="FFFFFF"/>
          </w:rPr>
          <w:t>中华人民共和国企业</w:t>
        </w:r>
        <w:r w:rsidRPr="000917AF">
          <w:rPr>
            <w:rFonts w:hint="eastAsia"/>
            <w:color w:val="6E6E6E"/>
            <w:sz w:val="24"/>
            <w:szCs w:val="24"/>
            <w:u w:val="single"/>
            <w:shd w:val="clear" w:color="auto" w:fill="FFFFFF"/>
          </w:rPr>
          <w:t>所</w:t>
        </w:r>
        <w:r w:rsidRPr="000917AF">
          <w:rPr>
            <w:rFonts w:hint="eastAsia"/>
            <w:color w:val="6E6E6E"/>
            <w:sz w:val="24"/>
            <w:szCs w:val="24"/>
            <w:u w:val="single"/>
            <w:shd w:val="clear" w:color="auto" w:fill="FFFFFF"/>
          </w:rPr>
          <w:t>得税法</w:t>
        </w:r>
      </w:hyperlink>
      <w:r w:rsidRPr="000917AF">
        <w:rPr>
          <w:rFonts w:hint="eastAsia"/>
          <w:color w:val="333333"/>
          <w:sz w:val="24"/>
          <w:szCs w:val="24"/>
          <w:shd w:val="clear" w:color="auto" w:fill="FFFFFF"/>
        </w:rPr>
        <w:t>》第二十六条规定免税收入优惠政策的企业、第二十八条规定的符合条件的小型微利企业）。</w:t>
      </w:r>
    </w:p>
    <w:p w14:paraId="7A1D61A8" w14:textId="712CB6B1" w:rsidR="005C48D8" w:rsidRPr="000917AF" w:rsidRDefault="005C48D8" w:rsidP="000917A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0917AF">
        <w:rPr>
          <w:rFonts w:asciiTheme="minorEastAsia" w:hAnsiTheme="minorEastAsia" w:cs="宋体" w:hint="eastAsia"/>
          <w:color w:val="000000" w:themeColor="text1"/>
          <w:kern w:val="0"/>
          <w:sz w:val="24"/>
          <w:szCs w:val="24"/>
        </w:rPr>
        <w:t>（</w:t>
      </w:r>
      <w:hyperlink r:id="rId32" w:history="1">
        <w:r w:rsidRPr="000917AF">
          <w:rPr>
            <w:rStyle w:val="a6"/>
            <w:rFonts w:asciiTheme="minorEastAsia" w:hAnsiTheme="minorEastAsia" w:hint="eastAsia"/>
            <w:sz w:val="24"/>
            <w:szCs w:val="24"/>
          </w:rPr>
          <w:t>国家税务总局公告2016年第88号</w:t>
        </w:r>
      </w:hyperlink>
      <w:r w:rsidRPr="000917AF">
        <w:rPr>
          <w:rFonts w:asciiTheme="minorEastAsia" w:hAnsiTheme="minorEastAsia" w:hint="eastAsia"/>
          <w:color w:val="000000" w:themeColor="text1"/>
          <w:sz w:val="24"/>
          <w:szCs w:val="24"/>
        </w:rPr>
        <w:t>第二条）</w:t>
      </w:r>
    </w:p>
    <w:p w14:paraId="54386D88" w14:textId="77777777" w:rsidR="005C48D8" w:rsidRPr="000917AF" w:rsidRDefault="005C48D8" w:rsidP="000917A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917AF">
        <w:rPr>
          <w:rFonts w:asciiTheme="minorEastAsia" w:hAnsiTheme="minorEastAsia" w:cs="宋体" w:hint="eastAsia"/>
          <w:color w:val="000000" w:themeColor="text1"/>
          <w:kern w:val="0"/>
          <w:sz w:val="24"/>
          <w:szCs w:val="24"/>
        </w:rPr>
        <w:lastRenderedPageBreak/>
        <w:t>2</w:t>
      </w:r>
      <w:r w:rsidRPr="000917AF">
        <w:rPr>
          <w:rFonts w:asciiTheme="minorEastAsia" w:hAnsiTheme="minorEastAsia" w:cs="宋体"/>
          <w:color w:val="000000" w:themeColor="text1"/>
          <w:kern w:val="0"/>
          <w:sz w:val="24"/>
          <w:szCs w:val="24"/>
        </w:rPr>
        <w:t>.</w:t>
      </w:r>
      <w:r w:rsidRPr="000917AF">
        <w:rPr>
          <w:rFonts w:asciiTheme="minorEastAsia" w:hAnsiTheme="minorEastAsia" w:cs="宋体" w:hint="eastAsia"/>
          <w:color w:val="000000" w:themeColor="text1"/>
          <w:kern w:val="0"/>
          <w:sz w:val="24"/>
          <w:szCs w:val="24"/>
        </w:rPr>
        <w:t>汇总纳税企业；</w:t>
      </w:r>
    </w:p>
    <w:p w14:paraId="13CECBDB" w14:textId="4C3AB468" w:rsidR="005C48D8" w:rsidRPr="000917AF" w:rsidRDefault="005C48D8" w:rsidP="005C48D8">
      <w:pPr>
        <w:spacing w:beforeLines="50" w:before="156" w:line="480" w:lineRule="atLeast"/>
        <w:jc w:val="right"/>
        <w:rPr>
          <w:rFonts w:asciiTheme="minorEastAsia" w:hAnsiTheme="minorEastAsia"/>
          <w:bCs/>
          <w:color w:val="000000" w:themeColor="text1"/>
          <w:sz w:val="24"/>
          <w:szCs w:val="24"/>
        </w:rPr>
      </w:pPr>
      <w:bookmarkStart w:id="4" w:name="_Hlk5479431"/>
      <w:r w:rsidRPr="000917AF">
        <w:rPr>
          <w:rFonts w:asciiTheme="minorEastAsia" w:hAnsiTheme="minorEastAsia" w:hint="eastAsia"/>
          <w:bCs/>
          <w:color w:val="000000" w:themeColor="text1"/>
          <w:sz w:val="24"/>
          <w:szCs w:val="24"/>
        </w:rPr>
        <w:t>（</w:t>
      </w:r>
      <w:hyperlink r:id="rId33" w:history="1">
        <w:r w:rsidRPr="000917AF">
          <w:rPr>
            <w:rStyle w:val="a6"/>
            <w:rFonts w:asciiTheme="minorEastAsia" w:hAnsiTheme="minorEastAsia"/>
            <w:bCs/>
            <w:sz w:val="24"/>
            <w:szCs w:val="24"/>
          </w:rPr>
          <w:t>国税函〔2009〕377号</w:t>
        </w:r>
      </w:hyperlink>
      <w:r w:rsidRPr="000917AF">
        <w:rPr>
          <w:rFonts w:asciiTheme="minorEastAsia" w:hAnsiTheme="minorEastAsia" w:hint="eastAsia"/>
          <w:bCs/>
          <w:color w:val="000000" w:themeColor="text1"/>
          <w:sz w:val="24"/>
          <w:szCs w:val="24"/>
        </w:rPr>
        <w:t>第一条第一款第二项）</w:t>
      </w:r>
    </w:p>
    <w:bookmarkEnd w:id="4"/>
    <w:p w14:paraId="7F6F550A" w14:textId="77777777" w:rsidR="005C48D8" w:rsidRPr="000917AF" w:rsidRDefault="005C48D8" w:rsidP="000917A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917AF">
        <w:rPr>
          <w:rFonts w:asciiTheme="minorEastAsia" w:hAnsiTheme="minorEastAsia" w:cs="宋体" w:hint="eastAsia"/>
          <w:color w:val="000000" w:themeColor="text1"/>
          <w:kern w:val="0"/>
          <w:sz w:val="24"/>
          <w:szCs w:val="24"/>
        </w:rPr>
        <w:t>3</w:t>
      </w:r>
      <w:r w:rsidRPr="000917AF">
        <w:rPr>
          <w:rFonts w:asciiTheme="minorEastAsia" w:hAnsiTheme="minorEastAsia" w:cs="宋体"/>
          <w:color w:val="000000" w:themeColor="text1"/>
          <w:kern w:val="0"/>
          <w:sz w:val="24"/>
          <w:szCs w:val="24"/>
        </w:rPr>
        <w:t>.</w:t>
      </w:r>
      <w:r w:rsidRPr="000917AF">
        <w:rPr>
          <w:rFonts w:asciiTheme="minorEastAsia" w:hAnsiTheme="minorEastAsia" w:cs="宋体" w:hint="eastAsia"/>
          <w:color w:val="000000" w:themeColor="text1"/>
          <w:kern w:val="0"/>
          <w:sz w:val="24"/>
          <w:szCs w:val="24"/>
        </w:rPr>
        <w:t>上市公司；</w:t>
      </w:r>
    </w:p>
    <w:p w14:paraId="6D1E6195" w14:textId="421B1EBE" w:rsidR="005C48D8" w:rsidRPr="000917AF" w:rsidRDefault="005C48D8" w:rsidP="005C48D8">
      <w:pPr>
        <w:spacing w:beforeLines="50" w:before="156" w:line="480" w:lineRule="atLeast"/>
        <w:jc w:val="right"/>
        <w:rPr>
          <w:rFonts w:asciiTheme="minorEastAsia" w:hAnsiTheme="minorEastAsia"/>
          <w:bCs/>
          <w:color w:val="000000" w:themeColor="text1"/>
          <w:sz w:val="24"/>
          <w:szCs w:val="24"/>
        </w:rPr>
      </w:pPr>
      <w:r w:rsidRPr="000917AF">
        <w:rPr>
          <w:rFonts w:asciiTheme="minorEastAsia" w:hAnsiTheme="minorEastAsia" w:hint="eastAsia"/>
          <w:bCs/>
          <w:color w:val="000000" w:themeColor="text1"/>
          <w:sz w:val="24"/>
          <w:szCs w:val="24"/>
        </w:rPr>
        <w:t>（</w:t>
      </w:r>
      <w:hyperlink r:id="rId34" w:history="1">
        <w:r w:rsidR="000917AF" w:rsidRPr="000917AF">
          <w:rPr>
            <w:rStyle w:val="a6"/>
            <w:rFonts w:asciiTheme="minorEastAsia" w:hAnsiTheme="minorEastAsia"/>
            <w:bCs/>
            <w:sz w:val="24"/>
            <w:szCs w:val="24"/>
          </w:rPr>
          <w:t>国税函〔2009〕377号</w:t>
        </w:r>
      </w:hyperlink>
      <w:r w:rsidRPr="000917AF">
        <w:rPr>
          <w:rFonts w:asciiTheme="minorEastAsia" w:hAnsiTheme="minorEastAsia" w:hint="eastAsia"/>
          <w:bCs/>
          <w:color w:val="000000" w:themeColor="text1"/>
          <w:sz w:val="24"/>
          <w:szCs w:val="24"/>
        </w:rPr>
        <w:t>第一条第一款第三项）</w:t>
      </w:r>
    </w:p>
    <w:p w14:paraId="41928232" w14:textId="77777777" w:rsidR="005C48D8" w:rsidRPr="000917AF" w:rsidRDefault="005C48D8" w:rsidP="000917A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917AF">
        <w:rPr>
          <w:rFonts w:asciiTheme="minorEastAsia" w:hAnsiTheme="minorEastAsia" w:cs="宋体" w:hint="eastAsia"/>
          <w:color w:val="000000" w:themeColor="text1"/>
          <w:kern w:val="0"/>
          <w:sz w:val="24"/>
          <w:szCs w:val="24"/>
        </w:rPr>
        <w:t>4</w:t>
      </w:r>
      <w:r w:rsidRPr="000917AF">
        <w:rPr>
          <w:rFonts w:asciiTheme="minorEastAsia" w:hAnsiTheme="minorEastAsia" w:cs="宋体"/>
          <w:color w:val="000000" w:themeColor="text1"/>
          <w:kern w:val="0"/>
          <w:sz w:val="24"/>
          <w:szCs w:val="24"/>
        </w:rPr>
        <w:t>.</w:t>
      </w:r>
      <w:r w:rsidRPr="000917AF">
        <w:rPr>
          <w:rFonts w:asciiTheme="minorEastAsia" w:hAnsiTheme="minorEastAsia" w:cs="宋体" w:hint="eastAsia"/>
          <w:color w:val="000000" w:themeColor="text1"/>
          <w:kern w:val="0"/>
          <w:sz w:val="24"/>
          <w:szCs w:val="24"/>
        </w:rPr>
        <w:t>银行、信用社、小额贷款公司、保险公司、证券公司、期货公司、信托投资公司、金融资产管理公司、融资租赁公司、担保公司、财务公司、典当公司等金融企业；</w:t>
      </w:r>
    </w:p>
    <w:p w14:paraId="2C9995C0" w14:textId="48AC7625" w:rsidR="005C48D8" w:rsidRPr="000917AF" w:rsidRDefault="005C48D8" w:rsidP="005C48D8">
      <w:pPr>
        <w:spacing w:beforeLines="50" w:before="156" w:line="480" w:lineRule="atLeast"/>
        <w:jc w:val="right"/>
        <w:rPr>
          <w:rFonts w:asciiTheme="minorEastAsia" w:hAnsiTheme="minorEastAsia"/>
          <w:bCs/>
          <w:color w:val="000000" w:themeColor="text1"/>
          <w:sz w:val="24"/>
          <w:szCs w:val="24"/>
        </w:rPr>
      </w:pPr>
      <w:r w:rsidRPr="000917AF">
        <w:rPr>
          <w:rFonts w:asciiTheme="minorEastAsia" w:hAnsiTheme="minorEastAsia" w:hint="eastAsia"/>
          <w:bCs/>
          <w:color w:val="000000" w:themeColor="text1"/>
          <w:sz w:val="24"/>
          <w:szCs w:val="24"/>
        </w:rPr>
        <w:t>（</w:t>
      </w:r>
      <w:hyperlink r:id="rId35" w:history="1">
        <w:r w:rsidR="000917AF" w:rsidRPr="000917AF">
          <w:rPr>
            <w:rStyle w:val="a6"/>
            <w:rFonts w:asciiTheme="minorEastAsia" w:hAnsiTheme="minorEastAsia"/>
            <w:bCs/>
            <w:sz w:val="24"/>
            <w:szCs w:val="24"/>
          </w:rPr>
          <w:t>国税函〔2009〕377号</w:t>
        </w:r>
      </w:hyperlink>
      <w:r w:rsidRPr="000917AF">
        <w:rPr>
          <w:rFonts w:asciiTheme="minorEastAsia" w:hAnsiTheme="minorEastAsia" w:hint="eastAsia"/>
          <w:bCs/>
          <w:color w:val="000000" w:themeColor="text1"/>
          <w:sz w:val="24"/>
          <w:szCs w:val="24"/>
        </w:rPr>
        <w:t>第一条第一款第四项）</w:t>
      </w:r>
    </w:p>
    <w:p w14:paraId="1B12BB92" w14:textId="77777777" w:rsidR="005C48D8" w:rsidRPr="000917AF" w:rsidRDefault="005C48D8" w:rsidP="000917A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917AF">
        <w:rPr>
          <w:rFonts w:asciiTheme="minorEastAsia" w:hAnsiTheme="minorEastAsia" w:cs="宋体" w:hint="eastAsia"/>
          <w:color w:val="000000" w:themeColor="text1"/>
          <w:kern w:val="0"/>
          <w:sz w:val="24"/>
          <w:szCs w:val="24"/>
        </w:rPr>
        <w:t>5</w:t>
      </w:r>
      <w:r w:rsidRPr="000917AF">
        <w:rPr>
          <w:rFonts w:asciiTheme="minorEastAsia" w:hAnsiTheme="minorEastAsia" w:cs="宋体"/>
          <w:color w:val="000000" w:themeColor="text1"/>
          <w:kern w:val="0"/>
          <w:sz w:val="24"/>
          <w:szCs w:val="24"/>
        </w:rPr>
        <w:t>.</w:t>
      </w:r>
      <w:r w:rsidRPr="000917AF">
        <w:rPr>
          <w:rFonts w:asciiTheme="minorEastAsia" w:hAnsiTheme="minorEastAsia" w:cs="宋体" w:hint="eastAsia"/>
          <w:color w:val="000000" w:themeColor="text1"/>
          <w:kern w:val="0"/>
          <w:sz w:val="24"/>
          <w:szCs w:val="24"/>
        </w:rPr>
        <w:t>会计、审计、资产评估、税务、房地产估价、土地估价、工程造价、律师、价格鉴证、公证机构、基层法律服务机构、专利代理、商标代理以及其他经济鉴证类社会中介机构；</w:t>
      </w:r>
    </w:p>
    <w:p w14:paraId="38B29B31" w14:textId="1B6A0EE1" w:rsidR="005C48D8" w:rsidRPr="000917AF" w:rsidRDefault="005C48D8" w:rsidP="005C48D8">
      <w:pPr>
        <w:spacing w:beforeLines="50" w:before="156" w:line="480" w:lineRule="atLeast"/>
        <w:jc w:val="right"/>
        <w:rPr>
          <w:rFonts w:asciiTheme="minorEastAsia" w:hAnsiTheme="minorEastAsia"/>
          <w:bCs/>
          <w:color w:val="000000" w:themeColor="text1"/>
          <w:sz w:val="24"/>
          <w:szCs w:val="24"/>
        </w:rPr>
      </w:pPr>
      <w:r w:rsidRPr="000917AF">
        <w:rPr>
          <w:rFonts w:asciiTheme="minorEastAsia" w:hAnsiTheme="minorEastAsia" w:hint="eastAsia"/>
          <w:bCs/>
          <w:color w:val="000000" w:themeColor="text1"/>
          <w:sz w:val="24"/>
          <w:szCs w:val="24"/>
        </w:rPr>
        <w:t>（</w:t>
      </w:r>
      <w:hyperlink r:id="rId36" w:history="1">
        <w:r w:rsidR="000917AF" w:rsidRPr="000917AF">
          <w:rPr>
            <w:rStyle w:val="a6"/>
            <w:rFonts w:asciiTheme="minorEastAsia" w:hAnsiTheme="minorEastAsia"/>
            <w:bCs/>
            <w:sz w:val="24"/>
            <w:szCs w:val="24"/>
          </w:rPr>
          <w:t>国税函〔2009〕377号</w:t>
        </w:r>
      </w:hyperlink>
      <w:r w:rsidRPr="000917AF">
        <w:rPr>
          <w:rFonts w:asciiTheme="minorEastAsia" w:hAnsiTheme="minorEastAsia" w:hint="eastAsia"/>
          <w:bCs/>
          <w:color w:val="000000" w:themeColor="text1"/>
          <w:sz w:val="24"/>
          <w:szCs w:val="24"/>
        </w:rPr>
        <w:t>第一条第一款第五项）</w:t>
      </w:r>
    </w:p>
    <w:p w14:paraId="36F887C2" w14:textId="77777777" w:rsidR="005C48D8" w:rsidRPr="000917AF" w:rsidRDefault="005C48D8" w:rsidP="000917A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917AF">
        <w:rPr>
          <w:rFonts w:asciiTheme="minorEastAsia" w:hAnsiTheme="minorEastAsia" w:cs="宋体" w:hint="eastAsia"/>
          <w:color w:val="000000" w:themeColor="text1"/>
          <w:kern w:val="0"/>
          <w:sz w:val="24"/>
          <w:szCs w:val="24"/>
        </w:rPr>
        <w:t>6</w:t>
      </w:r>
      <w:r w:rsidRPr="000917AF">
        <w:rPr>
          <w:rFonts w:asciiTheme="minorEastAsia" w:hAnsiTheme="minorEastAsia" w:cs="宋体"/>
          <w:color w:val="000000" w:themeColor="text1"/>
          <w:kern w:val="0"/>
          <w:sz w:val="24"/>
          <w:szCs w:val="24"/>
        </w:rPr>
        <w:t>.</w:t>
      </w:r>
      <w:r w:rsidRPr="000917AF">
        <w:rPr>
          <w:rFonts w:asciiTheme="minorEastAsia" w:hAnsiTheme="minorEastAsia" w:cs="宋体" w:hint="eastAsia"/>
          <w:color w:val="000000" w:themeColor="text1"/>
          <w:kern w:val="0"/>
          <w:sz w:val="24"/>
          <w:szCs w:val="24"/>
        </w:rPr>
        <w:t>国家税务总局规定的其他企业。</w:t>
      </w:r>
    </w:p>
    <w:p w14:paraId="777CF8F6" w14:textId="3478C6A7" w:rsidR="005C48D8" w:rsidRPr="000917AF" w:rsidRDefault="005C48D8" w:rsidP="005C48D8">
      <w:pPr>
        <w:spacing w:beforeLines="50" w:before="156" w:line="480" w:lineRule="atLeast"/>
        <w:jc w:val="right"/>
        <w:rPr>
          <w:rFonts w:asciiTheme="minorEastAsia" w:hAnsiTheme="minorEastAsia"/>
          <w:bCs/>
          <w:color w:val="000000" w:themeColor="text1"/>
          <w:sz w:val="24"/>
          <w:szCs w:val="24"/>
        </w:rPr>
      </w:pPr>
      <w:r w:rsidRPr="000917AF">
        <w:rPr>
          <w:rFonts w:asciiTheme="minorEastAsia" w:hAnsiTheme="minorEastAsia" w:hint="eastAsia"/>
          <w:bCs/>
          <w:color w:val="000000" w:themeColor="text1"/>
          <w:sz w:val="24"/>
          <w:szCs w:val="24"/>
        </w:rPr>
        <w:t>（</w:t>
      </w:r>
      <w:hyperlink r:id="rId37" w:history="1">
        <w:r w:rsidR="000917AF" w:rsidRPr="000917AF">
          <w:rPr>
            <w:rStyle w:val="a6"/>
            <w:rFonts w:asciiTheme="minorEastAsia" w:hAnsiTheme="minorEastAsia"/>
            <w:bCs/>
            <w:sz w:val="24"/>
            <w:szCs w:val="24"/>
          </w:rPr>
          <w:t>国税函〔2009〕377号</w:t>
        </w:r>
      </w:hyperlink>
      <w:r w:rsidRPr="000917AF">
        <w:rPr>
          <w:rFonts w:asciiTheme="minorEastAsia" w:hAnsiTheme="minorEastAsia" w:hint="eastAsia"/>
          <w:bCs/>
          <w:color w:val="000000" w:themeColor="text1"/>
          <w:sz w:val="24"/>
          <w:szCs w:val="24"/>
        </w:rPr>
        <w:t>第一条第一款第六项）</w:t>
      </w:r>
    </w:p>
    <w:p w14:paraId="1067ED41" w14:textId="77777777" w:rsidR="005C48D8" w:rsidRPr="000917AF" w:rsidRDefault="005C48D8" w:rsidP="000917AF">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917AF">
        <w:rPr>
          <w:rFonts w:asciiTheme="minorEastAsia" w:hAnsiTheme="minorEastAsia" w:cs="宋体" w:hint="eastAsia"/>
          <w:color w:val="000000" w:themeColor="text1"/>
          <w:kern w:val="0"/>
          <w:sz w:val="24"/>
          <w:szCs w:val="24"/>
        </w:rPr>
        <w:t>7</w:t>
      </w:r>
      <w:r w:rsidRPr="000917AF">
        <w:rPr>
          <w:rFonts w:asciiTheme="minorEastAsia" w:hAnsiTheme="minorEastAsia" w:cs="宋体"/>
          <w:color w:val="000000" w:themeColor="text1"/>
          <w:kern w:val="0"/>
          <w:sz w:val="24"/>
          <w:szCs w:val="24"/>
        </w:rPr>
        <w:t>.</w:t>
      </w:r>
      <w:r w:rsidRPr="000917AF">
        <w:rPr>
          <w:rFonts w:asciiTheme="minorEastAsia" w:hAnsiTheme="minorEastAsia" w:cs="宋体" w:hint="eastAsia"/>
          <w:color w:val="000000" w:themeColor="text1"/>
          <w:kern w:val="0"/>
          <w:sz w:val="24"/>
          <w:szCs w:val="24"/>
        </w:rPr>
        <w:t>专门从事股权（股票）投资业务的企业，不得核定征收企业所得税。</w:t>
      </w:r>
    </w:p>
    <w:p w14:paraId="7E05A210" w14:textId="48B99EBB" w:rsidR="005C48D8" w:rsidRPr="000917AF" w:rsidRDefault="005C48D8" w:rsidP="005C48D8">
      <w:pPr>
        <w:spacing w:beforeLines="50" w:before="156" w:line="480" w:lineRule="atLeast"/>
        <w:jc w:val="right"/>
        <w:rPr>
          <w:rFonts w:asciiTheme="minorEastAsia" w:hAnsiTheme="minorEastAsia"/>
          <w:color w:val="000000" w:themeColor="text1"/>
          <w:sz w:val="24"/>
          <w:szCs w:val="24"/>
        </w:rPr>
      </w:pPr>
      <w:bookmarkStart w:id="5" w:name="_Hlk5482418"/>
      <w:r w:rsidRPr="000917AF">
        <w:rPr>
          <w:rFonts w:asciiTheme="minorEastAsia" w:hAnsiTheme="minorEastAsia" w:hint="eastAsia"/>
          <w:bCs/>
          <w:color w:val="000000" w:themeColor="text1"/>
          <w:sz w:val="24"/>
          <w:szCs w:val="24"/>
        </w:rPr>
        <w:t>（</w:t>
      </w:r>
      <w:hyperlink r:id="rId38" w:history="1">
        <w:r w:rsidRPr="000917AF">
          <w:rPr>
            <w:rStyle w:val="a6"/>
            <w:rFonts w:asciiTheme="minorEastAsia" w:hAnsiTheme="minorEastAsia"/>
            <w:bCs/>
            <w:sz w:val="24"/>
            <w:szCs w:val="24"/>
          </w:rPr>
          <w:t>国家税务总局公告2012年第27号</w:t>
        </w:r>
      </w:hyperlink>
      <w:r w:rsidRPr="000917AF">
        <w:rPr>
          <w:rFonts w:asciiTheme="minorEastAsia" w:hAnsiTheme="minorEastAsia" w:hint="eastAsia"/>
          <w:bCs/>
          <w:color w:val="000000" w:themeColor="text1"/>
          <w:sz w:val="24"/>
          <w:szCs w:val="24"/>
        </w:rPr>
        <w:t>第一条）</w:t>
      </w:r>
    </w:p>
    <w:bookmarkEnd w:id="5"/>
    <w:p w14:paraId="39273CA5" w14:textId="77777777" w:rsidR="005C48D8" w:rsidRPr="005C48D8" w:rsidRDefault="005C48D8" w:rsidP="005C48D8">
      <w:pPr>
        <w:pStyle w:val="1"/>
        <w:spacing w:before="50" w:after="0" w:line="480" w:lineRule="atLeast"/>
        <w:rPr>
          <w:rFonts w:asciiTheme="minorEastAsia" w:hAnsiTheme="minorEastAsia"/>
          <w:color w:val="000000" w:themeColor="text1"/>
          <w:sz w:val="24"/>
          <w:szCs w:val="24"/>
        </w:rPr>
      </w:pPr>
      <w:r w:rsidRPr="005C48D8">
        <w:rPr>
          <w:rFonts w:asciiTheme="minorEastAsia" w:hAnsiTheme="minorEastAsia" w:hint="eastAsia"/>
          <w:color w:val="000000" w:themeColor="text1"/>
          <w:sz w:val="24"/>
          <w:szCs w:val="24"/>
        </w:rPr>
        <w:t>三、核定的两种方式</w:t>
      </w:r>
    </w:p>
    <w:p w14:paraId="314E5119"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税务机关应根据纳税人具体情况，对核定征收企业所得税的纳税人，核定应税所得率或者核定应纳所得税额。</w:t>
      </w:r>
    </w:p>
    <w:p w14:paraId="2489E6AE" w14:textId="6039C168"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6" w:name="_Hlk5473557"/>
      <w:r w:rsidRPr="005C48D8">
        <w:rPr>
          <w:rFonts w:asciiTheme="minorEastAsia" w:hAnsiTheme="minorEastAsia" w:hint="eastAsia"/>
          <w:color w:val="000000" w:themeColor="text1"/>
          <w:sz w:val="24"/>
          <w:szCs w:val="24"/>
          <w:shd w:val="clear" w:color="auto" w:fill="FFFFFF"/>
        </w:rPr>
        <w:t>（</w:t>
      </w:r>
      <w:hyperlink r:id="rId39"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第四条第一款）</w:t>
      </w:r>
    </w:p>
    <w:bookmarkEnd w:id="6"/>
    <w:p w14:paraId="59635655"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t>（一）核定应税所得率</w:t>
      </w:r>
    </w:p>
    <w:p w14:paraId="52F3F2C3" w14:textId="77777777" w:rsidR="005C48D8" w:rsidRPr="005C48D8" w:rsidRDefault="005C48D8" w:rsidP="005C48D8">
      <w:pPr>
        <w:pStyle w:val="3"/>
        <w:spacing w:before="50" w:after="0" w:line="480" w:lineRule="atLeast"/>
        <w:rPr>
          <w:rFonts w:asciiTheme="minorEastAsia" w:hAnsiTheme="minorEastAsia"/>
          <w:color w:val="000000" w:themeColor="text1"/>
          <w:sz w:val="24"/>
          <w:szCs w:val="24"/>
        </w:rPr>
      </w:pPr>
      <w:r w:rsidRPr="005C48D8">
        <w:rPr>
          <w:rFonts w:asciiTheme="minorEastAsia" w:hAnsiTheme="minorEastAsia" w:hint="eastAsia"/>
          <w:color w:val="000000" w:themeColor="text1"/>
          <w:sz w:val="24"/>
          <w:szCs w:val="24"/>
        </w:rPr>
        <w:t>1</w:t>
      </w:r>
      <w:r w:rsidRPr="005C48D8">
        <w:rPr>
          <w:rFonts w:asciiTheme="minorEastAsia" w:hAnsiTheme="minorEastAsia"/>
          <w:color w:val="000000" w:themeColor="text1"/>
          <w:sz w:val="24"/>
          <w:szCs w:val="24"/>
        </w:rPr>
        <w:t>.</w:t>
      </w:r>
      <w:r w:rsidRPr="005C48D8">
        <w:rPr>
          <w:rFonts w:asciiTheme="minorEastAsia" w:hAnsiTheme="minorEastAsia" w:hint="eastAsia"/>
          <w:color w:val="000000" w:themeColor="text1"/>
          <w:sz w:val="24"/>
          <w:szCs w:val="24"/>
        </w:rPr>
        <w:t>适用情形</w:t>
      </w:r>
    </w:p>
    <w:p w14:paraId="73B514A7"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具有下列情形之一的，核定其应税所得率：</w:t>
      </w:r>
    </w:p>
    <w:p w14:paraId="04E64781" w14:textId="600A1BED"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lastRenderedPageBreak/>
        <w:t>（</w:t>
      </w:r>
      <w:hyperlink r:id="rId40"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第四条第二款）</w:t>
      </w:r>
    </w:p>
    <w:p w14:paraId="1151C4A8"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（1）能正确核算（查实）收入总额，但不能正确核算（查实）成本费用总额的；</w:t>
      </w:r>
    </w:p>
    <w:p w14:paraId="08F21BA1" w14:textId="3105B313"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7" w:name="_Hlk5473580"/>
      <w:r w:rsidRPr="005C48D8">
        <w:rPr>
          <w:rFonts w:asciiTheme="minorEastAsia" w:hAnsiTheme="minorEastAsia" w:hint="eastAsia"/>
          <w:color w:val="000000" w:themeColor="text1"/>
          <w:sz w:val="24"/>
          <w:szCs w:val="24"/>
          <w:shd w:val="clear" w:color="auto" w:fill="FFFFFF"/>
        </w:rPr>
        <w:t>（</w:t>
      </w:r>
      <w:hyperlink r:id="rId41"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第四条第二款第一项）</w:t>
      </w:r>
    </w:p>
    <w:bookmarkEnd w:id="7"/>
    <w:p w14:paraId="4B1AA49D"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（2）能正确核算（查实）成本费用总额，但不能正确核算（查实）收入总额的；</w:t>
      </w:r>
    </w:p>
    <w:p w14:paraId="5829EC8E" w14:textId="0023AB27"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42"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第四条第二款第二项）</w:t>
      </w:r>
    </w:p>
    <w:p w14:paraId="5B64F567"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（2）通过合理方法，能计算和推定纳税人收入总额或成本费用总额的。</w:t>
      </w:r>
    </w:p>
    <w:p w14:paraId="4B2746E3" w14:textId="383D082F"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43"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第四条第二款第三项）</w:t>
      </w:r>
    </w:p>
    <w:p w14:paraId="3CD73D78" w14:textId="77777777" w:rsidR="005C48D8" w:rsidRPr="005C48D8" w:rsidRDefault="005C48D8" w:rsidP="005C48D8">
      <w:pPr>
        <w:pStyle w:val="3"/>
        <w:spacing w:before="50" w:after="0" w:line="480" w:lineRule="atLeast"/>
        <w:rPr>
          <w:rFonts w:asciiTheme="minorEastAsia" w:hAnsiTheme="minorEastAsia"/>
          <w:color w:val="000000" w:themeColor="text1"/>
          <w:sz w:val="24"/>
          <w:szCs w:val="24"/>
        </w:rPr>
      </w:pPr>
      <w:r w:rsidRPr="005C48D8">
        <w:rPr>
          <w:rFonts w:asciiTheme="minorEastAsia" w:hAnsiTheme="minorEastAsia" w:hint="eastAsia"/>
          <w:color w:val="000000" w:themeColor="text1"/>
          <w:sz w:val="24"/>
          <w:szCs w:val="24"/>
        </w:rPr>
        <w:t>2</w:t>
      </w:r>
      <w:r w:rsidRPr="005C48D8">
        <w:rPr>
          <w:rFonts w:asciiTheme="minorEastAsia" w:hAnsiTheme="minorEastAsia"/>
          <w:color w:val="000000" w:themeColor="text1"/>
          <w:sz w:val="24"/>
          <w:szCs w:val="24"/>
        </w:rPr>
        <w:t>.</w:t>
      </w:r>
      <w:r w:rsidRPr="005C48D8">
        <w:rPr>
          <w:rFonts w:asciiTheme="minorEastAsia" w:hAnsiTheme="minorEastAsia" w:hint="eastAsia"/>
          <w:color w:val="000000" w:themeColor="text1"/>
          <w:sz w:val="24"/>
          <w:szCs w:val="24"/>
        </w:rPr>
        <w:t>应税所得率的确定</w:t>
      </w:r>
    </w:p>
    <w:p w14:paraId="285DF79E"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应税所得率按下表规定的幅度标准确定：</w:t>
      </w:r>
    </w:p>
    <w:p w14:paraId="37F125C4"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noProof/>
          <w:color w:val="000000" w:themeColor="text1"/>
          <w:kern w:val="0"/>
          <w:sz w:val="24"/>
          <w:szCs w:val="24"/>
        </w:rPr>
        <w:drawing>
          <wp:inline distT="0" distB="0" distL="0" distR="0" wp14:anchorId="1DA6F9A7" wp14:editId="29C432F7">
            <wp:extent cx="6172200" cy="2895600"/>
            <wp:effectExtent l="0" t="0" r="0" b="0"/>
            <wp:docPr id="2" name="图片 2" descr="应税所得率按下表规定的幅度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应税所得率按下表规定的幅度标准"/>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72200" cy="2895600"/>
                    </a:xfrm>
                    <a:prstGeom prst="rect">
                      <a:avLst/>
                    </a:prstGeom>
                    <a:noFill/>
                    <a:ln>
                      <a:noFill/>
                    </a:ln>
                  </pic:spPr>
                </pic:pic>
              </a:graphicData>
            </a:graphic>
          </wp:inline>
        </w:drawing>
      </w:r>
    </w:p>
    <w:p w14:paraId="3942A0FA" w14:textId="133A8883"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45"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第八条）</w:t>
      </w:r>
    </w:p>
    <w:p w14:paraId="4C266951"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（1）实行应税所得率方式核定征收企业所得税的纳税人，经营多业的，</w:t>
      </w:r>
      <w:r w:rsidRPr="005C48D8">
        <w:rPr>
          <w:rFonts w:asciiTheme="minorEastAsia" w:hAnsiTheme="minorEastAsia" w:cs="宋体" w:hint="eastAsia"/>
          <w:b/>
          <w:color w:val="000000" w:themeColor="text1"/>
          <w:kern w:val="0"/>
          <w:sz w:val="24"/>
          <w:szCs w:val="24"/>
        </w:rPr>
        <w:t>无论其经营项目是否单独核算</w:t>
      </w:r>
      <w:r w:rsidRPr="005C48D8">
        <w:rPr>
          <w:rFonts w:asciiTheme="minorEastAsia" w:hAnsiTheme="minorEastAsia" w:cs="宋体" w:hint="eastAsia"/>
          <w:color w:val="000000" w:themeColor="text1"/>
          <w:kern w:val="0"/>
          <w:sz w:val="24"/>
          <w:szCs w:val="24"/>
        </w:rPr>
        <w:t>，均由税务机关根据其主营项目确定适用的应税所得率。</w:t>
      </w:r>
    </w:p>
    <w:p w14:paraId="78A321BD" w14:textId="4A08A4BF"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8" w:name="_Hlk5473698"/>
      <w:r w:rsidRPr="005C48D8">
        <w:rPr>
          <w:rFonts w:asciiTheme="minorEastAsia" w:hAnsiTheme="minorEastAsia" w:hint="eastAsia"/>
          <w:color w:val="000000" w:themeColor="text1"/>
          <w:sz w:val="24"/>
          <w:szCs w:val="24"/>
          <w:shd w:val="clear" w:color="auto" w:fill="FFFFFF"/>
        </w:rPr>
        <w:lastRenderedPageBreak/>
        <w:t>（</w:t>
      </w:r>
      <w:hyperlink r:id="rId46"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第七条第一款）</w:t>
      </w:r>
    </w:p>
    <w:bookmarkEnd w:id="8"/>
    <w:p w14:paraId="25523D48"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（2）主营项目应为纳税人所有经营项目中，收入总额或者成本（费用）支出额或者耗用原材料、燃料、动力数量所占比重最大的项目。</w:t>
      </w:r>
    </w:p>
    <w:p w14:paraId="5F05C31A" w14:textId="01B0DC73"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C48D8">
        <w:rPr>
          <w:rFonts w:asciiTheme="minorEastAsia" w:hAnsiTheme="minorEastAsia" w:hint="eastAsia"/>
          <w:color w:val="000000" w:themeColor="text1"/>
          <w:sz w:val="24"/>
          <w:szCs w:val="24"/>
          <w:shd w:val="clear" w:color="auto" w:fill="FFFFFF"/>
        </w:rPr>
        <w:t>（</w:t>
      </w:r>
      <w:hyperlink r:id="rId47"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第七条第二款）</w:t>
      </w:r>
    </w:p>
    <w:p w14:paraId="7B1AB560" w14:textId="77777777" w:rsidR="005C48D8" w:rsidRPr="005C48D8" w:rsidRDefault="005C48D8" w:rsidP="005C48D8">
      <w:pPr>
        <w:pStyle w:val="3"/>
        <w:spacing w:before="50" w:after="0" w:line="480" w:lineRule="atLeast"/>
        <w:rPr>
          <w:rFonts w:asciiTheme="minorEastAsia" w:hAnsiTheme="minorEastAsia"/>
          <w:color w:val="000000" w:themeColor="text1"/>
          <w:sz w:val="24"/>
          <w:szCs w:val="24"/>
        </w:rPr>
      </w:pPr>
      <w:r w:rsidRPr="005C48D8">
        <w:rPr>
          <w:rFonts w:asciiTheme="minorEastAsia" w:hAnsiTheme="minorEastAsia" w:hint="eastAsia"/>
          <w:color w:val="000000" w:themeColor="text1"/>
          <w:sz w:val="24"/>
          <w:szCs w:val="24"/>
        </w:rPr>
        <w:t>3</w:t>
      </w:r>
      <w:r w:rsidRPr="005C48D8">
        <w:rPr>
          <w:rFonts w:asciiTheme="minorEastAsia" w:hAnsiTheme="minorEastAsia"/>
          <w:color w:val="000000" w:themeColor="text1"/>
          <w:sz w:val="24"/>
          <w:szCs w:val="24"/>
        </w:rPr>
        <w:t>.</w:t>
      </w:r>
      <w:r w:rsidRPr="005C48D8">
        <w:rPr>
          <w:rFonts w:asciiTheme="minorEastAsia" w:hAnsiTheme="minorEastAsia" w:hint="eastAsia"/>
          <w:color w:val="000000" w:themeColor="text1"/>
          <w:sz w:val="24"/>
          <w:szCs w:val="24"/>
        </w:rPr>
        <w:t>应纳税额的计算</w:t>
      </w:r>
    </w:p>
    <w:p w14:paraId="4AAD2A85"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采用应税所得率方式核定征收企业所得税的，应纳所得税额计算公式如下：</w:t>
      </w:r>
    </w:p>
    <w:p w14:paraId="704519E3"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应纳所得税额=应纳税所得额×适用税率</w:t>
      </w:r>
    </w:p>
    <w:p w14:paraId="25FF170C"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应纳税所得额=应税收入额×应税所得率</w:t>
      </w:r>
    </w:p>
    <w:p w14:paraId="4623EB52"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或：应纳税所得额=成本（费用）支出额/（1-应税所得率）×应税所得率</w:t>
      </w:r>
    </w:p>
    <w:p w14:paraId="6B0778F6" w14:textId="7F66A38E"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48"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第六条）</w:t>
      </w:r>
    </w:p>
    <w:p w14:paraId="18B85CD9" w14:textId="22F0AEE6" w:rsidR="005C48D8" w:rsidRPr="005C48D8" w:rsidRDefault="000917AF" w:rsidP="005C48D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hyperlink r:id="rId49" w:history="1">
        <w:r w:rsidRPr="00040394">
          <w:rPr>
            <w:rStyle w:val="a6"/>
            <w:rFonts w:asciiTheme="minorEastAsia" w:hAnsiTheme="minorEastAsia" w:hint="eastAsia"/>
            <w:sz w:val="24"/>
            <w:szCs w:val="24"/>
            <w:shd w:val="clear" w:color="auto" w:fill="FFFFFF"/>
          </w:rPr>
          <w:t>国税发〔2008〕30号</w:t>
        </w:r>
      </w:hyperlink>
      <w:bookmarkStart w:id="9" w:name="_GoBack"/>
      <w:bookmarkEnd w:id="9"/>
      <w:r w:rsidR="005C48D8" w:rsidRPr="005C48D8">
        <w:rPr>
          <w:rFonts w:asciiTheme="minorEastAsia" w:hAnsiTheme="minorEastAsia" w:cs="宋体" w:hint="eastAsia"/>
          <w:color w:val="000000" w:themeColor="text1"/>
          <w:kern w:val="0"/>
          <w:sz w:val="24"/>
          <w:szCs w:val="24"/>
        </w:rPr>
        <w:t>文件第六条中的“应税收入额”等于收入总额减去不征税收入和免税收入后的余额。用公式表示为：</w:t>
      </w:r>
    </w:p>
    <w:p w14:paraId="73CE9E76" w14:textId="77777777" w:rsidR="005C48D8" w:rsidRPr="005C48D8" w:rsidRDefault="005C48D8" w:rsidP="005C48D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应税收入额=收入总额-不征税收入-免税收入</w:t>
      </w:r>
    </w:p>
    <w:p w14:paraId="58A20675" w14:textId="77777777" w:rsidR="005C48D8" w:rsidRPr="005C48D8" w:rsidRDefault="005C48D8" w:rsidP="005C48D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其中，收入总额为企业以货币形式和非货币形式从各种来源取得的收入。</w:t>
      </w:r>
    </w:p>
    <w:p w14:paraId="5ADE9E6E" w14:textId="5C4DDE14" w:rsidR="005C48D8" w:rsidRPr="000917AF" w:rsidRDefault="005C48D8" w:rsidP="005C48D8">
      <w:pPr>
        <w:spacing w:beforeLines="50" w:before="156" w:line="480" w:lineRule="atLeast"/>
        <w:jc w:val="right"/>
        <w:rPr>
          <w:rFonts w:asciiTheme="minorEastAsia" w:hAnsiTheme="minorEastAsia"/>
          <w:bCs/>
          <w:color w:val="000000" w:themeColor="text1"/>
          <w:sz w:val="24"/>
          <w:szCs w:val="24"/>
        </w:rPr>
      </w:pPr>
      <w:r w:rsidRPr="000917AF">
        <w:rPr>
          <w:rFonts w:asciiTheme="minorEastAsia" w:hAnsiTheme="minorEastAsia" w:hint="eastAsia"/>
          <w:bCs/>
          <w:color w:val="000000" w:themeColor="text1"/>
          <w:sz w:val="24"/>
          <w:szCs w:val="24"/>
        </w:rPr>
        <w:t>（</w:t>
      </w:r>
      <w:hyperlink r:id="rId50" w:history="1">
        <w:r w:rsidR="000917AF" w:rsidRPr="000917AF">
          <w:rPr>
            <w:rStyle w:val="a6"/>
            <w:rFonts w:asciiTheme="minorEastAsia" w:hAnsiTheme="minorEastAsia"/>
            <w:bCs/>
            <w:sz w:val="24"/>
            <w:szCs w:val="24"/>
          </w:rPr>
          <w:t>国税函〔2009〕377号</w:t>
        </w:r>
      </w:hyperlink>
      <w:r w:rsidRPr="000917AF">
        <w:rPr>
          <w:rFonts w:asciiTheme="minorEastAsia" w:hAnsiTheme="minorEastAsia" w:hint="eastAsia"/>
          <w:bCs/>
          <w:color w:val="000000" w:themeColor="text1"/>
          <w:sz w:val="24"/>
          <w:szCs w:val="24"/>
        </w:rPr>
        <w:t>第二条）</w:t>
      </w:r>
    </w:p>
    <w:p w14:paraId="2970B954" w14:textId="77777777" w:rsidR="005C48D8" w:rsidRPr="005C48D8" w:rsidRDefault="005C48D8" w:rsidP="005C48D8">
      <w:pPr>
        <w:pStyle w:val="3"/>
        <w:spacing w:before="50" w:after="0" w:line="480" w:lineRule="atLeast"/>
        <w:rPr>
          <w:rFonts w:asciiTheme="minorEastAsia" w:hAnsiTheme="minorEastAsia"/>
          <w:color w:val="000000" w:themeColor="text1"/>
          <w:sz w:val="24"/>
          <w:szCs w:val="24"/>
        </w:rPr>
      </w:pPr>
      <w:r w:rsidRPr="005C48D8">
        <w:rPr>
          <w:rFonts w:asciiTheme="minorEastAsia" w:hAnsiTheme="minorEastAsia" w:hint="eastAsia"/>
          <w:color w:val="000000" w:themeColor="text1"/>
          <w:sz w:val="24"/>
          <w:szCs w:val="24"/>
        </w:rPr>
        <w:t>附注：核定征收中的财产转让问题</w:t>
      </w:r>
    </w:p>
    <w:p w14:paraId="64829D69" w14:textId="77777777" w:rsidR="005C48D8" w:rsidRPr="005C48D8" w:rsidRDefault="005C48D8" w:rsidP="005C48D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依法按核定应税所得率方式核定征收企业所得税的企业，取得的转让股权（股票）收入等转让财产收入，应全额计入应税收入额，按照主营项目（业务）确定适用的应税所得率计算征税；若主营项目（业务）发生变化，应在当年汇算清缴时，按照变化后的主营项目（业务）重新确定适用的应税所得率计算征税。</w:t>
      </w:r>
    </w:p>
    <w:p w14:paraId="3139B7EA" w14:textId="16F5FB12" w:rsidR="005C48D8" w:rsidRPr="000917AF" w:rsidRDefault="005C48D8" w:rsidP="005C48D8">
      <w:pPr>
        <w:spacing w:beforeLines="50" w:before="156" w:line="480" w:lineRule="atLeast"/>
        <w:jc w:val="right"/>
        <w:rPr>
          <w:rFonts w:asciiTheme="minorEastAsia" w:hAnsiTheme="minorEastAsia"/>
          <w:color w:val="000000" w:themeColor="text1"/>
          <w:sz w:val="24"/>
          <w:szCs w:val="24"/>
          <w:shd w:val="clear" w:color="auto" w:fill="FFFFFF"/>
        </w:rPr>
      </w:pPr>
      <w:r w:rsidRPr="000917AF">
        <w:rPr>
          <w:rFonts w:asciiTheme="minorEastAsia" w:hAnsiTheme="minorEastAsia" w:hint="eastAsia"/>
          <w:bCs/>
          <w:color w:val="000000" w:themeColor="text1"/>
          <w:sz w:val="24"/>
          <w:szCs w:val="24"/>
        </w:rPr>
        <w:t>（</w:t>
      </w:r>
      <w:hyperlink r:id="rId51" w:history="1">
        <w:r w:rsidR="000917AF" w:rsidRPr="000917AF">
          <w:rPr>
            <w:rStyle w:val="a6"/>
            <w:rFonts w:asciiTheme="minorEastAsia" w:hAnsiTheme="minorEastAsia"/>
            <w:bCs/>
            <w:sz w:val="24"/>
            <w:szCs w:val="24"/>
          </w:rPr>
          <w:t>国家税务总局公告2012年第27号</w:t>
        </w:r>
      </w:hyperlink>
      <w:r w:rsidRPr="000917AF">
        <w:rPr>
          <w:rFonts w:asciiTheme="minorEastAsia" w:hAnsiTheme="minorEastAsia" w:hint="eastAsia"/>
          <w:bCs/>
          <w:color w:val="000000" w:themeColor="text1"/>
          <w:sz w:val="24"/>
          <w:szCs w:val="24"/>
        </w:rPr>
        <w:t>第二条）</w:t>
      </w:r>
    </w:p>
    <w:p w14:paraId="0E5158E4"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t>（二）核定应纳所得税额</w:t>
      </w:r>
    </w:p>
    <w:p w14:paraId="61CBD4E1"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纳税人不属于以上情形的，核定其应纳所得税额。</w:t>
      </w:r>
    </w:p>
    <w:p w14:paraId="63B2A277" w14:textId="79DEE87D"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0" w:name="_Hlk5473606"/>
      <w:r w:rsidRPr="005C48D8">
        <w:rPr>
          <w:rFonts w:asciiTheme="minorEastAsia" w:hAnsiTheme="minorEastAsia" w:hint="eastAsia"/>
          <w:color w:val="000000" w:themeColor="text1"/>
          <w:sz w:val="24"/>
          <w:szCs w:val="24"/>
          <w:shd w:val="clear" w:color="auto" w:fill="FFFFFF"/>
        </w:rPr>
        <w:lastRenderedPageBreak/>
        <w:t>（</w:t>
      </w:r>
      <w:hyperlink r:id="rId52"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第四条第三款）</w:t>
      </w:r>
    </w:p>
    <w:bookmarkEnd w:id="10"/>
    <w:p w14:paraId="570F8A31" w14:textId="77777777" w:rsidR="005C48D8" w:rsidRPr="005C48D8" w:rsidRDefault="005C48D8" w:rsidP="005C48D8">
      <w:pPr>
        <w:pStyle w:val="1"/>
        <w:spacing w:before="50" w:after="0" w:line="480" w:lineRule="atLeast"/>
        <w:rPr>
          <w:rFonts w:asciiTheme="minorEastAsia" w:hAnsiTheme="minorEastAsia"/>
          <w:color w:val="000000" w:themeColor="text1"/>
          <w:sz w:val="24"/>
          <w:szCs w:val="24"/>
        </w:rPr>
      </w:pPr>
      <w:r w:rsidRPr="005C48D8">
        <w:rPr>
          <w:rFonts w:asciiTheme="minorEastAsia" w:hAnsiTheme="minorEastAsia" w:hint="eastAsia"/>
          <w:color w:val="000000" w:themeColor="text1"/>
          <w:sz w:val="24"/>
          <w:szCs w:val="24"/>
        </w:rPr>
        <w:t>四、核定具体方法</w:t>
      </w:r>
    </w:p>
    <w:p w14:paraId="0A356746"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税务机关采用下列方法核定征收企业所得税：</w:t>
      </w:r>
    </w:p>
    <w:p w14:paraId="3DC7AA5E" w14:textId="3A191C02"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1" w:name="_Hlk5473623"/>
      <w:r w:rsidRPr="005C48D8">
        <w:rPr>
          <w:rFonts w:asciiTheme="minorEastAsia" w:hAnsiTheme="minorEastAsia" w:hint="eastAsia"/>
          <w:color w:val="000000" w:themeColor="text1"/>
          <w:sz w:val="24"/>
          <w:szCs w:val="24"/>
          <w:shd w:val="clear" w:color="auto" w:fill="FFFFFF"/>
        </w:rPr>
        <w:t>（</w:t>
      </w:r>
      <w:hyperlink r:id="rId53"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第五条第一款）</w:t>
      </w:r>
    </w:p>
    <w:bookmarkEnd w:id="11"/>
    <w:p w14:paraId="2FDFABFF"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（一）参照当地同类行业或者类似行业中经营规模和收入水平相近的纳税人的税负水平核定；</w:t>
      </w:r>
    </w:p>
    <w:p w14:paraId="32D612EE" w14:textId="6D04A0F3"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2" w:name="_Hlk5473639"/>
      <w:r w:rsidRPr="005C48D8">
        <w:rPr>
          <w:rFonts w:asciiTheme="minorEastAsia" w:hAnsiTheme="minorEastAsia" w:hint="eastAsia"/>
          <w:color w:val="000000" w:themeColor="text1"/>
          <w:sz w:val="24"/>
          <w:szCs w:val="24"/>
          <w:shd w:val="clear" w:color="auto" w:fill="FFFFFF"/>
        </w:rPr>
        <w:t>（</w:t>
      </w:r>
      <w:hyperlink r:id="rId54"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第五条第一款第一项）</w:t>
      </w:r>
    </w:p>
    <w:bookmarkEnd w:id="12"/>
    <w:p w14:paraId="59A0FE44"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（二）按照应税收入额或成本费用支出额定率核定；</w:t>
      </w:r>
    </w:p>
    <w:p w14:paraId="10474D53" w14:textId="7521DCCD"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55"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第五条第一款第二项）</w:t>
      </w:r>
    </w:p>
    <w:p w14:paraId="1A6E1BBB"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（三）按照耗用的原材料、燃料、动力等推算或测算核定；</w:t>
      </w:r>
    </w:p>
    <w:p w14:paraId="0D2A9FB7" w14:textId="58F8FEA5"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56"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第五条第一款第三项）</w:t>
      </w:r>
    </w:p>
    <w:p w14:paraId="373DED99"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（四）按照其他合理方法核定。</w:t>
      </w:r>
    </w:p>
    <w:p w14:paraId="5DD0D04F" w14:textId="4A2BE857"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57"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第五条第一款第四项）</w:t>
      </w:r>
    </w:p>
    <w:p w14:paraId="2ED45CB6"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采用前款所列一种方法不足以正确核定应纳税所得额或应纳税额的，可以同时采用两种以上的方法核定。采用两种以上方法测算的应纳税额不一致时，</w:t>
      </w:r>
      <w:r w:rsidRPr="005C48D8">
        <w:rPr>
          <w:rFonts w:asciiTheme="minorEastAsia" w:hAnsiTheme="minorEastAsia" w:cs="宋体" w:hint="eastAsia"/>
          <w:b/>
          <w:bCs/>
          <w:color w:val="000000" w:themeColor="text1"/>
          <w:kern w:val="0"/>
          <w:sz w:val="24"/>
          <w:szCs w:val="24"/>
        </w:rPr>
        <w:t>可</w:t>
      </w:r>
      <w:r w:rsidRPr="005C48D8">
        <w:rPr>
          <w:rFonts w:asciiTheme="minorEastAsia" w:hAnsiTheme="minorEastAsia" w:cs="宋体" w:hint="eastAsia"/>
          <w:color w:val="000000" w:themeColor="text1"/>
          <w:kern w:val="0"/>
          <w:sz w:val="24"/>
          <w:szCs w:val="24"/>
        </w:rPr>
        <w:t>按测算的应纳税额从高核定。</w:t>
      </w:r>
    </w:p>
    <w:p w14:paraId="23F58F2E" w14:textId="0BB3322C"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58"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第五条第二款）</w:t>
      </w:r>
    </w:p>
    <w:p w14:paraId="1E82A21E" w14:textId="4F754DDA" w:rsidR="005C48D8" w:rsidRPr="005C48D8" w:rsidRDefault="005C48D8" w:rsidP="005C48D8">
      <w:pPr>
        <w:pStyle w:val="1"/>
        <w:spacing w:before="50" w:after="0" w:line="480" w:lineRule="atLeast"/>
        <w:rPr>
          <w:rFonts w:asciiTheme="minorEastAsia" w:hAnsiTheme="minorEastAsia"/>
          <w:color w:val="000000" w:themeColor="text1"/>
          <w:sz w:val="24"/>
          <w:szCs w:val="24"/>
        </w:rPr>
      </w:pPr>
      <w:r w:rsidRPr="005C48D8">
        <w:rPr>
          <w:rFonts w:asciiTheme="minorEastAsia" w:hAnsiTheme="minorEastAsia" w:hint="eastAsia"/>
          <w:color w:val="000000" w:themeColor="text1"/>
          <w:sz w:val="24"/>
          <w:szCs w:val="24"/>
        </w:rPr>
        <w:t>五、核定调整</w:t>
      </w:r>
    </w:p>
    <w:p w14:paraId="14921A8A"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纳税人的生产经营范围、主营业务发生重大变化，或者应纳税所得额或应纳税额增减变化</w:t>
      </w:r>
      <w:r w:rsidRPr="005C48D8">
        <w:rPr>
          <w:rFonts w:asciiTheme="minorEastAsia" w:hAnsiTheme="minorEastAsia" w:cs="宋体" w:hint="eastAsia"/>
          <w:b/>
          <w:bCs/>
          <w:color w:val="000000" w:themeColor="text1"/>
          <w:kern w:val="0"/>
          <w:sz w:val="24"/>
          <w:szCs w:val="24"/>
        </w:rPr>
        <w:t>达到20％</w:t>
      </w:r>
      <w:r w:rsidRPr="005C48D8">
        <w:rPr>
          <w:rFonts w:asciiTheme="minorEastAsia" w:hAnsiTheme="minorEastAsia" w:cs="宋体" w:hint="eastAsia"/>
          <w:color w:val="000000" w:themeColor="text1"/>
          <w:kern w:val="0"/>
          <w:sz w:val="24"/>
          <w:szCs w:val="24"/>
        </w:rPr>
        <w:t>的，应及时向税务机关申报调整已确定的应纳税额或应税所得率。</w:t>
      </w:r>
    </w:p>
    <w:p w14:paraId="4410D81B" w14:textId="01252524"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59"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第九条）</w:t>
      </w:r>
    </w:p>
    <w:p w14:paraId="553F5195" w14:textId="2DB7E064" w:rsidR="005C48D8" w:rsidRPr="005C48D8" w:rsidRDefault="005C48D8" w:rsidP="005C48D8">
      <w:pPr>
        <w:pStyle w:val="1"/>
        <w:spacing w:before="50" w:after="0" w:line="480" w:lineRule="atLeast"/>
        <w:rPr>
          <w:rFonts w:asciiTheme="minorEastAsia" w:hAnsiTheme="minorEastAsia"/>
          <w:color w:val="000000" w:themeColor="text1"/>
          <w:sz w:val="24"/>
          <w:szCs w:val="24"/>
        </w:rPr>
      </w:pPr>
      <w:r w:rsidRPr="005C48D8">
        <w:rPr>
          <w:rFonts w:asciiTheme="minorEastAsia" w:hAnsiTheme="minorEastAsia" w:hint="eastAsia"/>
          <w:color w:val="000000" w:themeColor="text1"/>
          <w:sz w:val="24"/>
          <w:szCs w:val="24"/>
        </w:rPr>
        <w:lastRenderedPageBreak/>
        <w:t>六、核定程序</w:t>
      </w:r>
    </w:p>
    <w:p w14:paraId="7929AFCB"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t>（一）税务机关送表</w:t>
      </w:r>
    </w:p>
    <w:p w14:paraId="4F4A09D0"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主管税务机关应及时向纳税人送达《企业所得税核定征收鉴定表》（表样附后），及时完成对其核定征收企业所得税的鉴定工作。具体程序如下：</w:t>
      </w:r>
    </w:p>
    <w:p w14:paraId="66674F32" w14:textId="736078B3"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3" w:name="_Hlk5473741"/>
      <w:r w:rsidRPr="005C48D8">
        <w:rPr>
          <w:rFonts w:asciiTheme="minorEastAsia" w:hAnsiTheme="minorEastAsia" w:hint="eastAsia"/>
          <w:color w:val="000000" w:themeColor="text1"/>
          <w:sz w:val="24"/>
          <w:szCs w:val="24"/>
          <w:shd w:val="clear" w:color="auto" w:fill="FFFFFF"/>
        </w:rPr>
        <w:t>（</w:t>
      </w:r>
      <w:hyperlink r:id="rId60"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第十条第一款）</w:t>
      </w:r>
    </w:p>
    <w:bookmarkEnd w:id="13"/>
    <w:p w14:paraId="24561AD1"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t>（二）纳税人填表</w:t>
      </w:r>
    </w:p>
    <w:p w14:paraId="164F7BC0"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纳税人应在收到《企业所得税核定征收鉴定表》后10个工作日内，填好该表并报送主管税务机关。《企业所得税核定征收鉴定表》一式三联，主管税务机关和县税务机关各执一联，另一联送达纳税人执行。主管税务机关还可根据实际工作需要，适当增加联次备用。</w:t>
      </w:r>
    </w:p>
    <w:p w14:paraId="024B3498" w14:textId="36E3F2C6"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4" w:name="_Hlk5473759"/>
      <w:r w:rsidRPr="005C48D8">
        <w:rPr>
          <w:rFonts w:asciiTheme="minorEastAsia" w:hAnsiTheme="minorEastAsia" w:hint="eastAsia"/>
          <w:color w:val="000000" w:themeColor="text1"/>
          <w:sz w:val="24"/>
          <w:szCs w:val="24"/>
          <w:shd w:val="clear" w:color="auto" w:fill="FFFFFF"/>
        </w:rPr>
        <w:t>（</w:t>
      </w:r>
      <w:hyperlink r:id="rId61"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第十条第一款第一项）</w:t>
      </w:r>
    </w:p>
    <w:p w14:paraId="1A2D5568"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纳税人收到《企业所得税核定征收鉴定表》后，未在规定期限内填列、报送的，税务机关视同纳税人已经报送，按上述程序进行复核认定。</w:t>
      </w:r>
    </w:p>
    <w:p w14:paraId="58323460" w14:textId="3A7384F0"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62"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第十条第二款）</w:t>
      </w:r>
    </w:p>
    <w:bookmarkEnd w:id="14"/>
    <w:p w14:paraId="19101D32"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t>（三）税务鉴定</w:t>
      </w:r>
    </w:p>
    <w:p w14:paraId="1A3CC43C"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主管税务机关应在受理《企业所得税核定征收鉴定表》后20个工作日内，分类逐户审查核实，提出鉴定意见，并报县税务机关复核、认定。</w:t>
      </w:r>
    </w:p>
    <w:p w14:paraId="2840E6B3" w14:textId="1222B16C"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63"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第十条第一款第二项）</w:t>
      </w:r>
    </w:p>
    <w:p w14:paraId="5CDF1DA5"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t>（四）县级认定</w:t>
      </w:r>
    </w:p>
    <w:p w14:paraId="76811AC1"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县税务机关应在收到《企业所得税核定征收鉴定表》后30个工作日内，完成复核、认定工作。</w:t>
      </w:r>
    </w:p>
    <w:p w14:paraId="51EC59D2" w14:textId="3A53E244"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64"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第十条第一款第三项）</w:t>
      </w:r>
    </w:p>
    <w:p w14:paraId="733EA2EE"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lastRenderedPageBreak/>
        <w:t>（五）公示</w:t>
      </w:r>
    </w:p>
    <w:p w14:paraId="44FD75E7"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主管税务机关应当分类逐户公示核定的应纳所得税额或应税所得率。主管税务机关应当按照便于纳税人及社会各界了解、监督的原则确定公示地点、方式。</w:t>
      </w:r>
    </w:p>
    <w:p w14:paraId="4AA0F90E" w14:textId="35793CC1"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5" w:name="_Hlk5473795"/>
      <w:r w:rsidRPr="005C48D8">
        <w:rPr>
          <w:rFonts w:asciiTheme="minorEastAsia" w:hAnsiTheme="minorEastAsia" w:hint="eastAsia"/>
          <w:color w:val="000000" w:themeColor="text1"/>
          <w:sz w:val="24"/>
          <w:szCs w:val="24"/>
          <w:shd w:val="clear" w:color="auto" w:fill="FFFFFF"/>
        </w:rPr>
        <w:t>（</w:t>
      </w:r>
      <w:hyperlink r:id="rId65"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第十二条第一款）</w:t>
      </w:r>
    </w:p>
    <w:bookmarkEnd w:id="15"/>
    <w:p w14:paraId="1C7F7BA2"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纳税人对税务机关确定的企业所得税征收方式、核定的应纳所得税额或应税所得率有异议的，应当提供合法、有效的相关证据，税务机关经核实认定后调整有异议的事项。</w:t>
      </w:r>
    </w:p>
    <w:p w14:paraId="61B6BEC1" w14:textId="6EE14642"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66"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第十二条第二款）</w:t>
      </w:r>
    </w:p>
    <w:p w14:paraId="3AC0E833"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t>（六）年度重新鉴定</w:t>
      </w:r>
    </w:p>
    <w:p w14:paraId="1598D08F"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税务机关应在</w:t>
      </w:r>
      <w:r w:rsidRPr="005C48D8">
        <w:rPr>
          <w:rFonts w:asciiTheme="minorEastAsia" w:hAnsiTheme="minorEastAsia" w:cs="宋体" w:hint="eastAsia"/>
          <w:b/>
          <w:bCs/>
          <w:color w:val="000000" w:themeColor="text1"/>
          <w:kern w:val="0"/>
          <w:sz w:val="24"/>
          <w:szCs w:val="24"/>
        </w:rPr>
        <w:t>每年6月底前</w:t>
      </w:r>
      <w:r w:rsidRPr="005C48D8">
        <w:rPr>
          <w:rFonts w:asciiTheme="minorEastAsia" w:hAnsiTheme="minorEastAsia" w:cs="宋体" w:hint="eastAsia"/>
          <w:color w:val="000000" w:themeColor="text1"/>
          <w:kern w:val="0"/>
          <w:sz w:val="24"/>
          <w:szCs w:val="24"/>
        </w:rPr>
        <w:t>对上年度实行核定征收企业所得税的纳税人进行重新鉴定。重新鉴定工作完成前，纳税人可暂按上年度的核定征收方式预缴企业所得税；重新鉴定工作完成后，按重新鉴定的结果进行调整。</w:t>
      </w:r>
    </w:p>
    <w:p w14:paraId="2285C43C" w14:textId="6EBCA3A2"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67"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第十一条）</w:t>
      </w:r>
    </w:p>
    <w:p w14:paraId="00C5F3D0" w14:textId="5751D3BB" w:rsidR="005C48D8" w:rsidRPr="005C48D8" w:rsidRDefault="005C48D8" w:rsidP="005C48D8">
      <w:pPr>
        <w:pStyle w:val="1"/>
        <w:spacing w:before="50" w:after="0" w:line="480" w:lineRule="atLeas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七、纳税申报</w:t>
      </w:r>
    </w:p>
    <w:p w14:paraId="45272703"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t>（一）实行核定应税所得率方式的纳税申报</w:t>
      </w:r>
    </w:p>
    <w:p w14:paraId="0A107DA1"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纳税人实行核定应税所得率方式的，按下列规定申报纳税：</w:t>
      </w:r>
    </w:p>
    <w:p w14:paraId="35B038C5"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1</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主管税务机关根据纳税人应纳税额的大小确定纳税人按月或者按季预缴，年终汇算清缴。预缴方法一经确定，一个纳税年度内不得改变。</w:t>
      </w:r>
    </w:p>
    <w:p w14:paraId="447EA8A5" w14:textId="5012F93C"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68"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第十三条第一款）</w:t>
      </w:r>
    </w:p>
    <w:p w14:paraId="4A189BEE"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2</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纳税人应依照确定的应税所得率计算纳税期间实际应缴纳的税额，进行预缴。按实际数额预缴有困难的，经主管税务机关同意，可按上一年度应纳税额的1/12或1/4预缴，或者按经主管税务机关认可的其他方法预缴。</w:t>
      </w:r>
    </w:p>
    <w:p w14:paraId="2D22D912" w14:textId="77653940"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69"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第十三条第二款）</w:t>
      </w:r>
    </w:p>
    <w:p w14:paraId="2CEE58B0"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lastRenderedPageBreak/>
        <w:t>3</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纳税人预缴税款或年终进行汇算清缴时，应按规定填写《中华人民共和国企业所得税月（季）度预缴纳税申报表（B类）》，在规定的纳税申报时限内报送主管税务机关。</w:t>
      </w:r>
    </w:p>
    <w:p w14:paraId="4ECD26E9" w14:textId="4B5D6622"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70"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第十三条第三款）</w:t>
      </w:r>
    </w:p>
    <w:p w14:paraId="2F5AA3B8" w14:textId="77777777" w:rsidR="005C48D8" w:rsidRPr="005C48D8" w:rsidRDefault="005C48D8" w:rsidP="005C48D8">
      <w:pPr>
        <w:pStyle w:val="2"/>
        <w:spacing w:before="50" w:after="0" w:line="480" w:lineRule="atLeast"/>
        <w:rPr>
          <w:rFonts w:asciiTheme="minorEastAsia" w:eastAsiaTheme="minorEastAsia" w:hAnsiTheme="minorEastAsia"/>
          <w:color w:val="000000" w:themeColor="text1"/>
          <w:sz w:val="24"/>
          <w:szCs w:val="24"/>
        </w:rPr>
      </w:pPr>
      <w:r w:rsidRPr="005C48D8">
        <w:rPr>
          <w:rFonts w:asciiTheme="minorEastAsia" w:eastAsiaTheme="minorEastAsia" w:hAnsiTheme="minorEastAsia" w:hint="eastAsia"/>
          <w:color w:val="000000" w:themeColor="text1"/>
          <w:sz w:val="24"/>
          <w:szCs w:val="24"/>
        </w:rPr>
        <w:t>（二）实行核定应纳所得税额方式的纳税申报</w:t>
      </w:r>
    </w:p>
    <w:p w14:paraId="434792F9"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纳税人实行核定应纳所得税额方式的，按下列规定申报纳税：</w:t>
      </w:r>
    </w:p>
    <w:p w14:paraId="2BDE3F16"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1</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纳税人在应纳所得税额尚未确定之前，可暂按上年度应纳所得税额的1/12或1/4预缴，或者按经主管税务机关认可的其他方法，按月或按季分期预缴。</w:t>
      </w:r>
    </w:p>
    <w:p w14:paraId="082706A9" w14:textId="531FEC58"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71"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第十四条第一款）</w:t>
      </w:r>
    </w:p>
    <w:p w14:paraId="5C3748CD"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2</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在应纳所得税额确定以后，减除当年已预缴的所得税额，余额按剩余月份或季度均分，以此确定以后各月或各季的应纳税额，由纳税人按月或按季填写《中华人民共和国企业所得税月（季）度预缴纳税申报表（B类）》，在规定的纳税申报期限内进行纳税申报。</w:t>
      </w:r>
    </w:p>
    <w:p w14:paraId="4FF0BE48" w14:textId="2BF587C3"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72"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第十四条第二款）</w:t>
      </w:r>
    </w:p>
    <w:p w14:paraId="61C0B9E1"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3</w:t>
      </w:r>
      <w:r w:rsidRPr="005C48D8">
        <w:rPr>
          <w:rFonts w:asciiTheme="minorEastAsia" w:hAnsiTheme="minorEastAsia" w:cs="宋体"/>
          <w:color w:val="000000" w:themeColor="text1"/>
          <w:kern w:val="0"/>
          <w:sz w:val="24"/>
          <w:szCs w:val="24"/>
        </w:rPr>
        <w:t>.</w:t>
      </w:r>
      <w:r w:rsidRPr="005C48D8">
        <w:rPr>
          <w:rFonts w:asciiTheme="minorEastAsia" w:hAnsiTheme="minorEastAsia" w:cs="宋体" w:hint="eastAsia"/>
          <w:color w:val="000000" w:themeColor="text1"/>
          <w:kern w:val="0"/>
          <w:sz w:val="24"/>
          <w:szCs w:val="24"/>
        </w:rPr>
        <w:t>纳税人年度终了后，在规定的时限内按照实际经营额或实际应纳税额向税务机关申报纳税。申报额超过核定经营额或应纳税额的，按申报额缴纳税款；申报额低于核定经营额或应纳税额的，按核定经营额或应纳税额缴纳税款。</w:t>
      </w:r>
    </w:p>
    <w:p w14:paraId="39A7D1E4" w14:textId="59C8499E"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73"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第十四条第三款）</w:t>
      </w:r>
    </w:p>
    <w:p w14:paraId="762BF9E8" w14:textId="6E76CA5D" w:rsidR="005C48D8" w:rsidRPr="005C48D8" w:rsidRDefault="005C48D8" w:rsidP="005C48D8">
      <w:pPr>
        <w:pStyle w:val="1"/>
        <w:spacing w:before="50" w:after="0" w:line="480" w:lineRule="atLeas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八、违规处理</w:t>
      </w:r>
    </w:p>
    <w:p w14:paraId="101F3092" w14:textId="44F5B781" w:rsidR="005C48D8" w:rsidRPr="00040394"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对违反本办法规定的行为，按</w:t>
      </w:r>
      <w:r w:rsidRPr="00040394">
        <w:rPr>
          <w:rFonts w:asciiTheme="minorEastAsia" w:hAnsiTheme="minorEastAsia" w:cs="宋体" w:hint="eastAsia"/>
          <w:color w:val="000000" w:themeColor="text1"/>
          <w:kern w:val="0"/>
          <w:sz w:val="24"/>
          <w:szCs w:val="24"/>
        </w:rPr>
        <w:t>照</w:t>
      </w:r>
      <w:r w:rsidR="00040394" w:rsidRPr="00040394">
        <w:rPr>
          <w:rFonts w:hint="eastAsia"/>
          <w:color w:val="333333"/>
          <w:sz w:val="24"/>
          <w:szCs w:val="24"/>
          <w:shd w:val="clear" w:color="auto" w:fill="FFFFFF"/>
        </w:rPr>
        <w:t>《</w:t>
      </w:r>
      <w:hyperlink r:id="rId74" w:tgtFrame="_self" w:history="1">
        <w:r w:rsidR="00040394" w:rsidRPr="00040394">
          <w:rPr>
            <w:rFonts w:hint="eastAsia"/>
            <w:color w:val="6E6E6E"/>
            <w:sz w:val="24"/>
            <w:szCs w:val="24"/>
            <w:u w:val="single"/>
            <w:shd w:val="clear" w:color="auto" w:fill="FFFFFF"/>
          </w:rPr>
          <w:t>中华人民共和国税收征收管理法</w:t>
        </w:r>
      </w:hyperlink>
      <w:r w:rsidR="00040394" w:rsidRPr="00040394">
        <w:rPr>
          <w:rFonts w:hint="eastAsia"/>
          <w:color w:val="333333"/>
          <w:sz w:val="24"/>
          <w:szCs w:val="24"/>
          <w:shd w:val="clear" w:color="auto" w:fill="FFFFFF"/>
        </w:rPr>
        <w:t>》及其</w:t>
      </w:r>
      <w:hyperlink r:id="rId75" w:tgtFrame="_self" w:history="1">
        <w:r w:rsidR="00040394" w:rsidRPr="00040394">
          <w:rPr>
            <w:rFonts w:hint="eastAsia"/>
            <w:color w:val="6E6E6E"/>
            <w:sz w:val="24"/>
            <w:szCs w:val="24"/>
            <w:u w:val="single"/>
            <w:shd w:val="clear" w:color="auto" w:fill="FFFFFF"/>
          </w:rPr>
          <w:t>实施细则</w:t>
        </w:r>
      </w:hyperlink>
      <w:r w:rsidRPr="00040394">
        <w:rPr>
          <w:rFonts w:asciiTheme="minorEastAsia" w:hAnsiTheme="minorEastAsia" w:cs="宋体" w:hint="eastAsia"/>
          <w:color w:val="000000" w:themeColor="text1"/>
          <w:kern w:val="0"/>
          <w:sz w:val="24"/>
          <w:szCs w:val="24"/>
        </w:rPr>
        <w:t>的有关规定处理。</w:t>
      </w:r>
    </w:p>
    <w:p w14:paraId="17970B1C" w14:textId="3AC9EC69"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76"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第十五条）</w:t>
      </w:r>
    </w:p>
    <w:p w14:paraId="1892023F" w14:textId="13419DAF" w:rsidR="005C48D8" w:rsidRPr="005C48D8" w:rsidRDefault="005C48D8" w:rsidP="005C48D8">
      <w:pPr>
        <w:pStyle w:val="1"/>
        <w:spacing w:before="50" w:after="0" w:line="480" w:lineRule="atLeas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lastRenderedPageBreak/>
        <w:t>九、执行日期</w:t>
      </w:r>
    </w:p>
    <w:p w14:paraId="346CF2E5" w14:textId="5320CB63"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本办法自2008年1月1日起执行</w:t>
      </w:r>
      <w:r w:rsidRPr="00040394">
        <w:rPr>
          <w:rFonts w:asciiTheme="minorEastAsia" w:hAnsiTheme="minorEastAsia" w:cs="宋体" w:hint="eastAsia"/>
          <w:color w:val="000000" w:themeColor="text1"/>
          <w:kern w:val="0"/>
          <w:sz w:val="24"/>
          <w:szCs w:val="24"/>
        </w:rPr>
        <w:t>。</w:t>
      </w:r>
      <w:r w:rsidR="00040394" w:rsidRPr="00040394">
        <w:rPr>
          <w:rFonts w:hint="eastAsia"/>
          <w:color w:val="333333"/>
          <w:sz w:val="24"/>
          <w:szCs w:val="24"/>
          <w:shd w:val="clear" w:color="auto" w:fill="FFFFFF"/>
        </w:rPr>
        <w:t>《国家税务总局关于印发〈核定征收企业所得税暂行办法〉的通知》（</w:t>
      </w:r>
      <w:hyperlink r:id="rId77" w:tgtFrame="_self" w:history="1">
        <w:r w:rsidR="00040394" w:rsidRPr="00040394">
          <w:rPr>
            <w:rFonts w:hint="eastAsia"/>
            <w:color w:val="6E6E6E"/>
            <w:sz w:val="24"/>
            <w:szCs w:val="24"/>
            <w:u w:val="single"/>
            <w:shd w:val="clear" w:color="auto" w:fill="FFFFFF"/>
          </w:rPr>
          <w:t>国税发</w:t>
        </w:r>
        <w:r w:rsidR="00040394" w:rsidRPr="00040394">
          <w:rPr>
            <w:rFonts w:hint="eastAsia"/>
            <w:color w:val="6E6E6E"/>
            <w:sz w:val="24"/>
            <w:szCs w:val="24"/>
            <w:u w:val="single"/>
            <w:shd w:val="clear" w:color="auto" w:fill="FFFFFF"/>
          </w:rPr>
          <w:t>[2000]38</w:t>
        </w:r>
        <w:r w:rsidR="00040394" w:rsidRPr="00040394">
          <w:rPr>
            <w:rFonts w:hint="eastAsia"/>
            <w:color w:val="6E6E6E"/>
            <w:sz w:val="24"/>
            <w:szCs w:val="24"/>
            <w:u w:val="single"/>
            <w:shd w:val="clear" w:color="auto" w:fill="FFFFFF"/>
          </w:rPr>
          <w:t>号</w:t>
        </w:r>
      </w:hyperlink>
      <w:r w:rsidR="00040394" w:rsidRPr="00040394">
        <w:rPr>
          <w:rFonts w:hint="eastAsia"/>
          <w:color w:val="333333"/>
          <w:sz w:val="24"/>
          <w:szCs w:val="24"/>
          <w:shd w:val="clear" w:color="auto" w:fill="FFFFFF"/>
        </w:rPr>
        <w:t>）</w:t>
      </w:r>
      <w:r w:rsidRPr="00040394">
        <w:rPr>
          <w:rFonts w:asciiTheme="minorEastAsia" w:hAnsiTheme="minorEastAsia" w:cs="宋体" w:hint="eastAsia"/>
          <w:color w:val="000000" w:themeColor="text1"/>
          <w:kern w:val="0"/>
          <w:sz w:val="24"/>
          <w:szCs w:val="24"/>
        </w:rPr>
        <w:t>同</w:t>
      </w:r>
      <w:r w:rsidRPr="005C48D8">
        <w:rPr>
          <w:rFonts w:asciiTheme="minorEastAsia" w:hAnsiTheme="minorEastAsia" w:cs="宋体" w:hint="eastAsia"/>
          <w:color w:val="000000" w:themeColor="text1"/>
          <w:kern w:val="0"/>
          <w:sz w:val="24"/>
          <w:szCs w:val="24"/>
        </w:rPr>
        <w:t>时废止。</w:t>
      </w:r>
    </w:p>
    <w:p w14:paraId="52AF0405" w14:textId="037BB695"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78"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第十七条）</w:t>
      </w:r>
    </w:p>
    <w:p w14:paraId="1F3A22F0" w14:textId="574AFE37" w:rsidR="005C48D8" w:rsidRPr="005C48D8" w:rsidRDefault="005C48D8" w:rsidP="005C48D8">
      <w:pPr>
        <w:pStyle w:val="1"/>
        <w:spacing w:before="50" w:after="0" w:line="480" w:lineRule="atLeas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十、其他</w:t>
      </w:r>
    </w:p>
    <w:p w14:paraId="145B12FA" w14:textId="77777777" w:rsidR="005C48D8" w:rsidRPr="005C48D8" w:rsidRDefault="005C48D8" w:rsidP="005C48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C48D8">
        <w:rPr>
          <w:rFonts w:asciiTheme="minorEastAsia" w:hAnsiTheme="minorEastAsia" w:cs="宋体" w:hint="eastAsia"/>
          <w:color w:val="000000" w:themeColor="text1"/>
          <w:kern w:val="0"/>
          <w:sz w:val="24"/>
          <w:szCs w:val="24"/>
        </w:rPr>
        <w:t>各省、自治区、直辖市和计划单列市国家税务局、地方税务局，根据本办法的规定联合制定具体实施办法，并报国家税务总局备案。</w:t>
      </w:r>
    </w:p>
    <w:p w14:paraId="04F3C6BB" w14:textId="3FAB70E2" w:rsidR="005C48D8" w:rsidRPr="005C48D8" w:rsidRDefault="005C48D8" w:rsidP="005C48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C48D8">
        <w:rPr>
          <w:rFonts w:asciiTheme="minorEastAsia" w:hAnsiTheme="minorEastAsia" w:hint="eastAsia"/>
          <w:color w:val="000000" w:themeColor="text1"/>
          <w:sz w:val="24"/>
          <w:szCs w:val="24"/>
          <w:shd w:val="clear" w:color="auto" w:fill="FFFFFF"/>
        </w:rPr>
        <w:t>（</w:t>
      </w:r>
      <w:hyperlink r:id="rId79" w:history="1">
        <w:r w:rsidR="00040394" w:rsidRPr="00040394">
          <w:rPr>
            <w:rStyle w:val="a6"/>
            <w:rFonts w:asciiTheme="minorEastAsia" w:hAnsiTheme="minorEastAsia" w:hint="eastAsia"/>
            <w:sz w:val="24"/>
            <w:szCs w:val="24"/>
            <w:shd w:val="clear" w:color="auto" w:fill="FFFFFF"/>
          </w:rPr>
          <w:t>国税发〔2008〕30号</w:t>
        </w:r>
      </w:hyperlink>
      <w:r w:rsidRPr="005C48D8">
        <w:rPr>
          <w:rFonts w:asciiTheme="minorEastAsia" w:hAnsiTheme="minorEastAsia" w:hint="eastAsia"/>
          <w:color w:val="000000" w:themeColor="text1"/>
          <w:sz w:val="24"/>
          <w:szCs w:val="24"/>
          <w:shd w:val="clear" w:color="auto" w:fill="FFFFFF"/>
        </w:rPr>
        <w:t>第十六条）</w:t>
      </w:r>
    </w:p>
    <w:p w14:paraId="3E7D7FB6" w14:textId="77777777" w:rsidR="00A3494E" w:rsidRPr="000D0CF3" w:rsidRDefault="00A3494E" w:rsidP="003D584F">
      <w:pPr>
        <w:spacing w:beforeLines="50" w:before="156" w:line="480" w:lineRule="atLeast"/>
        <w:jc w:val="left"/>
        <w:rPr>
          <w:rFonts w:asciiTheme="minorEastAsia" w:hAnsiTheme="minorEastAsia"/>
          <w:color w:val="000000" w:themeColor="text1"/>
          <w:sz w:val="24"/>
          <w:szCs w:val="24"/>
        </w:rPr>
      </w:pPr>
    </w:p>
    <w:sectPr w:rsidR="00A3494E" w:rsidRPr="000D0CF3">
      <w:footerReference w:type="default" r:id="rI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6B77B" w14:textId="77777777" w:rsidR="00C66BB0" w:rsidRDefault="00C66BB0" w:rsidP="008D63C6">
      <w:r>
        <w:separator/>
      </w:r>
    </w:p>
  </w:endnote>
  <w:endnote w:type="continuationSeparator" w:id="0">
    <w:p w14:paraId="0D56E6BD" w14:textId="77777777" w:rsidR="00C66BB0" w:rsidRDefault="00C66BB0"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917AF">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917AF">
              <w:rPr>
                <w:b/>
                <w:bCs/>
                <w:noProof/>
              </w:rPr>
              <w:t>11</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0F660" w14:textId="77777777" w:rsidR="00C66BB0" w:rsidRDefault="00C66BB0" w:rsidP="008D63C6">
      <w:r>
        <w:separator/>
      </w:r>
    </w:p>
  </w:footnote>
  <w:footnote w:type="continuationSeparator" w:id="0">
    <w:p w14:paraId="3EF0DA0E" w14:textId="77777777" w:rsidR="00C66BB0" w:rsidRDefault="00C66BB0"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0394"/>
    <w:rsid w:val="00047B96"/>
    <w:rsid w:val="00052B07"/>
    <w:rsid w:val="000665B5"/>
    <w:rsid w:val="00067B3F"/>
    <w:rsid w:val="00076DF4"/>
    <w:rsid w:val="000917AF"/>
    <w:rsid w:val="000A1580"/>
    <w:rsid w:val="000A7A38"/>
    <w:rsid w:val="000C328F"/>
    <w:rsid w:val="000D0CF3"/>
    <w:rsid w:val="000E06BC"/>
    <w:rsid w:val="000E1550"/>
    <w:rsid w:val="000F38B4"/>
    <w:rsid w:val="000F6FDA"/>
    <w:rsid w:val="0010501A"/>
    <w:rsid w:val="00106154"/>
    <w:rsid w:val="0012077A"/>
    <w:rsid w:val="00124CCD"/>
    <w:rsid w:val="00133462"/>
    <w:rsid w:val="0013371B"/>
    <w:rsid w:val="00140B0D"/>
    <w:rsid w:val="00143735"/>
    <w:rsid w:val="00153E93"/>
    <w:rsid w:val="001773B2"/>
    <w:rsid w:val="001825B2"/>
    <w:rsid w:val="00186F69"/>
    <w:rsid w:val="001879D1"/>
    <w:rsid w:val="001C7D09"/>
    <w:rsid w:val="001D0FB8"/>
    <w:rsid w:val="001F3F0A"/>
    <w:rsid w:val="00204AE5"/>
    <w:rsid w:val="00204EA7"/>
    <w:rsid w:val="0023101A"/>
    <w:rsid w:val="00236C8E"/>
    <w:rsid w:val="00264D0E"/>
    <w:rsid w:val="00265081"/>
    <w:rsid w:val="002822B7"/>
    <w:rsid w:val="0028652D"/>
    <w:rsid w:val="002B633B"/>
    <w:rsid w:val="002C2AD2"/>
    <w:rsid w:val="002D4CDD"/>
    <w:rsid w:val="002E1AF6"/>
    <w:rsid w:val="002F50D4"/>
    <w:rsid w:val="003006A6"/>
    <w:rsid w:val="00315E01"/>
    <w:rsid w:val="003163EC"/>
    <w:rsid w:val="00322E87"/>
    <w:rsid w:val="003409FD"/>
    <w:rsid w:val="003420C2"/>
    <w:rsid w:val="0034249D"/>
    <w:rsid w:val="003773C5"/>
    <w:rsid w:val="00390245"/>
    <w:rsid w:val="00394538"/>
    <w:rsid w:val="003A3829"/>
    <w:rsid w:val="003A3D20"/>
    <w:rsid w:val="003C3CD3"/>
    <w:rsid w:val="003D4A0F"/>
    <w:rsid w:val="003D584F"/>
    <w:rsid w:val="003E7611"/>
    <w:rsid w:val="0040440C"/>
    <w:rsid w:val="00416ED8"/>
    <w:rsid w:val="00421607"/>
    <w:rsid w:val="004271D7"/>
    <w:rsid w:val="00430AEE"/>
    <w:rsid w:val="00436332"/>
    <w:rsid w:val="00441889"/>
    <w:rsid w:val="00462FF2"/>
    <w:rsid w:val="0047122A"/>
    <w:rsid w:val="004B6E8F"/>
    <w:rsid w:val="004E128D"/>
    <w:rsid w:val="004E49D2"/>
    <w:rsid w:val="004F392F"/>
    <w:rsid w:val="005111C0"/>
    <w:rsid w:val="00523E2F"/>
    <w:rsid w:val="005304E2"/>
    <w:rsid w:val="00537AEA"/>
    <w:rsid w:val="00552C76"/>
    <w:rsid w:val="005536F0"/>
    <w:rsid w:val="00555221"/>
    <w:rsid w:val="00557686"/>
    <w:rsid w:val="00577B68"/>
    <w:rsid w:val="00586093"/>
    <w:rsid w:val="005B13D2"/>
    <w:rsid w:val="005C48D8"/>
    <w:rsid w:val="005D00CA"/>
    <w:rsid w:val="005E47E7"/>
    <w:rsid w:val="00603F42"/>
    <w:rsid w:val="00604838"/>
    <w:rsid w:val="006135E8"/>
    <w:rsid w:val="00626FAD"/>
    <w:rsid w:val="006309F4"/>
    <w:rsid w:val="006334B8"/>
    <w:rsid w:val="00647FAE"/>
    <w:rsid w:val="0066072D"/>
    <w:rsid w:val="006634AA"/>
    <w:rsid w:val="00670E0F"/>
    <w:rsid w:val="00672948"/>
    <w:rsid w:val="00677107"/>
    <w:rsid w:val="006979BE"/>
    <w:rsid w:val="006A20C9"/>
    <w:rsid w:val="006A6936"/>
    <w:rsid w:val="006E3156"/>
    <w:rsid w:val="00702666"/>
    <w:rsid w:val="00726CEF"/>
    <w:rsid w:val="007273FC"/>
    <w:rsid w:val="0073415B"/>
    <w:rsid w:val="00740A21"/>
    <w:rsid w:val="00751B4A"/>
    <w:rsid w:val="007713A7"/>
    <w:rsid w:val="00782523"/>
    <w:rsid w:val="00791439"/>
    <w:rsid w:val="007B52AF"/>
    <w:rsid w:val="007B6D37"/>
    <w:rsid w:val="007E52D4"/>
    <w:rsid w:val="00811AD7"/>
    <w:rsid w:val="00821BDC"/>
    <w:rsid w:val="00835123"/>
    <w:rsid w:val="00835A5E"/>
    <w:rsid w:val="00836465"/>
    <w:rsid w:val="008458CF"/>
    <w:rsid w:val="00846BFB"/>
    <w:rsid w:val="00867863"/>
    <w:rsid w:val="00890BDB"/>
    <w:rsid w:val="0089595C"/>
    <w:rsid w:val="008A13A6"/>
    <w:rsid w:val="008A6E0E"/>
    <w:rsid w:val="008C4CAF"/>
    <w:rsid w:val="008D59E0"/>
    <w:rsid w:val="008D63C6"/>
    <w:rsid w:val="008E6AE2"/>
    <w:rsid w:val="008F4E32"/>
    <w:rsid w:val="008F50DF"/>
    <w:rsid w:val="008F5C3A"/>
    <w:rsid w:val="009249DE"/>
    <w:rsid w:val="00927F77"/>
    <w:rsid w:val="009524C2"/>
    <w:rsid w:val="00960390"/>
    <w:rsid w:val="00986C5A"/>
    <w:rsid w:val="00990092"/>
    <w:rsid w:val="0099712D"/>
    <w:rsid w:val="009A1F5F"/>
    <w:rsid w:val="009C5CF4"/>
    <w:rsid w:val="009D5B3A"/>
    <w:rsid w:val="009E18C9"/>
    <w:rsid w:val="00A06195"/>
    <w:rsid w:val="00A1440A"/>
    <w:rsid w:val="00A27AE2"/>
    <w:rsid w:val="00A3494E"/>
    <w:rsid w:val="00A42333"/>
    <w:rsid w:val="00A53628"/>
    <w:rsid w:val="00A57BD6"/>
    <w:rsid w:val="00A73CD1"/>
    <w:rsid w:val="00A91435"/>
    <w:rsid w:val="00A96738"/>
    <w:rsid w:val="00AA3D33"/>
    <w:rsid w:val="00AA6B02"/>
    <w:rsid w:val="00AA70A7"/>
    <w:rsid w:val="00AC3F64"/>
    <w:rsid w:val="00AC536B"/>
    <w:rsid w:val="00AD0622"/>
    <w:rsid w:val="00AE0E17"/>
    <w:rsid w:val="00AF5778"/>
    <w:rsid w:val="00AF798D"/>
    <w:rsid w:val="00B066DC"/>
    <w:rsid w:val="00B16CF6"/>
    <w:rsid w:val="00B23E50"/>
    <w:rsid w:val="00B33E8A"/>
    <w:rsid w:val="00B86D1F"/>
    <w:rsid w:val="00B93445"/>
    <w:rsid w:val="00BA2DBA"/>
    <w:rsid w:val="00BA4508"/>
    <w:rsid w:val="00BC45DB"/>
    <w:rsid w:val="00BC5EB2"/>
    <w:rsid w:val="00BD0510"/>
    <w:rsid w:val="00BE59A8"/>
    <w:rsid w:val="00BF26AE"/>
    <w:rsid w:val="00BF3704"/>
    <w:rsid w:val="00C117A5"/>
    <w:rsid w:val="00C30928"/>
    <w:rsid w:val="00C30CE5"/>
    <w:rsid w:val="00C31DC2"/>
    <w:rsid w:val="00C554EC"/>
    <w:rsid w:val="00C56DB0"/>
    <w:rsid w:val="00C56E20"/>
    <w:rsid w:val="00C66BB0"/>
    <w:rsid w:val="00C83F5C"/>
    <w:rsid w:val="00CA4D89"/>
    <w:rsid w:val="00CB7B83"/>
    <w:rsid w:val="00CC19B5"/>
    <w:rsid w:val="00CC24D7"/>
    <w:rsid w:val="00CD278B"/>
    <w:rsid w:val="00CE17B0"/>
    <w:rsid w:val="00CE7FDB"/>
    <w:rsid w:val="00D116FD"/>
    <w:rsid w:val="00D206C3"/>
    <w:rsid w:val="00D238CC"/>
    <w:rsid w:val="00D30FE2"/>
    <w:rsid w:val="00D4004C"/>
    <w:rsid w:val="00D42F41"/>
    <w:rsid w:val="00D505A2"/>
    <w:rsid w:val="00D72B80"/>
    <w:rsid w:val="00D84FAD"/>
    <w:rsid w:val="00D92D32"/>
    <w:rsid w:val="00D946BF"/>
    <w:rsid w:val="00D95D7F"/>
    <w:rsid w:val="00DB24DC"/>
    <w:rsid w:val="00DB40AF"/>
    <w:rsid w:val="00DB566A"/>
    <w:rsid w:val="00DB651F"/>
    <w:rsid w:val="00DC0CBB"/>
    <w:rsid w:val="00DD1743"/>
    <w:rsid w:val="00DD1CA3"/>
    <w:rsid w:val="00DE6113"/>
    <w:rsid w:val="00DF2592"/>
    <w:rsid w:val="00DF51FF"/>
    <w:rsid w:val="00E15C72"/>
    <w:rsid w:val="00E22101"/>
    <w:rsid w:val="00E45626"/>
    <w:rsid w:val="00E47AE1"/>
    <w:rsid w:val="00E54CBE"/>
    <w:rsid w:val="00E67710"/>
    <w:rsid w:val="00E76EED"/>
    <w:rsid w:val="00EA120E"/>
    <w:rsid w:val="00EA1BA1"/>
    <w:rsid w:val="00EE7993"/>
    <w:rsid w:val="00EF1B16"/>
    <w:rsid w:val="00F03A07"/>
    <w:rsid w:val="00F0630D"/>
    <w:rsid w:val="00F11662"/>
    <w:rsid w:val="00F12A62"/>
    <w:rsid w:val="00F2659C"/>
    <w:rsid w:val="00F51D5A"/>
    <w:rsid w:val="00F53E80"/>
    <w:rsid w:val="00F57C18"/>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2482.html" TargetMode="External"/><Relationship Id="rId18" Type="http://schemas.openxmlformats.org/officeDocument/2006/relationships/hyperlink" Target="http://ssfb86.com/index/News/detail/newsid/2482.html" TargetMode="External"/><Relationship Id="rId26" Type="http://schemas.openxmlformats.org/officeDocument/2006/relationships/hyperlink" Target="http://ssfb86.com/index/News/detail/newsid/2482.html" TargetMode="External"/><Relationship Id="rId39" Type="http://schemas.openxmlformats.org/officeDocument/2006/relationships/hyperlink" Target="http://ssfb86.com/index/News/detail/newsid/2482.html" TargetMode="External"/><Relationship Id="rId21" Type="http://schemas.openxmlformats.org/officeDocument/2006/relationships/hyperlink" Target="http://ssfb86.com/index/News/detail/newsid/2482.html" TargetMode="External"/><Relationship Id="rId34" Type="http://schemas.openxmlformats.org/officeDocument/2006/relationships/hyperlink" Target="http://ssfb86.com/index/News/detail/newsid/2110.html" TargetMode="External"/><Relationship Id="rId42" Type="http://schemas.openxmlformats.org/officeDocument/2006/relationships/hyperlink" Target="http://ssfb86.com/index/News/detail/newsid/2482.html" TargetMode="External"/><Relationship Id="rId47" Type="http://schemas.openxmlformats.org/officeDocument/2006/relationships/hyperlink" Target="http://ssfb86.com/index/News/detail/newsid/2482.html" TargetMode="External"/><Relationship Id="rId50" Type="http://schemas.openxmlformats.org/officeDocument/2006/relationships/hyperlink" Target="http://ssfb86.com/index/News/detail/newsid/2110.html" TargetMode="External"/><Relationship Id="rId55" Type="http://schemas.openxmlformats.org/officeDocument/2006/relationships/hyperlink" Target="http://ssfb86.com/index/News/detail/newsid/2482.html" TargetMode="External"/><Relationship Id="rId63" Type="http://schemas.openxmlformats.org/officeDocument/2006/relationships/hyperlink" Target="http://ssfb86.com/index/News/detail/newsid/2482.html" TargetMode="External"/><Relationship Id="rId68" Type="http://schemas.openxmlformats.org/officeDocument/2006/relationships/hyperlink" Target="http://ssfb86.com/index/News/detail/newsid/2482.html" TargetMode="External"/><Relationship Id="rId76" Type="http://schemas.openxmlformats.org/officeDocument/2006/relationships/hyperlink" Target="http://ssfb86.com/index/News/detail/newsid/2482.html" TargetMode="External"/><Relationship Id="rId7" Type="http://schemas.openxmlformats.org/officeDocument/2006/relationships/footnotes" Target="footnotes.xml"/><Relationship Id="rId71" Type="http://schemas.openxmlformats.org/officeDocument/2006/relationships/hyperlink" Target="http://ssfb86.com/index/News/detail/newsid/2482.html" TargetMode="External"/><Relationship Id="rId2" Type="http://schemas.openxmlformats.org/officeDocument/2006/relationships/numbering" Target="numbering.xml"/><Relationship Id="rId16" Type="http://schemas.openxmlformats.org/officeDocument/2006/relationships/hyperlink" Target="http://ssfb86.com/index/News/detail/newsid/2482.html" TargetMode="External"/><Relationship Id="rId29" Type="http://schemas.openxmlformats.org/officeDocument/2006/relationships/hyperlink" Target="http://ssfb86.com/index/News/detail/newsid/2110.html" TargetMode="External"/><Relationship Id="rId11" Type="http://schemas.openxmlformats.org/officeDocument/2006/relationships/hyperlink" Target="http://ssfb86.com/index/News/detail/newsid/1036.html" TargetMode="External"/><Relationship Id="rId24" Type="http://schemas.openxmlformats.org/officeDocument/2006/relationships/hyperlink" Target="http://ssfb86.com/index/News/detail/newsid/2482.html" TargetMode="External"/><Relationship Id="rId32" Type="http://schemas.openxmlformats.org/officeDocument/2006/relationships/hyperlink" Target="http://ssfb86.com/index/News/detail/newsid/610.html" TargetMode="External"/><Relationship Id="rId37" Type="http://schemas.openxmlformats.org/officeDocument/2006/relationships/hyperlink" Target="http://ssfb86.com/index/News/detail/newsid/2110.html" TargetMode="External"/><Relationship Id="rId40" Type="http://schemas.openxmlformats.org/officeDocument/2006/relationships/hyperlink" Target="http://ssfb86.com/index/News/detail/newsid/2482.html" TargetMode="External"/><Relationship Id="rId45" Type="http://schemas.openxmlformats.org/officeDocument/2006/relationships/hyperlink" Target="http://ssfb86.com/index/News/detail/newsid/2482.html" TargetMode="External"/><Relationship Id="rId53" Type="http://schemas.openxmlformats.org/officeDocument/2006/relationships/hyperlink" Target="http://ssfb86.com/index/News/detail/newsid/2482.html" TargetMode="External"/><Relationship Id="rId58" Type="http://schemas.openxmlformats.org/officeDocument/2006/relationships/hyperlink" Target="http://ssfb86.com/index/News/detail/newsid/2482.html" TargetMode="External"/><Relationship Id="rId66" Type="http://schemas.openxmlformats.org/officeDocument/2006/relationships/hyperlink" Target="http://ssfb86.com/index/News/detail/newsid/2482.html" TargetMode="External"/><Relationship Id="rId74" Type="http://schemas.openxmlformats.org/officeDocument/2006/relationships/hyperlink" Target="http://ssfb86.com/index/News/detail/newsid/1036.html" TargetMode="External"/><Relationship Id="rId79" Type="http://schemas.openxmlformats.org/officeDocument/2006/relationships/hyperlink" Target="http://ssfb86.com/index/News/detail/newsid/2482.html" TargetMode="External"/><Relationship Id="rId5" Type="http://schemas.openxmlformats.org/officeDocument/2006/relationships/settings" Target="settings.xml"/><Relationship Id="rId61" Type="http://schemas.openxmlformats.org/officeDocument/2006/relationships/hyperlink" Target="http://ssfb86.com/index/News/detail/newsid/2482.html" TargetMode="External"/><Relationship Id="rId82" Type="http://schemas.openxmlformats.org/officeDocument/2006/relationships/theme" Target="theme/theme1.xml"/><Relationship Id="rId10" Type="http://schemas.openxmlformats.org/officeDocument/2006/relationships/hyperlink" Target="http://ssfb86.com/index/News/detail/newsid/7083.html" TargetMode="External"/><Relationship Id="rId19" Type="http://schemas.openxmlformats.org/officeDocument/2006/relationships/hyperlink" Target="http://ssfb86.com/index/News/detail/newsid/2482.html" TargetMode="External"/><Relationship Id="rId31" Type="http://schemas.openxmlformats.org/officeDocument/2006/relationships/hyperlink" Target="http://ssfb86.com/index/News/detail/newsid/575.html" TargetMode="External"/><Relationship Id="rId44" Type="http://schemas.openxmlformats.org/officeDocument/2006/relationships/image" Target="media/image1.png"/><Relationship Id="rId52" Type="http://schemas.openxmlformats.org/officeDocument/2006/relationships/hyperlink" Target="http://ssfb86.com/index/News/detail/newsid/2482.html" TargetMode="External"/><Relationship Id="rId60" Type="http://schemas.openxmlformats.org/officeDocument/2006/relationships/hyperlink" Target="http://ssfb86.com/index/News/detail/newsid/2482.html" TargetMode="External"/><Relationship Id="rId65" Type="http://schemas.openxmlformats.org/officeDocument/2006/relationships/hyperlink" Target="http://ssfb86.com/index/News/detail/newsid/2482.html" TargetMode="External"/><Relationship Id="rId73" Type="http://schemas.openxmlformats.org/officeDocument/2006/relationships/hyperlink" Target="http://ssfb86.com/index/News/detail/newsid/2482.html" TargetMode="External"/><Relationship Id="rId78" Type="http://schemas.openxmlformats.org/officeDocument/2006/relationships/hyperlink" Target="http://ssfb86.com/index/News/detail/newsid/2482.html"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fb86.com/index/News/detail/newsid/575.html" TargetMode="External"/><Relationship Id="rId14" Type="http://schemas.openxmlformats.org/officeDocument/2006/relationships/hyperlink" Target="http://ssfb86.com/index/News/detail/newsid/2482.html" TargetMode="External"/><Relationship Id="rId22" Type="http://schemas.openxmlformats.org/officeDocument/2006/relationships/hyperlink" Target="http://ssfb86.com/index/News/detail/newsid/2482.html" TargetMode="External"/><Relationship Id="rId27" Type="http://schemas.openxmlformats.org/officeDocument/2006/relationships/hyperlink" Target="http://ssfb86.com/index/News/detail/newsid/2482.html" TargetMode="External"/><Relationship Id="rId30" Type="http://schemas.openxmlformats.org/officeDocument/2006/relationships/hyperlink" Target="http://ssfb86.com/index/News/detail/newsid/2110.html" TargetMode="External"/><Relationship Id="rId35" Type="http://schemas.openxmlformats.org/officeDocument/2006/relationships/hyperlink" Target="http://ssfb86.com/index/News/detail/newsid/2110.html" TargetMode="External"/><Relationship Id="rId43" Type="http://schemas.openxmlformats.org/officeDocument/2006/relationships/hyperlink" Target="http://ssfb86.com/index/News/detail/newsid/2482.html" TargetMode="External"/><Relationship Id="rId48" Type="http://schemas.openxmlformats.org/officeDocument/2006/relationships/hyperlink" Target="http://ssfb86.com/index/News/detail/newsid/2482.html" TargetMode="External"/><Relationship Id="rId56" Type="http://schemas.openxmlformats.org/officeDocument/2006/relationships/hyperlink" Target="http://ssfb86.com/index/News/detail/newsid/2482.html" TargetMode="External"/><Relationship Id="rId64" Type="http://schemas.openxmlformats.org/officeDocument/2006/relationships/hyperlink" Target="http://ssfb86.com/index/News/detail/newsid/2482.html" TargetMode="External"/><Relationship Id="rId69" Type="http://schemas.openxmlformats.org/officeDocument/2006/relationships/hyperlink" Target="http://ssfb86.com/index/News/detail/newsid/2482.html" TargetMode="External"/><Relationship Id="rId77" Type="http://schemas.openxmlformats.org/officeDocument/2006/relationships/hyperlink" Target="http://ssfb86.com/index/News/detail/newsid/4495.html" TargetMode="External"/><Relationship Id="rId8" Type="http://schemas.openxmlformats.org/officeDocument/2006/relationships/endnotes" Target="endnotes.xml"/><Relationship Id="rId51" Type="http://schemas.openxmlformats.org/officeDocument/2006/relationships/hyperlink" Target="http://ssfb86.com/index/News/detail/newsid/1548.html" TargetMode="External"/><Relationship Id="rId72" Type="http://schemas.openxmlformats.org/officeDocument/2006/relationships/hyperlink" Target="http://ssfb86.com/index/News/detail/newsid/2482.html"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fb86.com/index/News/detail/newsid/828.html" TargetMode="External"/><Relationship Id="rId17" Type="http://schemas.openxmlformats.org/officeDocument/2006/relationships/hyperlink" Target="http://ssfb86.com/index/News/detail/newsid/2482.html" TargetMode="External"/><Relationship Id="rId25" Type="http://schemas.openxmlformats.org/officeDocument/2006/relationships/hyperlink" Target="http://ssfb86.com/index/News/detail/newsid/2482.html" TargetMode="External"/><Relationship Id="rId33" Type="http://schemas.openxmlformats.org/officeDocument/2006/relationships/hyperlink" Target="http://ssfb86.com/index/News/detail/newsid/2110.html" TargetMode="External"/><Relationship Id="rId38" Type="http://schemas.openxmlformats.org/officeDocument/2006/relationships/hyperlink" Target="http://ssfb86.com/index/News/detail/newsid/1548.html" TargetMode="External"/><Relationship Id="rId46" Type="http://schemas.openxmlformats.org/officeDocument/2006/relationships/hyperlink" Target="http://ssfb86.com/index/News/detail/newsid/2482.html" TargetMode="External"/><Relationship Id="rId59" Type="http://schemas.openxmlformats.org/officeDocument/2006/relationships/hyperlink" Target="http://ssfb86.com/index/News/detail/newsid/2482.html" TargetMode="External"/><Relationship Id="rId67" Type="http://schemas.openxmlformats.org/officeDocument/2006/relationships/hyperlink" Target="http://ssfb86.com/index/News/detail/newsid/2482.html" TargetMode="External"/><Relationship Id="rId20" Type="http://schemas.openxmlformats.org/officeDocument/2006/relationships/hyperlink" Target="http://ssfb86.com/index/News/detail/newsid/2482.html" TargetMode="External"/><Relationship Id="rId41" Type="http://schemas.openxmlformats.org/officeDocument/2006/relationships/hyperlink" Target="http://ssfb86.com/index/News/detail/newsid/2482.html" TargetMode="External"/><Relationship Id="rId54" Type="http://schemas.openxmlformats.org/officeDocument/2006/relationships/hyperlink" Target="http://ssfb86.com/index/News/detail/newsid/2482.html" TargetMode="External"/><Relationship Id="rId62" Type="http://schemas.openxmlformats.org/officeDocument/2006/relationships/hyperlink" Target="http://ssfb86.com/index/News/detail/newsid/2482.html" TargetMode="External"/><Relationship Id="rId70" Type="http://schemas.openxmlformats.org/officeDocument/2006/relationships/hyperlink" Target="http://ssfb86.com/index/News/detail/newsid/2482.html" TargetMode="External"/><Relationship Id="rId75" Type="http://schemas.openxmlformats.org/officeDocument/2006/relationships/hyperlink" Target="http://ssfb86.com/index/News/detail/newsid/828.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fb86.com/index/News/detail/newsid/2482.html" TargetMode="External"/><Relationship Id="rId23" Type="http://schemas.openxmlformats.org/officeDocument/2006/relationships/hyperlink" Target="http://ssfb86.com/index/News/detail/newsid/2482.html" TargetMode="External"/><Relationship Id="rId28" Type="http://schemas.openxmlformats.org/officeDocument/2006/relationships/hyperlink" Target="http://ssfb86.com/index/News/detail/newsid/2482.html" TargetMode="External"/><Relationship Id="rId36" Type="http://schemas.openxmlformats.org/officeDocument/2006/relationships/hyperlink" Target="http://ssfb86.com/index/News/detail/newsid/2110.html" TargetMode="External"/><Relationship Id="rId49" Type="http://schemas.openxmlformats.org/officeDocument/2006/relationships/hyperlink" Target="http://ssfb86.com/index/News/detail/newsid/2482.html" TargetMode="External"/><Relationship Id="rId57" Type="http://schemas.openxmlformats.org/officeDocument/2006/relationships/hyperlink" Target="http://ssfb86.com/index/News/detail/newsid/248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7F3D-FDE4-410E-BCCB-EDDA4320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2020-07-08T03:18:00Z</dcterms:created>
  <dcterms:modified xsi:type="dcterms:W3CDTF">2020-10-14T00:36:00Z</dcterms:modified>
</cp:coreProperties>
</file>