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A448" w14:textId="77777777" w:rsidR="003773C5" w:rsidRDefault="003773C5" w:rsidP="008D63C6">
      <w:pPr>
        <w:jc w:val="center"/>
        <w:rPr>
          <w:rFonts w:asciiTheme="minorEastAsia" w:hAnsiTheme="minorEastAsia" w:hint="eastAsia"/>
          <w:sz w:val="44"/>
          <w:szCs w:val="44"/>
        </w:rPr>
      </w:pPr>
    </w:p>
    <w:p w14:paraId="6E63822A" w14:textId="4BD2F6B1" w:rsidR="00F57C18" w:rsidRDefault="00C117A5" w:rsidP="008D63C6">
      <w:pPr>
        <w:jc w:val="center"/>
        <w:rPr>
          <w:rFonts w:asciiTheme="minorEastAsia" w:hAnsiTheme="minorEastAsia"/>
          <w:sz w:val="44"/>
          <w:szCs w:val="44"/>
        </w:rPr>
      </w:pPr>
      <w:r>
        <w:rPr>
          <w:rFonts w:asciiTheme="minorEastAsia" w:hAnsiTheme="minorEastAsia"/>
          <w:sz w:val="44"/>
          <w:szCs w:val="44"/>
        </w:rPr>
        <w:t>7</w:t>
      </w:r>
      <w:r w:rsidR="003D4A0F">
        <w:rPr>
          <w:rFonts w:asciiTheme="minorEastAsia" w:hAnsiTheme="minorEastAsia"/>
          <w:sz w:val="44"/>
          <w:szCs w:val="44"/>
        </w:rPr>
        <w:t>.</w:t>
      </w:r>
      <w:r w:rsidR="00665221">
        <w:rPr>
          <w:rFonts w:asciiTheme="minorEastAsia" w:hAnsiTheme="minorEastAsia"/>
          <w:sz w:val="44"/>
          <w:szCs w:val="44"/>
        </w:rPr>
        <w:t>5</w:t>
      </w:r>
      <w:r w:rsidR="004F392F">
        <w:rPr>
          <w:rFonts w:asciiTheme="minorEastAsia" w:hAnsiTheme="minorEastAsia"/>
          <w:sz w:val="44"/>
          <w:szCs w:val="44"/>
        </w:rPr>
        <w:t>.</w:t>
      </w:r>
      <w:r w:rsidR="00665221">
        <w:rPr>
          <w:rFonts w:asciiTheme="minorEastAsia" w:hAnsiTheme="minorEastAsia"/>
          <w:sz w:val="44"/>
          <w:szCs w:val="44"/>
        </w:rPr>
        <w:t>1</w:t>
      </w:r>
      <w:r w:rsidR="00851742">
        <w:rPr>
          <w:rFonts w:asciiTheme="minorEastAsia" w:hAnsiTheme="minorEastAsia" w:hint="eastAsia"/>
          <w:sz w:val="44"/>
          <w:szCs w:val="44"/>
        </w:rPr>
        <w:t>.</w:t>
      </w:r>
      <w:r w:rsidR="00851742">
        <w:rPr>
          <w:rFonts w:asciiTheme="minorEastAsia" w:hAnsiTheme="minorEastAsia"/>
          <w:sz w:val="44"/>
          <w:szCs w:val="44"/>
        </w:rPr>
        <w:t>1</w:t>
      </w:r>
      <w:r w:rsidR="008D63C6" w:rsidRPr="00740A21">
        <w:rPr>
          <w:rFonts w:asciiTheme="minorEastAsia" w:hAnsiTheme="minorEastAsia"/>
          <w:sz w:val="44"/>
          <w:szCs w:val="44"/>
        </w:rPr>
        <w:t xml:space="preserve">  </w:t>
      </w:r>
      <w:r w:rsidR="00665221" w:rsidRPr="00665221">
        <w:rPr>
          <w:rFonts w:asciiTheme="minorEastAsia" w:hAnsiTheme="minorEastAsia" w:hint="eastAsia"/>
          <w:sz w:val="44"/>
          <w:szCs w:val="44"/>
        </w:rPr>
        <w:t>房地产开发企业所得税管理</w:t>
      </w:r>
    </w:p>
    <w:p w14:paraId="4E250DA7" w14:textId="6A20555A" w:rsidR="00665221" w:rsidRDefault="0066522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75774FCF" w14:textId="7D65D481" w:rsidR="00D426CD" w:rsidRPr="00D426CD" w:rsidRDefault="00D426CD" w:rsidP="00BF3001">
      <w:pPr>
        <w:widowControl/>
        <w:shd w:val="clear" w:color="auto" w:fill="FFFFFF"/>
        <w:spacing w:beforeLines="50" w:before="156" w:line="480" w:lineRule="atLeast"/>
        <w:ind w:firstLineChars="200" w:firstLine="480"/>
        <w:jc w:val="left"/>
        <w:rPr>
          <w:rFonts w:asciiTheme="minorEastAsia" w:hAnsiTheme="minorEastAsia" w:cs="宋体" w:hint="eastAsia"/>
          <w:color w:val="000000" w:themeColor="text1"/>
          <w:kern w:val="0"/>
          <w:sz w:val="24"/>
          <w:szCs w:val="24"/>
        </w:rPr>
      </w:pPr>
      <w:r w:rsidRPr="00D426CD">
        <w:rPr>
          <w:rFonts w:hint="eastAsia"/>
          <w:color w:val="333333"/>
          <w:sz w:val="24"/>
          <w:szCs w:val="24"/>
          <w:shd w:val="clear" w:color="auto" w:fill="FFFFFF"/>
        </w:rPr>
        <w:t>根据《</w:t>
      </w:r>
      <w:hyperlink r:id="rId8" w:tgtFrame="_self" w:history="1">
        <w:r w:rsidRPr="00D426CD">
          <w:rPr>
            <w:rFonts w:hint="eastAsia"/>
            <w:color w:val="6E6E6E"/>
            <w:sz w:val="24"/>
            <w:szCs w:val="24"/>
            <w:u w:val="single"/>
            <w:shd w:val="clear" w:color="auto" w:fill="FFFFFF"/>
          </w:rPr>
          <w:t>中华人民共和国企业所得税法</w:t>
        </w:r>
      </w:hyperlink>
      <w:r w:rsidRPr="00D426CD">
        <w:rPr>
          <w:rFonts w:hint="eastAsia"/>
          <w:color w:val="333333"/>
          <w:sz w:val="24"/>
          <w:szCs w:val="24"/>
          <w:shd w:val="clear" w:color="auto" w:fill="FFFFFF"/>
        </w:rPr>
        <w:t>》及其</w:t>
      </w:r>
      <w:hyperlink r:id="rId9" w:tgtFrame="_self" w:history="1">
        <w:r w:rsidRPr="00D426CD">
          <w:rPr>
            <w:rFonts w:hint="eastAsia"/>
            <w:color w:val="6E6E6E"/>
            <w:sz w:val="24"/>
            <w:szCs w:val="24"/>
            <w:u w:val="single"/>
            <w:shd w:val="clear" w:color="auto" w:fill="FFFFFF"/>
          </w:rPr>
          <w:t>实施条例</w:t>
        </w:r>
      </w:hyperlink>
      <w:r w:rsidRPr="00D426CD">
        <w:rPr>
          <w:rFonts w:hint="eastAsia"/>
          <w:color w:val="333333"/>
          <w:sz w:val="24"/>
          <w:szCs w:val="24"/>
          <w:shd w:val="clear" w:color="auto" w:fill="FFFFFF"/>
        </w:rPr>
        <w:t>、《</w:t>
      </w:r>
      <w:hyperlink r:id="rId10" w:tgtFrame="_self" w:history="1">
        <w:r w:rsidRPr="00D426CD">
          <w:rPr>
            <w:rFonts w:hint="eastAsia"/>
            <w:color w:val="6E6E6E"/>
            <w:sz w:val="24"/>
            <w:szCs w:val="24"/>
            <w:u w:val="single"/>
            <w:shd w:val="clear" w:color="auto" w:fill="FFFFFF"/>
          </w:rPr>
          <w:t>中华人民共和国税收征收管理法</w:t>
        </w:r>
      </w:hyperlink>
      <w:r w:rsidRPr="00D426CD">
        <w:rPr>
          <w:rFonts w:hint="eastAsia"/>
          <w:color w:val="333333"/>
          <w:sz w:val="24"/>
          <w:szCs w:val="24"/>
          <w:shd w:val="clear" w:color="auto" w:fill="FFFFFF"/>
        </w:rPr>
        <w:t>》及其</w:t>
      </w:r>
      <w:hyperlink r:id="rId11" w:tgtFrame="_self" w:history="1">
        <w:r w:rsidRPr="00D426CD">
          <w:rPr>
            <w:rFonts w:hint="eastAsia"/>
            <w:color w:val="6E6E6E"/>
            <w:sz w:val="24"/>
            <w:szCs w:val="24"/>
            <w:u w:val="single"/>
            <w:shd w:val="clear" w:color="auto" w:fill="FFFFFF"/>
          </w:rPr>
          <w:t>实施细则</w:t>
        </w:r>
      </w:hyperlink>
      <w:r w:rsidRPr="00D426CD">
        <w:rPr>
          <w:rFonts w:hint="eastAsia"/>
          <w:color w:val="333333"/>
          <w:sz w:val="24"/>
          <w:szCs w:val="24"/>
          <w:shd w:val="clear" w:color="auto" w:fill="FFFFFF"/>
        </w:rPr>
        <w:t>等有关税收法律、行政法规的规定，制定本办法。</w:t>
      </w:r>
    </w:p>
    <w:p w14:paraId="35E9DACA" w14:textId="7D33340E" w:rsidR="00D426CD" w:rsidRPr="00D426CD" w:rsidRDefault="00D426CD" w:rsidP="00D426CD">
      <w:pPr>
        <w:widowControl/>
        <w:spacing w:beforeLines="50" w:before="156" w:line="480" w:lineRule="atLeast"/>
        <w:ind w:firstLineChars="200" w:firstLine="480"/>
        <w:jc w:val="right"/>
        <w:rPr>
          <w:rFonts w:asciiTheme="minorEastAsia" w:hAnsiTheme="minorEastAsia"/>
          <w:color w:val="000000" w:themeColor="text1"/>
          <w:sz w:val="24"/>
          <w:szCs w:val="24"/>
        </w:rPr>
      </w:pPr>
      <w:r w:rsidRPr="00D426CD">
        <w:rPr>
          <w:rFonts w:asciiTheme="minorEastAsia" w:hAnsiTheme="minorEastAsia" w:hint="eastAsia"/>
          <w:color w:val="000000" w:themeColor="text1"/>
          <w:sz w:val="24"/>
          <w:szCs w:val="24"/>
        </w:rPr>
        <w:t>（</w:t>
      </w:r>
      <w:hyperlink r:id="rId12" w:history="1">
        <w:r w:rsidRPr="00D426CD">
          <w:rPr>
            <w:rStyle w:val="a8"/>
            <w:rFonts w:asciiTheme="minorEastAsia" w:hAnsiTheme="minorEastAsia"/>
            <w:sz w:val="24"/>
            <w:szCs w:val="24"/>
          </w:rPr>
          <w:t>国税发〔2009〕31号</w:t>
        </w:r>
      </w:hyperlink>
      <w:r w:rsidRPr="00D426CD">
        <w:rPr>
          <w:rFonts w:asciiTheme="minorEastAsia" w:hAnsiTheme="minorEastAsia" w:hint="eastAsia"/>
          <w:color w:val="000000" w:themeColor="text1"/>
          <w:sz w:val="24"/>
          <w:szCs w:val="24"/>
        </w:rPr>
        <w:t>第</w:t>
      </w:r>
      <w:r>
        <w:rPr>
          <w:rFonts w:asciiTheme="minorEastAsia" w:hAnsiTheme="minorEastAsia" w:hint="eastAsia"/>
          <w:color w:val="000000" w:themeColor="text1"/>
          <w:sz w:val="24"/>
          <w:szCs w:val="24"/>
        </w:rPr>
        <w:t>一</w:t>
      </w:r>
      <w:r w:rsidRPr="00D426CD">
        <w:rPr>
          <w:rFonts w:asciiTheme="minorEastAsia" w:hAnsiTheme="minorEastAsia" w:hint="eastAsia"/>
          <w:color w:val="000000" w:themeColor="text1"/>
          <w:sz w:val="24"/>
          <w:szCs w:val="24"/>
        </w:rPr>
        <w:t>条）</w:t>
      </w:r>
    </w:p>
    <w:p w14:paraId="0380501E" w14:textId="77777777" w:rsidR="007A10F1" w:rsidRPr="00BF3001" w:rsidRDefault="007A10F1" w:rsidP="00BF3001">
      <w:pPr>
        <w:pStyle w:val="1"/>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一、适用范围</w:t>
      </w:r>
    </w:p>
    <w:p w14:paraId="6C8E5148"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本办法适用于中国境内从事房地产开发经营业务的企业（以下简称企业）。</w:t>
      </w:r>
    </w:p>
    <w:p w14:paraId="2AD134D0" w14:textId="2F2E7690" w:rsidR="007A10F1" w:rsidRPr="00D426CD" w:rsidRDefault="007A10F1" w:rsidP="00BF3001">
      <w:pPr>
        <w:widowControl/>
        <w:spacing w:beforeLines="50" w:before="156" w:line="480" w:lineRule="atLeast"/>
        <w:ind w:firstLineChars="200" w:firstLine="480"/>
        <w:jc w:val="right"/>
        <w:rPr>
          <w:rFonts w:asciiTheme="minorEastAsia" w:hAnsiTheme="minorEastAsia"/>
          <w:color w:val="000000" w:themeColor="text1"/>
          <w:sz w:val="24"/>
          <w:szCs w:val="24"/>
        </w:rPr>
      </w:pPr>
      <w:bookmarkStart w:id="0" w:name="_Hlk53621762"/>
      <w:r w:rsidRPr="00D426CD">
        <w:rPr>
          <w:rFonts w:asciiTheme="minorEastAsia" w:hAnsiTheme="minorEastAsia" w:hint="eastAsia"/>
          <w:color w:val="000000" w:themeColor="text1"/>
          <w:sz w:val="24"/>
          <w:szCs w:val="24"/>
        </w:rPr>
        <w:t>（</w:t>
      </w:r>
      <w:bookmarkStart w:id="1" w:name="_Hlk53621207"/>
      <w:r w:rsidR="00D426CD">
        <w:rPr>
          <w:rFonts w:asciiTheme="minorEastAsia" w:hAnsiTheme="minorEastAsia"/>
          <w:color w:val="000000" w:themeColor="text1"/>
          <w:sz w:val="24"/>
          <w:szCs w:val="24"/>
        </w:rPr>
        <w:fldChar w:fldCharType="begin"/>
      </w:r>
      <w:r w:rsidR="00D426CD">
        <w:rPr>
          <w:rFonts w:asciiTheme="minorEastAsia" w:hAnsiTheme="minorEastAsia"/>
          <w:color w:val="000000" w:themeColor="text1"/>
          <w:sz w:val="24"/>
          <w:szCs w:val="24"/>
        </w:rPr>
        <w:instrText xml:space="preserve"> HYPERLINK "http://ssfb86.com/index/News/detail/newsid/2209.html" </w:instrText>
      </w:r>
      <w:r w:rsidR="00D426CD">
        <w:rPr>
          <w:rFonts w:asciiTheme="minorEastAsia" w:hAnsiTheme="minorEastAsia"/>
          <w:color w:val="000000" w:themeColor="text1"/>
          <w:sz w:val="24"/>
          <w:szCs w:val="24"/>
        </w:rPr>
      </w:r>
      <w:r w:rsidR="00D426CD">
        <w:rPr>
          <w:rFonts w:asciiTheme="minorEastAsia" w:hAnsiTheme="minorEastAsia"/>
          <w:color w:val="000000" w:themeColor="text1"/>
          <w:sz w:val="24"/>
          <w:szCs w:val="24"/>
        </w:rPr>
        <w:fldChar w:fldCharType="separate"/>
      </w:r>
      <w:r w:rsidRPr="00D426CD">
        <w:rPr>
          <w:rStyle w:val="a8"/>
          <w:rFonts w:asciiTheme="minorEastAsia" w:hAnsiTheme="minorEastAsia"/>
          <w:sz w:val="24"/>
          <w:szCs w:val="24"/>
        </w:rPr>
        <w:t>国税发〔2009〕31号</w:t>
      </w:r>
      <w:r w:rsidR="00D426CD">
        <w:rPr>
          <w:rFonts w:asciiTheme="minorEastAsia" w:hAnsiTheme="minorEastAsia"/>
          <w:color w:val="000000" w:themeColor="text1"/>
          <w:sz w:val="24"/>
          <w:szCs w:val="24"/>
        </w:rPr>
        <w:fldChar w:fldCharType="end"/>
      </w:r>
      <w:bookmarkEnd w:id="1"/>
      <w:r w:rsidRPr="00D426CD">
        <w:rPr>
          <w:rFonts w:asciiTheme="minorEastAsia" w:hAnsiTheme="minorEastAsia" w:hint="eastAsia"/>
          <w:color w:val="000000" w:themeColor="text1"/>
          <w:sz w:val="24"/>
          <w:szCs w:val="24"/>
        </w:rPr>
        <w:t>第二条）</w:t>
      </w:r>
    </w:p>
    <w:bookmarkEnd w:id="0"/>
    <w:p w14:paraId="36E3DA91" w14:textId="77777777" w:rsidR="007A10F1" w:rsidRPr="00BF3001" w:rsidRDefault="007A10F1" w:rsidP="00BF3001">
      <w:pPr>
        <w:pStyle w:val="1"/>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二、主要概念</w:t>
      </w:r>
    </w:p>
    <w:p w14:paraId="5E44BFB2" w14:textId="77777777" w:rsidR="007A10F1" w:rsidRPr="00BF3001" w:rsidRDefault="007A10F1"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（一）房地产开发经营业务</w:t>
      </w:r>
    </w:p>
    <w:p w14:paraId="0E7AF366"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企业房地产开发经营业务包括土地的开发，建造、销售住宅、商业用房以及其他建筑物、附着物、配套设施等开发产品。</w:t>
      </w:r>
    </w:p>
    <w:p w14:paraId="1DD83A77" w14:textId="0416CB2A"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第三条）</w:t>
      </w:r>
    </w:p>
    <w:p w14:paraId="0B47B9BB" w14:textId="77777777" w:rsidR="007A10F1" w:rsidRPr="00BF3001" w:rsidRDefault="007A10F1"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（二）已经完工</w:t>
      </w:r>
    </w:p>
    <w:p w14:paraId="59ACEDE2"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2" w:name="_Hlk3494654"/>
      <w:r w:rsidRPr="00BF3001">
        <w:rPr>
          <w:rFonts w:asciiTheme="minorEastAsia" w:hAnsiTheme="minorEastAsia" w:cs="宋体" w:hint="eastAsia"/>
          <w:color w:val="000000" w:themeColor="text1"/>
          <w:kern w:val="0"/>
          <w:sz w:val="24"/>
          <w:szCs w:val="24"/>
        </w:rPr>
        <w:t>除土地开发之外，其他开发产品符合下列条件之一的，应视为已经完工：</w:t>
      </w:r>
    </w:p>
    <w:p w14:paraId="5A2EE4B8" w14:textId="270C8CC5"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 w:name="_Hlk3493416"/>
      <w:r w:rsidRPr="00BF3001">
        <w:rPr>
          <w:rFonts w:asciiTheme="minorEastAsia" w:hAnsiTheme="minorEastAsia" w:hint="eastAsia"/>
          <w:b/>
          <w:bCs/>
          <w:color w:val="000000" w:themeColor="text1"/>
          <w:sz w:val="24"/>
          <w:szCs w:val="24"/>
        </w:rPr>
        <w:t>（</w:t>
      </w:r>
      <w:hyperlink r:id="rId1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第三条）</w:t>
      </w:r>
    </w:p>
    <w:bookmarkEnd w:id="2"/>
    <w:bookmarkEnd w:id="3"/>
    <w:p w14:paraId="54095D14"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color w:val="000000" w:themeColor="text1"/>
          <w:sz w:val="24"/>
          <w:szCs w:val="24"/>
        </w:rPr>
        <w:t>1.</w:t>
      </w:r>
      <w:r w:rsidRPr="00BF3001">
        <w:rPr>
          <w:rFonts w:asciiTheme="minorEastAsia" w:hAnsiTheme="minorEastAsia" w:hint="eastAsia"/>
          <w:color w:val="000000" w:themeColor="text1"/>
          <w:sz w:val="24"/>
          <w:szCs w:val="24"/>
        </w:rPr>
        <w:t>开发产品竣工证明材料已报房地产管理部门备案。</w:t>
      </w:r>
    </w:p>
    <w:p w14:paraId="0644BA3C" w14:textId="298A78DF"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4" w:name="_Hlk3493390"/>
      <w:r w:rsidRPr="00BF3001">
        <w:rPr>
          <w:rFonts w:asciiTheme="minorEastAsia" w:hAnsiTheme="minorEastAsia" w:hint="eastAsia"/>
          <w:b/>
          <w:bCs/>
          <w:color w:val="000000" w:themeColor="text1"/>
          <w:sz w:val="24"/>
          <w:szCs w:val="24"/>
        </w:rPr>
        <w:t>（</w:t>
      </w:r>
      <w:hyperlink r:id="rId1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第三条第一款）</w:t>
      </w:r>
    </w:p>
    <w:bookmarkEnd w:id="4"/>
    <w:p w14:paraId="15A94DD7"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 xml:space="preserve"> </w:t>
      </w:r>
      <w:r w:rsidRPr="00BF3001">
        <w:rPr>
          <w:rFonts w:asciiTheme="minorEastAsia" w:hAnsiTheme="minorEastAsia"/>
          <w:color w:val="000000" w:themeColor="text1"/>
          <w:sz w:val="24"/>
          <w:szCs w:val="24"/>
        </w:rPr>
        <w:t>2.</w:t>
      </w:r>
      <w:r w:rsidRPr="00BF3001">
        <w:rPr>
          <w:rFonts w:asciiTheme="minorEastAsia" w:hAnsiTheme="minorEastAsia" w:hint="eastAsia"/>
          <w:color w:val="000000" w:themeColor="text1"/>
          <w:sz w:val="24"/>
          <w:szCs w:val="24"/>
        </w:rPr>
        <w:t>开发产品已开始投入使用。</w:t>
      </w:r>
    </w:p>
    <w:p w14:paraId="1B1BF3DF" w14:textId="5351F765"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第三条第二款）</w:t>
      </w:r>
    </w:p>
    <w:p w14:paraId="1A675F6C" w14:textId="77777777" w:rsidR="007A10F1" w:rsidRPr="00BF3001" w:rsidRDefault="007A10F1"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lastRenderedPageBreak/>
        <w:t>附注：已开始投放使用的确认问题</w:t>
      </w:r>
    </w:p>
    <w:p w14:paraId="0AC46890" w14:textId="3D7DDEAB" w:rsidR="007A10F1" w:rsidRPr="00776D26" w:rsidRDefault="00776D26" w:rsidP="00BF3001">
      <w:pPr>
        <w:spacing w:beforeLines="50" w:before="156" w:line="480" w:lineRule="atLeast"/>
        <w:ind w:firstLineChars="200" w:firstLine="480"/>
        <w:rPr>
          <w:rFonts w:asciiTheme="minorEastAsia" w:hAnsiTheme="minorEastAsia"/>
          <w:color w:val="000000" w:themeColor="text1"/>
          <w:sz w:val="24"/>
          <w:szCs w:val="24"/>
        </w:rPr>
      </w:pPr>
      <w:r w:rsidRPr="00776D26">
        <w:rPr>
          <w:rFonts w:hint="eastAsia"/>
          <w:color w:val="333333"/>
          <w:sz w:val="24"/>
          <w:szCs w:val="24"/>
          <w:shd w:val="clear" w:color="auto" w:fill="FFFFFF"/>
        </w:rPr>
        <w:t>根据《国家税务总局关于房地产开发经营业务征收企业所得税问题的通知》（</w:t>
      </w:r>
      <w:hyperlink r:id="rId17" w:tgtFrame="_self" w:history="1">
        <w:r w:rsidRPr="00776D26">
          <w:rPr>
            <w:rFonts w:hint="eastAsia"/>
            <w:color w:val="6E6E6E"/>
            <w:sz w:val="24"/>
            <w:szCs w:val="24"/>
            <w:u w:val="single"/>
            <w:shd w:val="clear" w:color="auto" w:fill="FFFFFF"/>
          </w:rPr>
          <w:t>国税发</w:t>
        </w:r>
        <w:r w:rsidRPr="00776D26">
          <w:rPr>
            <w:rFonts w:hint="eastAsia"/>
            <w:color w:val="6E6E6E"/>
            <w:sz w:val="24"/>
            <w:szCs w:val="24"/>
            <w:u w:val="single"/>
            <w:shd w:val="clear" w:color="auto" w:fill="FFFFFF"/>
          </w:rPr>
          <w:t>[2006]31</w:t>
        </w:r>
        <w:r w:rsidRPr="00776D26">
          <w:rPr>
            <w:rFonts w:hint="eastAsia"/>
            <w:color w:val="6E6E6E"/>
            <w:sz w:val="24"/>
            <w:szCs w:val="24"/>
            <w:u w:val="single"/>
            <w:shd w:val="clear" w:color="auto" w:fill="FFFFFF"/>
          </w:rPr>
          <w:t>号</w:t>
        </w:r>
      </w:hyperlink>
      <w:r w:rsidRPr="00776D26">
        <w:rPr>
          <w:rFonts w:hint="eastAsia"/>
          <w:color w:val="333333"/>
          <w:sz w:val="24"/>
          <w:szCs w:val="24"/>
          <w:shd w:val="clear" w:color="auto" w:fill="FFFFFF"/>
        </w:rPr>
        <w:t>）规定精神和《国家税务总局关于印发〈房地产开发经营业务企业所得税处理办法〉的通知》（</w:t>
      </w:r>
      <w:hyperlink r:id="rId18" w:tgtFrame="_self" w:history="1">
        <w:r w:rsidRPr="00776D26">
          <w:rPr>
            <w:rFonts w:hint="eastAsia"/>
            <w:color w:val="6E6E6E"/>
            <w:sz w:val="24"/>
            <w:szCs w:val="24"/>
            <w:u w:val="single"/>
            <w:shd w:val="clear" w:color="auto" w:fill="FFFFFF"/>
          </w:rPr>
          <w:t>国税发</w:t>
        </w:r>
        <w:r w:rsidRPr="00776D26">
          <w:rPr>
            <w:rFonts w:hint="eastAsia"/>
            <w:color w:val="6E6E6E"/>
            <w:sz w:val="24"/>
            <w:szCs w:val="24"/>
            <w:u w:val="single"/>
            <w:shd w:val="clear" w:color="auto" w:fill="FFFFFF"/>
          </w:rPr>
          <w:t>[2009]31</w:t>
        </w:r>
        <w:r w:rsidRPr="00776D26">
          <w:rPr>
            <w:rFonts w:hint="eastAsia"/>
            <w:color w:val="6E6E6E"/>
            <w:sz w:val="24"/>
            <w:szCs w:val="24"/>
            <w:u w:val="single"/>
            <w:shd w:val="clear" w:color="auto" w:fill="FFFFFF"/>
          </w:rPr>
          <w:t>号</w:t>
        </w:r>
      </w:hyperlink>
      <w:r w:rsidRPr="00776D26">
        <w:rPr>
          <w:rFonts w:hint="eastAsia"/>
          <w:color w:val="333333"/>
          <w:sz w:val="24"/>
          <w:szCs w:val="24"/>
          <w:shd w:val="clear" w:color="auto" w:fill="FFFFFF"/>
        </w:rPr>
        <w:t>）第三条规定，房地产开发企业建造、开发的开发产品，无论工程质量是否通过验收合格，或是否办理完工（竣工）备案手续以及会计决算手续，当企业开始办理开发产品交付手续（包括入住手续）、或已开始实际投入使用时，为开发产品开始投入使用，应视为开发产品已经完工。房地产开发企业应按规定及时结算开发产品计税成本，并计算企业当年度应纳税所得额</w:t>
      </w:r>
      <w:r w:rsidR="007A10F1" w:rsidRPr="00776D26">
        <w:rPr>
          <w:rFonts w:asciiTheme="minorEastAsia" w:hAnsiTheme="minorEastAsia" w:hint="eastAsia"/>
          <w:color w:val="000000" w:themeColor="text1"/>
          <w:sz w:val="24"/>
          <w:szCs w:val="24"/>
          <w:shd w:val="clear" w:color="auto" w:fill="FFFFFF"/>
        </w:rPr>
        <w:t>。</w:t>
      </w:r>
    </w:p>
    <w:p w14:paraId="2BEC03E0" w14:textId="512308FB" w:rsidR="007A10F1" w:rsidRPr="00BF3001" w:rsidRDefault="007A10F1" w:rsidP="00BF3001">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BF3001">
        <w:rPr>
          <w:rFonts w:asciiTheme="minorEastAsia" w:hAnsiTheme="minorEastAsia" w:hint="eastAsia"/>
          <w:color w:val="000000" w:themeColor="text1"/>
          <w:sz w:val="24"/>
          <w:szCs w:val="24"/>
          <w:shd w:val="clear" w:color="auto" w:fill="FFFFFF"/>
        </w:rPr>
        <w:t>（</w:t>
      </w:r>
      <w:hyperlink r:id="rId19" w:history="1">
        <w:r w:rsidRPr="00776D26">
          <w:rPr>
            <w:rStyle w:val="a8"/>
            <w:rFonts w:asciiTheme="minorEastAsia" w:hAnsiTheme="minorEastAsia" w:hint="eastAsia"/>
            <w:sz w:val="24"/>
            <w:szCs w:val="24"/>
            <w:shd w:val="clear" w:color="auto" w:fill="FFFFFF"/>
          </w:rPr>
          <w:t>国税函[2010]201号</w:t>
        </w:r>
      </w:hyperlink>
      <w:r w:rsidRPr="00BF3001">
        <w:rPr>
          <w:rFonts w:asciiTheme="minorEastAsia" w:hAnsiTheme="minorEastAsia" w:hint="eastAsia"/>
          <w:color w:val="000000" w:themeColor="text1"/>
          <w:sz w:val="24"/>
          <w:szCs w:val="24"/>
          <w:shd w:val="clear" w:color="auto" w:fill="FFFFFF"/>
        </w:rPr>
        <w:t>）</w:t>
      </w:r>
    </w:p>
    <w:p w14:paraId="185D7E9F"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color w:val="000000" w:themeColor="text1"/>
          <w:sz w:val="24"/>
          <w:szCs w:val="24"/>
        </w:rPr>
        <w:t>3.</w:t>
      </w:r>
      <w:r w:rsidRPr="00BF3001">
        <w:rPr>
          <w:rFonts w:asciiTheme="minorEastAsia" w:hAnsiTheme="minorEastAsia" w:hint="eastAsia"/>
          <w:color w:val="000000" w:themeColor="text1"/>
          <w:sz w:val="24"/>
          <w:szCs w:val="24"/>
        </w:rPr>
        <w:t>开发产品已取得了初始产权证明。</w:t>
      </w:r>
    </w:p>
    <w:p w14:paraId="55CF4FDC" w14:textId="6CF7B4FA"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2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第三条第三款）</w:t>
      </w:r>
    </w:p>
    <w:p w14:paraId="0D378A4F" w14:textId="77777777" w:rsidR="007A10F1" w:rsidRPr="00BF3001" w:rsidRDefault="007A10F1" w:rsidP="00BF3001">
      <w:pPr>
        <w:pStyle w:val="1"/>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三、征收方式</w:t>
      </w:r>
    </w:p>
    <w:p w14:paraId="26C1B4F2" w14:textId="33A3B714"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企业出现《</w:t>
      </w:r>
      <w:bookmarkStart w:id="5" w:name="_Hlk53621815"/>
      <w:r w:rsidR="00776D26">
        <w:rPr>
          <w:rFonts w:asciiTheme="minorEastAsia" w:hAnsiTheme="minorEastAsia" w:cs="宋体"/>
          <w:color w:val="000000" w:themeColor="text1"/>
          <w:kern w:val="0"/>
          <w:sz w:val="24"/>
          <w:szCs w:val="24"/>
        </w:rPr>
        <w:fldChar w:fldCharType="begin"/>
      </w:r>
      <w:r w:rsidR="00776D26">
        <w:rPr>
          <w:rFonts w:asciiTheme="minorEastAsia" w:hAnsiTheme="minorEastAsia" w:cs="宋体"/>
          <w:color w:val="000000" w:themeColor="text1"/>
          <w:kern w:val="0"/>
          <w:sz w:val="24"/>
          <w:szCs w:val="24"/>
        </w:rPr>
        <w:instrText xml:space="preserve"> HYPERLINK "http://ssfb86.com/index/News/detail/newsid/1036.html" </w:instrText>
      </w:r>
      <w:r w:rsidR="00776D26">
        <w:rPr>
          <w:rFonts w:asciiTheme="minorEastAsia" w:hAnsiTheme="minorEastAsia" w:cs="宋体"/>
          <w:color w:val="000000" w:themeColor="text1"/>
          <w:kern w:val="0"/>
          <w:sz w:val="24"/>
          <w:szCs w:val="24"/>
        </w:rPr>
      </w:r>
      <w:r w:rsidR="00776D26">
        <w:rPr>
          <w:rFonts w:asciiTheme="minorEastAsia" w:hAnsiTheme="minorEastAsia" w:cs="宋体"/>
          <w:color w:val="000000" w:themeColor="text1"/>
          <w:kern w:val="0"/>
          <w:sz w:val="24"/>
          <w:szCs w:val="24"/>
        </w:rPr>
        <w:fldChar w:fldCharType="separate"/>
      </w:r>
      <w:r w:rsidRPr="00776D26">
        <w:rPr>
          <w:rStyle w:val="a8"/>
          <w:rFonts w:asciiTheme="minorEastAsia" w:hAnsiTheme="minorEastAsia" w:cs="宋体" w:hint="eastAsia"/>
          <w:kern w:val="0"/>
          <w:sz w:val="24"/>
          <w:szCs w:val="24"/>
        </w:rPr>
        <w:t>中华人民共和国税收征收管理法</w:t>
      </w:r>
      <w:r w:rsidR="00776D26">
        <w:rPr>
          <w:rFonts w:asciiTheme="minorEastAsia" w:hAnsiTheme="minorEastAsia" w:cs="宋体"/>
          <w:color w:val="000000" w:themeColor="text1"/>
          <w:kern w:val="0"/>
          <w:sz w:val="24"/>
          <w:szCs w:val="24"/>
        </w:rPr>
        <w:fldChar w:fldCharType="end"/>
      </w:r>
      <w:bookmarkEnd w:id="5"/>
      <w:r w:rsidRPr="00BF3001">
        <w:rPr>
          <w:rFonts w:asciiTheme="minorEastAsia" w:hAnsiTheme="minorEastAsia" w:cs="宋体" w:hint="eastAsia"/>
          <w:color w:val="000000" w:themeColor="text1"/>
          <w:kern w:val="0"/>
          <w:sz w:val="24"/>
          <w:szCs w:val="24"/>
        </w:rPr>
        <w:t>》第三十五条规定的情形，税务机关可对其</w:t>
      </w:r>
      <w:r w:rsidRPr="00BF3001">
        <w:rPr>
          <w:rFonts w:asciiTheme="minorEastAsia" w:hAnsiTheme="minorEastAsia" w:cs="宋体" w:hint="eastAsia"/>
          <w:b/>
          <w:bCs/>
          <w:color w:val="000000" w:themeColor="text1"/>
          <w:kern w:val="0"/>
          <w:sz w:val="24"/>
          <w:szCs w:val="24"/>
        </w:rPr>
        <w:t>以往</w:t>
      </w:r>
      <w:r w:rsidRPr="00BF3001">
        <w:rPr>
          <w:rFonts w:asciiTheme="minorEastAsia" w:hAnsiTheme="minorEastAsia" w:cs="宋体" w:hint="eastAsia"/>
          <w:color w:val="000000" w:themeColor="text1"/>
          <w:kern w:val="0"/>
          <w:sz w:val="24"/>
          <w:szCs w:val="24"/>
        </w:rPr>
        <w:t>应缴的企业所得税按核定征收方式进行征收管理,并逐步规范,同时按《</w:t>
      </w:r>
      <w:hyperlink r:id="rId21" w:history="1">
        <w:r w:rsidR="00776D26" w:rsidRPr="00776D26">
          <w:rPr>
            <w:rStyle w:val="a8"/>
            <w:rFonts w:asciiTheme="minorEastAsia" w:hAnsiTheme="minorEastAsia" w:cs="宋体" w:hint="eastAsia"/>
            <w:kern w:val="0"/>
            <w:sz w:val="24"/>
            <w:szCs w:val="24"/>
          </w:rPr>
          <w:t>中华人民共和国税收征收管理法</w:t>
        </w:r>
      </w:hyperlink>
      <w:r w:rsidRPr="00BF3001">
        <w:rPr>
          <w:rFonts w:asciiTheme="minorEastAsia" w:hAnsiTheme="minorEastAsia" w:cs="宋体" w:hint="eastAsia"/>
          <w:color w:val="000000" w:themeColor="text1"/>
          <w:kern w:val="0"/>
          <w:sz w:val="24"/>
          <w:szCs w:val="24"/>
        </w:rPr>
        <w:t>》等税收法律、行政法规的规定进行处理，但</w:t>
      </w:r>
      <w:r w:rsidRPr="00BF3001">
        <w:rPr>
          <w:rFonts w:asciiTheme="minorEastAsia" w:hAnsiTheme="minorEastAsia" w:cs="宋体" w:hint="eastAsia"/>
          <w:b/>
          <w:bCs/>
          <w:color w:val="000000" w:themeColor="text1"/>
          <w:kern w:val="0"/>
          <w:sz w:val="24"/>
          <w:szCs w:val="24"/>
        </w:rPr>
        <w:t>不得事先确定</w:t>
      </w:r>
      <w:r w:rsidRPr="00BF3001">
        <w:rPr>
          <w:rFonts w:asciiTheme="minorEastAsia" w:hAnsiTheme="minorEastAsia" w:cs="宋体" w:hint="eastAsia"/>
          <w:color w:val="000000" w:themeColor="text1"/>
          <w:kern w:val="0"/>
          <w:sz w:val="24"/>
          <w:szCs w:val="24"/>
        </w:rPr>
        <w:t>企业的所得税按核定征收方式进行征收、管理。</w:t>
      </w:r>
    </w:p>
    <w:p w14:paraId="70475CE3" w14:textId="1373BA0C"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2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第四条）</w:t>
      </w:r>
    </w:p>
    <w:p w14:paraId="7DD6BD34" w14:textId="77777777" w:rsidR="007A10F1" w:rsidRPr="00BF3001" w:rsidRDefault="007A10F1" w:rsidP="00BF3001">
      <w:pPr>
        <w:pStyle w:val="1"/>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四、收入的税务处理</w:t>
      </w:r>
    </w:p>
    <w:p w14:paraId="32255E24" w14:textId="77777777" w:rsidR="007A10F1" w:rsidRPr="00BF3001" w:rsidRDefault="007A10F1"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（一）开发产品销售收入的范围</w:t>
      </w:r>
    </w:p>
    <w:p w14:paraId="5E99546E"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开发产品销售收入的范围为销售开发产品过程中取得的全部价款，包括现金、现金等价物及其他经济利益。企业代有关部门、单位和企业收取的各种基金、费用和附加等，</w:t>
      </w:r>
      <w:r w:rsidRPr="00BF3001">
        <w:rPr>
          <w:rFonts w:asciiTheme="minorEastAsia" w:hAnsiTheme="minorEastAsia" w:cs="宋体" w:hint="eastAsia"/>
          <w:b/>
          <w:bCs/>
          <w:color w:val="000000" w:themeColor="text1"/>
          <w:kern w:val="0"/>
          <w:sz w:val="24"/>
          <w:szCs w:val="24"/>
        </w:rPr>
        <w:t>凡纳入开发产品价内或由企业开具发票的，应按规定全部确认为销售收入</w:t>
      </w:r>
      <w:r w:rsidRPr="00BF3001">
        <w:rPr>
          <w:rFonts w:asciiTheme="minorEastAsia" w:hAnsiTheme="minorEastAsia" w:cs="宋体" w:hint="eastAsia"/>
          <w:color w:val="000000" w:themeColor="text1"/>
          <w:kern w:val="0"/>
          <w:sz w:val="24"/>
          <w:szCs w:val="24"/>
        </w:rPr>
        <w:t>；未纳入开发产品价内并由企业之外的其他收取部门、单位开具发票的，可作为代收代缴款项进行管理。</w:t>
      </w:r>
    </w:p>
    <w:p w14:paraId="3B48F97F" w14:textId="7B35E6E1"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2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第五条）</w:t>
      </w:r>
    </w:p>
    <w:p w14:paraId="79984870" w14:textId="77777777" w:rsidR="007A10F1" w:rsidRPr="00BF3001" w:rsidRDefault="007A10F1"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lastRenderedPageBreak/>
        <w:t>（二）收入确认的时间和金额</w:t>
      </w:r>
    </w:p>
    <w:p w14:paraId="621FDF94"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企业通过正式签订《房地产销售合同》或《房地产预售合同》所取得的收入，应确认为销售收入的实现，具体按以下规定确认：</w:t>
      </w:r>
    </w:p>
    <w:p w14:paraId="7BD12A5F" w14:textId="4B884CC8"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2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第六条）</w:t>
      </w:r>
    </w:p>
    <w:p w14:paraId="22537726"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color w:val="000000" w:themeColor="text1"/>
          <w:sz w:val="24"/>
          <w:szCs w:val="24"/>
        </w:rPr>
        <w:t>1.</w:t>
      </w:r>
      <w:r w:rsidRPr="00BF3001">
        <w:rPr>
          <w:rFonts w:asciiTheme="minorEastAsia" w:hAnsiTheme="minorEastAsia" w:hint="eastAsia"/>
          <w:color w:val="000000" w:themeColor="text1"/>
          <w:sz w:val="24"/>
          <w:szCs w:val="24"/>
        </w:rPr>
        <w:t>采取一次性全额收款方式销售开发产品的</w:t>
      </w:r>
    </w:p>
    <w:p w14:paraId="770EB15C"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应于实际收讫价款或取得索取价款凭据（权利）之日，确认收入的实现。</w:t>
      </w:r>
    </w:p>
    <w:p w14:paraId="09B71E58" w14:textId="7DE3B6DC"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6" w:name="_Hlk3493465"/>
      <w:r w:rsidRPr="00BF3001">
        <w:rPr>
          <w:rFonts w:asciiTheme="minorEastAsia" w:hAnsiTheme="minorEastAsia" w:hint="eastAsia"/>
          <w:b/>
          <w:bCs/>
          <w:color w:val="000000" w:themeColor="text1"/>
          <w:sz w:val="24"/>
          <w:szCs w:val="24"/>
        </w:rPr>
        <w:t>（</w:t>
      </w:r>
      <w:hyperlink r:id="rId2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第六条第一款）</w:t>
      </w:r>
    </w:p>
    <w:bookmarkEnd w:id="6"/>
    <w:p w14:paraId="5113DCA0"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color w:val="000000" w:themeColor="text1"/>
          <w:sz w:val="24"/>
          <w:szCs w:val="24"/>
        </w:rPr>
        <w:t>2.</w:t>
      </w:r>
      <w:r w:rsidRPr="00BF3001">
        <w:rPr>
          <w:rFonts w:asciiTheme="minorEastAsia" w:hAnsiTheme="minorEastAsia" w:hint="eastAsia"/>
          <w:color w:val="000000" w:themeColor="text1"/>
          <w:sz w:val="24"/>
          <w:szCs w:val="24"/>
        </w:rPr>
        <w:t>采取分期收款方式销售开发产品的</w:t>
      </w:r>
    </w:p>
    <w:p w14:paraId="0203CAFC"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应按销售合同或协议约定的价款和付款日确认收入的实现。付款方提前付款的，在实际付款日确认收入的实现。</w:t>
      </w:r>
    </w:p>
    <w:p w14:paraId="668EC564" w14:textId="0938C962"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2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第六条第二款）</w:t>
      </w:r>
    </w:p>
    <w:p w14:paraId="0E376EBE"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color w:val="000000" w:themeColor="text1"/>
          <w:sz w:val="24"/>
          <w:szCs w:val="24"/>
        </w:rPr>
        <w:t>3.</w:t>
      </w:r>
      <w:r w:rsidRPr="00BF3001">
        <w:rPr>
          <w:rFonts w:asciiTheme="minorEastAsia" w:hAnsiTheme="minorEastAsia" w:hint="eastAsia"/>
          <w:color w:val="000000" w:themeColor="text1"/>
          <w:sz w:val="24"/>
          <w:szCs w:val="24"/>
        </w:rPr>
        <w:t>采取银行按揭方式销售开发产品的</w:t>
      </w:r>
    </w:p>
    <w:p w14:paraId="7FA0183B"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应按销售合同或协议约定的价款确定收入额，其首付款应于实际收到日确认收入的实现，余款在银行按揭贷款办理转账之日确认收入的实现。</w:t>
      </w:r>
    </w:p>
    <w:p w14:paraId="3BCE8BE4" w14:textId="137A8EF6"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27"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第六条第三款）</w:t>
      </w:r>
    </w:p>
    <w:p w14:paraId="7DD9786D"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color w:val="000000" w:themeColor="text1"/>
          <w:sz w:val="24"/>
          <w:szCs w:val="24"/>
        </w:rPr>
        <w:t>4.</w:t>
      </w:r>
      <w:r w:rsidRPr="00BF3001">
        <w:rPr>
          <w:rFonts w:asciiTheme="minorEastAsia" w:hAnsiTheme="minorEastAsia" w:hint="eastAsia"/>
          <w:color w:val="000000" w:themeColor="text1"/>
          <w:sz w:val="24"/>
          <w:szCs w:val="24"/>
        </w:rPr>
        <w:t>采取委托方式销售开发产品的</w:t>
      </w:r>
    </w:p>
    <w:p w14:paraId="1AEDDC32"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应按以下原则确认收入的实现：</w:t>
      </w:r>
    </w:p>
    <w:p w14:paraId="3225218A" w14:textId="5B35B9D1"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2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第六条第四款）</w:t>
      </w:r>
    </w:p>
    <w:p w14:paraId="55846786" w14:textId="77777777" w:rsidR="007A10F1" w:rsidRPr="00BF3001" w:rsidRDefault="007A10F1"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（1）采取支付手续费方式委托销售开发产品的</w:t>
      </w:r>
    </w:p>
    <w:p w14:paraId="538468F4"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应按销售合同或协议中约定的价款于收到受托方已销开发产品清单之日确认收入的实现。</w:t>
      </w:r>
    </w:p>
    <w:p w14:paraId="19BB3A5A" w14:textId="36CBC4C8"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7" w:name="_Hlk3493500"/>
      <w:r w:rsidRPr="00BF3001">
        <w:rPr>
          <w:rFonts w:asciiTheme="minorEastAsia" w:hAnsiTheme="minorEastAsia" w:hint="eastAsia"/>
          <w:b/>
          <w:bCs/>
          <w:color w:val="000000" w:themeColor="text1"/>
          <w:sz w:val="24"/>
          <w:szCs w:val="24"/>
        </w:rPr>
        <w:t>（</w:t>
      </w:r>
      <w:hyperlink r:id="rId2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第六条第四款第一项）</w:t>
      </w:r>
    </w:p>
    <w:bookmarkEnd w:id="7"/>
    <w:p w14:paraId="3EBA3CC7" w14:textId="77777777" w:rsidR="007A10F1" w:rsidRPr="00BF3001" w:rsidRDefault="007A10F1"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lastRenderedPageBreak/>
        <w:t>（2）采取视同买断方式委托销售开发产品的</w:t>
      </w:r>
    </w:p>
    <w:p w14:paraId="09BA6CF9"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属于企业与购买方签订销售合同或协议，或企业、受托方、购买方三方共同签订销售合同或协议的，如果销售合同或协议中约定的价格高于买断价格，则应按销售合同或协议中约定的价格计算的价款于收到受托方已销开发产品清单之日确认收入的实现；如果属于前两种情况中销售合同或协议中约定的价格低于买断价格，以及属于受托方与购买方签订销售合同或协议的，则应按买断价格计算的价款于收到受托方已销开发产品清单之日确认收入的实现。</w:t>
      </w:r>
    </w:p>
    <w:p w14:paraId="4FF3354B" w14:textId="23E1EFF1"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3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第六条第四款第二项）</w:t>
      </w:r>
    </w:p>
    <w:p w14:paraId="405057DC" w14:textId="77777777" w:rsidR="007A10F1" w:rsidRPr="00BF3001" w:rsidRDefault="007A10F1"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（3）采取基价（保底价）并实行超基价双方分成方式委托销售开发产品的</w:t>
      </w:r>
    </w:p>
    <w:p w14:paraId="6547760D"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属于由企业与购买方签订销售合同或协议，或企业、受托方、购买方三方共同签订销售合同或协议的，如果销售合同或协议中约定的价格高于基价，则应按销售合同或协议中约定的价格计算的价款于收到受托方已销开发产品清单之日确认收入的实现，企业按规定支付受托方的分成额，不得直接从销售收入中减除；如果销售合同或协议约定的价格低于基价的，则应按基价计算的价款于收到受托方已销开发产品清单之日确认收入的实现。属于由受托方与购买方直接签订销售合同的，则应按基价加上按规定取得的分成额于收到受托方已销开发产品清单之日确认收入的实现。</w:t>
      </w:r>
    </w:p>
    <w:p w14:paraId="0188B67B" w14:textId="2A384755"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3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第六条第四款第三项）</w:t>
      </w:r>
    </w:p>
    <w:p w14:paraId="74CD336B" w14:textId="77777777" w:rsidR="007A10F1" w:rsidRPr="00BF3001" w:rsidRDefault="007A10F1"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（4）采取包销方式委托销售开发产品的</w:t>
      </w:r>
    </w:p>
    <w:p w14:paraId="7F3A8C8D"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包销期内可根据包销合同的有关约定，参照上述1至3项规定确认收入的实现；包销期满后尚未出售的开发产品，企业应根据包销合同或协议约定的价款和付款方式确认收入的实现。</w:t>
      </w:r>
    </w:p>
    <w:p w14:paraId="042EEC32" w14:textId="7B927121"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3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第六条第四款第四项）</w:t>
      </w:r>
    </w:p>
    <w:p w14:paraId="1727EE18"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5</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视同销售确认的时间和金额</w:t>
      </w:r>
    </w:p>
    <w:p w14:paraId="71E5BD79"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企业将开发产品用于捐赠、赞助、职工福利、奖励、对外投资、分配给股东或投资人、抵偿债务、换取其他企事业单位和个人的非货币性资产等行为，</w:t>
      </w:r>
      <w:r w:rsidRPr="00BF3001">
        <w:rPr>
          <w:rFonts w:asciiTheme="minorEastAsia" w:hAnsiTheme="minorEastAsia" w:cs="宋体" w:hint="eastAsia"/>
          <w:color w:val="000000" w:themeColor="text1"/>
          <w:kern w:val="0"/>
          <w:sz w:val="24"/>
          <w:szCs w:val="24"/>
        </w:rPr>
        <w:lastRenderedPageBreak/>
        <w:t>应视同销售，于开发产品所有权或使用权转移，或于实际取得利益权利时确认收入（或利润）的实现。确认收入（或利润）的方法和顺序为：</w:t>
      </w:r>
    </w:p>
    <w:p w14:paraId="15A2B1FD" w14:textId="57680E33"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8" w:name="_Hlk3493528"/>
      <w:r w:rsidRPr="00BF3001">
        <w:rPr>
          <w:rFonts w:asciiTheme="minorEastAsia" w:hAnsiTheme="minorEastAsia" w:hint="eastAsia"/>
          <w:b/>
          <w:bCs/>
          <w:color w:val="000000" w:themeColor="text1"/>
          <w:sz w:val="24"/>
          <w:szCs w:val="24"/>
        </w:rPr>
        <w:t>（</w:t>
      </w:r>
      <w:hyperlink r:id="rId3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第七条）</w:t>
      </w:r>
    </w:p>
    <w:bookmarkEnd w:id="8"/>
    <w:p w14:paraId="1D92E119"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（1）按本企业近期或本年度最近月份同类开发产品市场销售价格确定；</w:t>
      </w:r>
    </w:p>
    <w:p w14:paraId="26D239AD" w14:textId="2946F51B"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9" w:name="_Hlk3493538"/>
      <w:r w:rsidRPr="00BF3001">
        <w:rPr>
          <w:rFonts w:asciiTheme="minorEastAsia" w:hAnsiTheme="minorEastAsia" w:hint="eastAsia"/>
          <w:b/>
          <w:bCs/>
          <w:color w:val="000000" w:themeColor="text1"/>
          <w:sz w:val="24"/>
          <w:szCs w:val="24"/>
        </w:rPr>
        <w:t>（</w:t>
      </w:r>
      <w:hyperlink r:id="rId3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第七条第一款）</w:t>
      </w:r>
    </w:p>
    <w:bookmarkEnd w:id="9"/>
    <w:p w14:paraId="69FB6129"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（2）由主管税务机关参照当地同类开发产品市场公允价值确定；</w:t>
      </w:r>
    </w:p>
    <w:p w14:paraId="6BCB4E63" w14:textId="35CEE0A9"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3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第七条第二款）</w:t>
      </w:r>
    </w:p>
    <w:p w14:paraId="718B2CC4"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（3）按开发产品的成本利润率确定。开发产品的成本利润率不得低于15%,具体比例由主管税务机关确定。</w:t>
      </w:r>
    </w:p>
    <w:p w14:paraId="03413E56" w14:textId="7552BEE9"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3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第七条第三款）</w:t>
      </w:r>
    </w:p>
    <w:p w14:paraId="790128B4"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6</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销售未完工产品的收入的确认与计量</w:t>
      </w:r>
    </w:p>
    <w:p w14:paraId="3C837BD4"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销售未完工开发产品取得的收入,应先按预计计税毛利率分季(或月)计算出预计毛利额，计入当期应纳税所得额。开发产品完工后，企业应及时结算其计税成本并计算此前销售收入的实际毛利额，同时将其实际毛利额与其对应的预计毛利额之间的差额，计入当年度企业本项目与其他项目合并计算的应纳税所得额。</w:t>
      </w:r>
    </w:p>
    <w:p w14:paraId="1B3236EE" w14:textId="636D620F"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37"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第九条第一款）</w:t>
      </w:r>
    </w:p>
    <w:p w14:paraId="707203CD"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在年度纳税申报时，企业须出具对该项开发产品实际毛利额与预计毛利额之间差异调整情况的报告以及税务机关需要的其他相关资料。</w:t>
      </w:r>
    </w:p>
    <w:p w14:paraId="6108CA47" w14:textId="100FD9B9"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3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第九条第二款）</w:t>
      </w:r>
    </w:p>
    <w:p w14:paraId="2944FAE8" w14:textId="77777777" w:rsidR="007A10F1" w:rsidRPr="00BF3001" w:rsidRDefault="007A10F1" w:rsidP="00BF3001">
      <w:pPr>
        <w:spacing w:before="50" w:line="480" w:lineRule="atLeast"/>
        <w:rPr>
          <w:rFonts w:asciiTheme="minorEastAsia" w:hAnsiTheme="minorEastAsia"/>
          <w:color w:val="000000" w:themeColor="text1"/>
          <w:sz w:val="24"/>
          <w:szCs w:val="24"/>
        </w:rPr>
      </w:pPr>
    </w:p>
    <w:p w14:paraId="565A6C73"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企业销售未完工开发产品的计税毛利率由各省、自治、直辖市税务局按下列规定进行确定:</w:t>
      </w:r>
    </w:p>
    <w:p w14:paraId="65FF4D45" w14:textId="59C7E47F"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3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第八条）</w:t>
      </w:r>
    </w:p>
    <w:p w14:paraId="0E443393"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lastRenderedPageBreak/>
        <w:t>（1）开发项目位于省、自治区、直辖市和计划单列市人民政府所在地城市城区和郊区的，不得低于15％。</w:t>
      </w:r>
    </w:p>
    <w:p w14:paraId="697B4A45" w14:textId="534036AE"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0" w:name="_Hlk3493566"/>
      <w:r w:rsidRPr="00BF3001">
        <w:rPr>
          <w:rFonts w:asciiTheme="minorEastAsia" w:hAnsiTheme="minorEastAsia" w:hint="eastAsia"/>
          <w:b/>
          <w:bCs/>
          <w:color w:val="000000" w:themeColor="text1"/>
          <w:sz w:val="24"/>
          <w:szCs w:val="24"/>
        </w:rPr>
        <w:t>（</w:t>
      </w:r>
      <w:hyperlink r:id="rId4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第八条第一款）</w:t>
      </w:r>
    </w:p>
    <w:bookmarkEnd w:id="10"/>
    <w:p w14:paraId="39DD17ED"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（2）开发项目位于地及地级市城区及郊区的，不得低于10%。</w:t>
      </w:r>
    </w:p>
    <w:p w14:paraId="71EBB749" w14:textId="5225A434"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4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第八条第二款）</w:t>
      </w:r>
    </w:p>
    <w:p w14:paraId="7AE363B4"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（3）开发项目位于其他地区的，不得低于5％。</w:t>
      </w:r>
    </w:p>
    <w:p w14:paraId="0074D7B9" w14:textId="45CC46CF"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4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第八条第三款）</w:t>
      </w:r>
    </w:p>
    <w:p w14:paraId="1D8473E7"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 xml:space="preserve"> (4)属于经济适用房、限价房和危改房的，不得低于3%。</w:t>
      </w:r>
    </w:p>
    <w:p w14:paraId="7D5F3863" w14:textId="08CA9EAE"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4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第八条第四款）</w:t>
      </w:r>
    </w:p>
    <w:p w14:paraId="490320A4" w14:textId="7777777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7</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预约出租未完工产品收入的确认</w:t>
      </w:r>
    </w:p>
    <w:p w14:paraId="180820C0"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企业新建的开发产品在尚未完工或办理房地产初始登记、取得产权证前，与承租人签订租赁预约协议的，自开发产品交付承租人使用之日起，出租方取得的预租价款按租金确认收入的实现。</w:t>
      </w:r>
    </w:p>
    <w:p w14:paraId="0ADD322E" w14:textId="0C0A21BD"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1" w:name="_Hlk3493614"/>
      <w:r w:rsidRPr="00BF3001">
        <w:rPr>
          <w:rFonts w:asciiTheme="minorEastAsia" w:hAnsiTheme="minorEastAsia" w:hint="eastAsia"/>
          <w:b/>
          <w:bCs/>
          <w:color w:val="000000" w:themeColor="text1"/>
          <w:sz w:val="24"/>
          <w:szCs w:val="24"/>
        </w:rPr>
        <w:t>（</w:t>
      </w:r>
      <w:hyperlink r:id="rId4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第十条）</w:t>
      </w:r>
    </w:p>
    <w:bookmarkEnd w:id="11"/>
    <w:p w14:paraId="69BBCAF1" w14:textId="305AE056" w:rsidR="007A10F1" w:rsidRPr="00BF3001" w:rsidRDefault="007A10F1" w:rsidP="00BF3001">
      <w:pPr>
        <w:pStyle w:val="1"/>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五、成本费用扣除的税务处理</w:t>
      </w:r>
    </w:p>
    <w:p w14:paraId="20D24F9A" w14:textId="6A6434F3" w:rsidR="007A10F1" w:rsidRPr="00BF3001" w:rsidRDefault="007A10F1"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（一）总体规定</w:t>
      </w:r>
    </w:p>
    <w:p w14:paraId="3F449BFD" w14:textId="0D9C58BE"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1、企业在进行成本、费用的核算与扣除时，必须按规定区分期间费用和开发产品计税成本、已销开发产品计税成本与未销开发产品计税成本。</w:t>
      </w:r>
    </w:p>
    <w:p w14:paraId="462118F8" w14:textId="25CDBB10"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4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第十一条）</w:t>
      </w:r>
    </w:p>
    <w:p w14:paraId="7EC7B6AF" w14:textId="1D6BFFD2"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2、企业发生的期间费用、已销开发产品计税成本、营业税金及附加、土地增值税准予当期按规定扣除。</w:t>
      </w:r>
    </w:p>
    <w:p w14:paraId="4EB85A8C" w14:textId="38B2D72F"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4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第十二条）</w:t>
      </w:r>
    </w:p>
    <w:p w14:paraId="11769A2F"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开发产品计税成本的核算应按第四章的规定进行处理。</w:t>
      </w:r>
    </w:p>
    <w:p w14:paraId="0E05B114" w14:textId="02C8A043"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lastRenderedPageBreak/>
        <w:t>（</w:t>
      </w:r>
      <w:hyperlink r:id="rId47"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第十三条）</w:t>
      </w:r>
    </w:p>
    <w:p w14:paraId="0B6701FE" w14:textId="6088ABE6" w:rsidR="007A10F1" w:rsidRPr="00BF3001" w:rsidRDefault="007A10F1"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（二）具体问题</w:t>
      </w:r>
    </w:p>
    <w:p w14:paraId="09C429D2" w14:textId="48443234"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1、已销开发产品的计税成本</w:t>
      </w:r>
    </w:p>
    <w:p w14:paraId="458507C6"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已销开发产品的计税成本，按当期已实现销售的可售面积和可售面积单位工程成本确认。可售面积单位工程成本和已销开发产品的计税成本按下列公式计算确定：</w:t>
      </w:r>
    </w:p>
    <w:p w14:paraId="1B881066"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可售面积单位工程成本=成本对象总成本÷成本对象总可售面积</w:t>
      </w:r>
    </w:p>
    <w:p w14:paraId="4DE9C7E2" w14:textId="73E819E6"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2" w:name="_Hlk3493653"/>
      <w:r w:rsidRPr="00BF3001">
        <w:rPr>
          <w:rFonts w:asciiTheme="minorEastAsia" w:hAnsiTheme="minorEastAsia" w:hint="eastAsia"/>
          <w:b/>
          <w:bCs/>
          <w:color w:val="000000" w:themeColor="text1"/>
          <w:sz w:val="24"/>
          <w:szCs w:val="24"/>
        </w:rPr>
        <w:t>（</w:t>
      </w:r>
      <w:hyperlink r:id="rId4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第十四条第一款）</w:t>
      </w:r>
    </w:p>
    <w:bookmarkEnd w:id="12"/>
    <w:p w14:paraId="1CA61719" w14:textId="40442C5C" w:rsidR="007A10F1" w:rsidRPr="00BF3001" w:rsidRDefault="007A10F1" w:rsidP="00BF3001">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BF3001">
        <w:rPr>
          <w:rFonts w:asciiTheme="minorEastAsia" w:hAnsiTheme="minorEastAsia" w:cs="宋体" w:hint="eastAsia"/>
          <w:color w:val="000000" w:themeColor="text1"/>
          <w:kern w:val="0"/>
          <w:sz w:val="24"/>
          <w:szCs w:val="24"/>
        </w:rPr>
        <w:t>已销开发产品的计税成本=已实现销售的可售面积×可售面积单位工程成本</w:t>
      </w:r>
      <w:r w:rsidRPr="00BF3001">
        <w:rPr>
          <w:rFonts w:asciiTheme="minorEastAsia" w:hAnsiTheme="minorEastAsia" w:hint="eastAsia"/>
          <w:b/>
          <w:bCs/>
          <w:color w:val="000000" w:themeColor="text1"/>
          <w:sz w:val="24"/>
          <w:szCs w:val="24"/>
        </w:rPr>
        <w:t>（</w:t>
      </w:r>
      <w:hyperlink r:id="rId4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第十四条第二款）</w:t>
      </w:r>
    </w:p>
    <w:p w14:paraId="2AD0E670" w14:textId="78852172"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color w:val="000000" w:themeColor="text1"/>
          <w:sz w:val="24"/>
          <w:szCs w:val="24"/>
        </w:rPr>
        <w:t>2</w:t>
      </w:r>
      <w:r w:rsidRPr="00BF3001">
        <w:rPr>
          <w:rFonts w:asciiTheme="minorEastAsia" w:hAnsiTheme="minorEastAsia" w:hint="eastAsia"/>
          <w:color w:val="000000" w:themeColor="text1"/>
          <w:sz w:val="24"/>
          <w:szCs w:val="24"/>
        </w:rPr>
        <w:t>、日常维修费用</w:t>
      </w:r>
    </w:p>
    <w:p w14:paraId="2B250DB0"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企业对尚未出售的已完工开发产品和按照有关法律、法规或合同规定对已售开发产品（包括共用部位、共用设施设备）进行日常维护、保养、修理等实际发生的维修费用，准予在当期据实扣除。</w:t>
      </w:r>
    </w:p>
    <w:p w14:paraId="478AD8DA" w14:textId="2D3C9EDC"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3" w:name="_Hlk3493671"/>
      <w:r w:rsidRPr="00BF3001">
        <w:rPr>
          <w:rFonts w:asciiTheme="minorEastAsia" w:hAnsiTheme="minorEastAsia" w:hint="eastAsia"/>
          <w:b/>
          <w:bCs/>
          <w:color w:val="000000" w:themeColor="text1"/>
          <w:sz w:val="24"/>
          <w:szCs w:val="24"/>
        </w:rPr>
        <w:t>（</w:t>
      </w:r>
      <w:hyperlink r:id="rId5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第十五条）</w:t>
      </w:r>
    </w:p>
    <w:bookmarkEnd w:id="13"/>
    <w:p w14:paraId="34ADFAB6" w14:textId="2EA4A141"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3、维修基金</w:t>
      </w:r>
    </w:p>
    <w:p w14:paraId="1177F7F4"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企业将已计入销售收入的共用部位、共用设施设备维修基金按规定移交给有关部门、单位的，应于移交时扣除。</w:t>
      </w:r>
    </w:p>
    <w:p w14:paraId="42700B54" w14:textId="1C5220B7"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5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第十六条）</w:t>
      </w:r>
    </w:p>
    <w:p w14:paraId="5F6F7E7D" w14:textId="69844596"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4、配套设施</w:t>
      </w:r>
    </w:p>
    <w:p w14:paraId="53546D9B"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企业在开发区内建造的会所、物业管理场所、电站、热力站、水厂、文体场馆、幼儿园等配套设施，按以下规定进行处理</w:t>
      </w:r>
    </w:p>
    <w:p w14:paraId="68FDB83C" w14:textId="7B609E9C"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4" w:name="_Hlk3493690"/>
      <w:r w:rsidRPr="00BF3001">
        <w:rPr>
          <w:rFonts w:asciiTheme="minorEastAsia" w:hAnsiTheme="minorEastAsia" w:hint="eastAsia"/>
          <w:b/>
          <w:bCs/>
          <w:color w:val="000000" w:themeColor="text1"/>
          <w:sz w:val="24"/>
          <w:szCs w:val="24"/>
        </w:rPr>
        <w:t>（</w:t>
      </w:r>
      <w:hyperlink r:id="rId5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第十七条）</w:t>
      </w:r>
    </w:p>
    <w:bookmarkEnd w:id="14"/>
    <w:p w14:paraId="6891C956" w14:textId="56953B7F" w:rsidR="007A10F1" w:rsidRPr="00BF3001" w:rsidRDefault="007A10F1"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lastRenderedPageBreak/>
        <w:t>（1）属于非营利性且产权属于全体业主的，或无偿赠与地方政府、公用事业单位的</w:t>
      </w:r>
    </w:p>
    <w:p w14:paraId="3BE5C587"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可将其视为公共配套设施，其建造费用按公共配套设施费的有关规定进行处理。</w:t>
      </w:r>
    </w:p>
    <w:p w14:paraId="78D7AB59" w14:textId="0C81F5E9"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5" w:name="_Hlk3493707"/>
      <w:r w:rsidRPr="00BF3001">
        <w:rPr>
          <w:rFonts w:asciiTheme="minorEastAsia" w:hAnsiTheme="minorEastAsia" w:hint="eastAsia"/>
          <w:b/>
          <w:bCs/>
          <w:color w:val="000000" w:themeColor="text1"/>
          <w:sz w:val="24"/>
          <w:szCs w:val="24"/>
        </w:rPr>
        <w:t>（</w:t>
      </w:r>
      <w:hyperlink r:id="rId5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第十七条第一款）</w:t>
      </w:r>
    </w:p>
    <w:bookmarkEnd w:id="15"/>
    <w:p w14:paraId="04D57756" w14:textId="4EE27EC1" w:rsidR="007A10F1" w:rsidRPr="00BF3001" w:rsidRDefault="007A10F1"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（2）属于营利性的，或产权归企业所有的，或未明确产权归属的，或无偿赠与地方政府、公用事业单位以外其他单位的</w:t>
      </w:r>
    </w:p>
    <w:p w14:paraId="0C4FD76A"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应当单独核算其成本。除企业自用应按建造固定资产进行处理外，其他一律按建造开发产品进行处理。</w:t>
      </w:r>
    </w:p>
    <w:p w14:paraId="6E07C7AF" w14:textId="0C091863"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5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第十七条第二款）</w:t>
      </w:r>
    </w:p>
    <w:p w14:paraId="3B847E09" w14:textId="60AFD11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5、邮电通讯、学校、医疗设施</w:t>
      </w:r>
    </w:p>
    <w:p w14:paraId="64E3E3AD"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在开发区内建造的邮电通讯、学校、医疗设施应单独核算成本，其中，由企业与国家有关业务管理部门、单位合资建设，完工后有偿移交的，国家有关业务管理部门、单位给予的经济补偿可直接抵扣该项目的建造成本，抵扣后的差额应调整当期应纳税所得额。</w:t>
      </w:r>
    </w:p>
    <w:p w14:paraId="15A25DD5" w14:textId="19F7C465"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6" w:name="_Hlk3493719"/>
      <w:r w:rsidRPr="00BF3001">
        <w:rPr>
          <w:rFonts w:asciiTheme="minorEastAsia" w:hAnsiTheme="minorEastAsia" w:hint="eastAsia"/>
          <w:b/>
          <w:bCs/>
          <w:color w:val="000000" w:themeColor="text1"/>
          <w:sz w:val="24"/>
          <w:szCs w:val="24"/>
        </w:rPr>
        <w:t>（</w:t>
      </w:r>
      <w:hyperlink r:id="rId5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第十八条）</w:t>
      </w:r>
    </w:p>
    <w:bookmarkEnd w:id="16"/>
    <w:p w14:paraId="10F68322" w14:textId="3F2FD2F9"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6、按揭保证（担保）金</w:t>
      </w:r>
    </w:p>
    <w:p w14:paraId="5C115F28"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采取银行按揭方式销售开发产品的，凡约定企业为购买方的按揭贷款提供担保的，其销售开发产品时向银行提供的保证金（担保金）不得从销售收入中减除，也不得作为费用在当期税前扣除，但实际发生损失时可据实扣除。</w:t>
      </w:r>
    </w:p>
    <w:p w14:paraId="217C5707" w14:textId="3F7840D6"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5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第十九条）</w:t>
      </w:r>
    </w:p>
    <w:p w14:paraId="3A2364AF" w14:textId="5862801D"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7、境外销售费用</w:t>
      </w:r>
    </w:p>
    <w:p w14:paraId="7ADA6FCD"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企业委托境外机构销售开发产品的,其支付境外机构的销售费用(含佣金或手续费)不超过委托销售收入10%的部分,准予据实扣除。</w:t>
      </w:r>
    </w:p>
    <w:p w14:paraId="290010B2" w14:textId="1AA4D1CB"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57"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第二十条）</w:t>
      </w:r>
    </w:p>
    <w:p w14:paraId="028D5502" w14:textId="2BC4EA0B"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lastRenderedPageBreak/>
        <w:t>8、利息支出</w:t>
      </w:r>
    </w:p>
    <w:p w14:paraId="0302E720"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企业的利息支出按以下规定进行处理：</w:t>
      </w:r>
    </w:p>
    <w:p w14:paraId="21696F5A" w14:textId="3D744977"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7" w:name="_Hlk3493742"/>
      <w:r w:rsidRPr="00BF3001">
        <w:rPr>
          <w:rFonts w:asciiTheme="minorEastAsia" w:hAnsiTheme="minorEastAsia" w:hint="eastAsia"/>
          <w:b/>
          <w:bCs/>
          <w:color w:val="000000" w:themeColor="text1"/>
          <w:sz w:val="24"/>
          <w:szCs w:val="24"/>
        </w:rPr>
        <w:t>（</w:t>
      </w:r>
      <w:hyperlink r:id="rId5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第二十一条）</w:t>
      </w:r>
    </w:p>
    <w:bookmarkEnd w:id="17"/>
    <w:p w14:paraId="64E18710" w14:textId="6758E7BA"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（1）企业为建造开发产品借入资金而发生的符合税收规定的借款费用，可按企业会计准则的规定进行归集和分配，其中属于财务费用性质的借款费用，可直接在税前扣除。</w:t>
      </w:r>
    </w:p>
    <w:p w14:paraId="3B074BED" w14:textId="381082F5"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5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第二十一条第一款）</w:t>
      </w:r>
    </w:p>
    <w:p w14:paraId="21F89825" w14:textId="57962F2E"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2）企业集团或其成员企业统一向金融机构借款分摊集团内部其他成员企业使用的，借入方凡能出具从金融机构取得借款的证明文件，可以在使用借款的企业间合理的分摊利息费用,使用借款的企业分摊的合理利息准予在税前扣除。</w:t>
      </w:r>
    </w:p>
    <w:p w14:paraId="58F17D23" w14:textId="2D7648C0"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6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第二十一条第二款）</w:t>
      </w:r>
    </w:p>
    <w:p w14:paraId="435A7C4F" w14:textId="3FF98F47"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9、资产损失</w:t>
      </w:r>
    </w:p>
    <w:p w14:paraId="015FBF51" w14:textId="53302E86" w:rsidR="007A10F1" w:rsidRPr="00BF3001" w:rsidRDefault="007A10F1"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（1）土地被收回的损失</w:t>
      </w:r>
    </w:p>
    <w:p w14:paraId="513B2705"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企业因国家无偿收回土地使用权而形成的损失，可作为财产损失按有关规定在税前扣除。</w:t>
      </w:r>
    </w:p>
    <w:p w14:paraId="6554C52E" w14:textId="7EA3A67C"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6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第二十二条）</w:t>
      </w:r>
    </w:p>
    <w:p w14:paraId="001D5D44" w14:textId="7DCD521F" w:rsidR="007A10F1" w:rsidRPr="00BF3001" w:rsidRDefault="007A10F1"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（2）产品报废毁损损失</w:t>
      </w:r>
    </w:p>
    <w:p w14:paraId="018FAE3B"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企业开发产品（以成本对象为计量单位）整体报废或毁损，其净损失按有关规定审核确认后准予在税前扣除。</w:t>
      </w:r>
    </w:p>
    <w:p w14:paraId="001BCD94" w14:textId="31C210EA"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6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第二十三条）</w:t>
      </w:r>
    </w:p>
    <w:p w14:paraId="45AA54D5" w14:textId="73A6B915" w:rsidR="007A10F1" w:rsidRPr="00BF3001" w:rsidRDefault="007A10F1"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1</w:t>
      </w:r>
      <w:r w:rsidRPr="00BF3001">
        <w:rPr>
          <w:rFonts w:asciiTheme="minorEastAsia" w:hAnsiTheme="minorEastAsia"/>
          <w:color w:val="000000" w:themeColor="text1"/>
          <w:sz w:val="24"/>
          <w:szCs w:val="24"/>
        </w:rPr>
        <w:t>0</w:t>
      </w:r>
      <w:r w:rsidRPr="00BF3001">
        <w:rPr>
          <w:rFonts w:asciiTheme="minorEastAsia" w:hAnsiTheme="minorEastAsia" w:hint="eastAsia"/>
          <w:color w:val="000000" w:themeColor="text1"/>
          <w:sz w:val="24"/>
          <w:szCs w:val="24"/>
        </w:rPr>
        <w:t>、自用未超1</w:t>
      </w:r>
      <w:r w:rsidRPr="00BF3001">
        <w:rPr>
          <w:rFonts w:asciiTheme="minorEastAsia" w:hAnsiTheme="minorEastAsia"/>
          <w:color w:val="000000" w:themeColor="text1"/>
          <w:sz w:val="24"/>
          <w:szCs w:val="24"/>
        </w:rPr>
        <w:t>2</w:t>
      </w:r>
      <w:r w:rsidRPr="00BF3001">
        <w:rPr>
          <w:rFonts w:asciiTheme="minorEastAsia" w:hAnsiTheme="minorEastAsia" w:hint="eastAsia"/>
          <w:color w:val="000000" w:themeColor="text1"/>
          <w:sz w:val="24"/>
          <w:szCs w:val="24"/>
        </w:rPr>
        <w:t>个月又销售的产品折旧费用</w:t>
      </w:r>
    </w:p>
    <w:p w14:paraId="32855908" w14:textId="77777777" w:rsidR="007A10F1" w:rsidRPr="00BF3001" w:rsidRDefault="007A10F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企业开发产品转为自用的,其实际使用时间累计未超过12个月又销售的，不得在税前扣除折旧费用。</w:t>
      </w:r>
    </w:p>
    <w:p w14:paraId="40B55994" w14:textId="6A2CE573" w:rsidR="007A10F1" w:rsidRPr="00BF3001" w:rsidRDefault="007A10F1"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lastRenderedPageBreak/>
        <w:t>（</w:t>
      </w:r>
      <w:hyperlink r:id="rId6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第二十四条）</w:t>
      </w:r>
    </w:p>
    <w:p w14:paraId="3D695ADB" w14:textId="7E0C3E3E" w:rsidR="00EB349F" w:rsidRPr="00BF3001" w:rsidRDefault="00BF3001" w:rsidP="00BF3001">
      <w:pPr>
        <w:pStyle w:val="1"/>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六</w:t>
      </w:r>
      <w:r w:rsidR="00EB349F" w:rsidRPr="00BF3001">
        <w:rPr>
          <w:rFonts w:asciiTheme="minorEastAsia" w:hAnsiTheme="minorEastAsia" w:hint="eastAsia"/>
          <w:color w:val="000000" w:themeColor="text1"/>
          <w:sz w:val="24"/>
          <w:szCs w:val="24"/>
        </w:rPr>
        <w:t>、计税成本</w:t>
      </w:r>
    </w:p>
    <w:p w14:paraId="0DCF4E91"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（一）计税成本的概念</w:t>
      </w:r>
    </w:p>
    <w:p w14:paraId="6505BD55"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计税成本是指企业在开发、建造开发产品（包括固定资产，下同）过程中所发生的按照税收规定进行核算与计量的应归入某项成本对象的各项费用。</w:t>
      </w:r>
    </w:p>
    <w:p w14:paraId="283D499C" w14:textId="639FE25F"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6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第二十五条）</w:t>
      </w:r>
    </w:p>
    <w:p w14:paraId="523DB672"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（二）成本对象的概念、确定原则</w:t>
      </w:r>
    </w:p>
    <w:p w14:paraId="248D05EA"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成本对象是指为归集和分配开发产品开发、建造过程中的各项耗费而确定的费用承担项目。计税成本对象的确定原则如下：</w:t>
      </w:r>
    </w:p>
    <w:p w14:paraId="512894F5" w14:textId="0DA5F2B5"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8" w:name="_Hlk3493794"/>
      <w:r w:rsidRPr="00BF3001">
        <w:rPr>
          <w:rFonts w:asciiTheme="minorEastAsia" w:hAnsiTheme="minorEastAsia" w:hint="eastAsia"/>
          <w:b/>
          <w:bCs/>
          <w:color w:val="000000" w:themeColor="text1"/>
          <w:sz w:val="24"/>
          <w:szCs w:val="24"/>
        </w:rPr>
        <w:t>（</w:t>
      </w:r>
      <w:hyperlink r:id="rId6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第二十六条第一款）</w:t>
      </w:r>
    </w:p>
    <w:bookmarkEnd w:id="18"/>
    <w:p w14:paraId="1CE768A0"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1</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可否销售原则。</w:t>
      </w:r>
    </w:p>
    <w:p w14:paraId="74A591FF"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开发产品能够对外经营销售的，应作为独立的计税成本对象进行成本核算；不能对外经营销售的，可先作为过渡性成本对象进行归集，然后再将其相关成本摊入能够对外经营销售的成本对象。</w:t>
      </w:r>
    </w:p>
    <w:p w14:paraId="0EDED59B" w14:textId="2A899578"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19" w:name="_Hlk3493808"/>
      <w:r w:rsidRPr="00BF3001">
        <w:rPr>
          <w:rFonts w:asciiTheme="minorEastAsia" w:hAnsiTheme="minorEastAsia" w:hint="eastAsia"/>
          <w:b/>
          <w:bCs/>
          <w:color w:val="000000" w:themeColor="text1"/>
          <w:sz w:val="24"/>
          <w:szCs w:val="24"/>
        </w:rPr>
        <w:t>（</w:t>
      </w:r>
      <w:hyperlink r:id="rId6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第二十六条第一款第一项）</w:t>
      </w:r>
    </w:p>
    <w:bookmarkEnd w:id="19"/>
    <w:p w14:paraId="15B5596D"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2</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分类归集原则。</w:t>
      </w:r>
    </w:p>
    <w:p w14:paraId="69347453"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对同一开发地点、竣工时间相近、产品结构类型没有明显差异的群体开发的项目，可作为一个成本对象进行核算。</w:t>
      </w:r>
    </w:p>
    <w:p w14:paraId="1C5F8A2B" w14:textId="2BB3E07B"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67"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第二十六条第一款第二项）</w:t>
      </w:r>
    </w:p>
    <w:p w14:paraId="18444A52"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3</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功能区分原则。</w:t>
      </w:r>
    </w:p>
    <w:p w14:paraId="0EE3F632"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开发项目某组成部分相对独立，且具有不同使用功能时，可以作为独立的成本对象进行核算。</w:t>
      </w:r>
    </w:p>
    <w:p w14:paraId="5A689DCD" w14:textId="1171F8A7"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6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第二十六条第一款第三项）</w:t>
      </w:r>
    </w:p>
    <w:p w14:paraId="7A7A9FCE"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lastRenderedPageBreak/>
        <w:t>4</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定价差异原则。</w:t>
      </w:r>
    </w:p>
    <w:p w14:paraId="4D5195F9"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开发产品因其产品类型或功能不同等而导致其预期售价存在较大差异的，</w:t>
      </w:r>
      <w:r w:rsidRPr="00BF3001">
        <w:rPr>
          <w:rFonts w:asciiTheme="minorEastAsia" w:hAnsiTheme="minorEastAsia" w:cs="宋体" w:hint="eastAsia"/>
          <w:b/>
          <w:bCs/>
          <w:color w:val="000000" w:themeColor="text1"/>
          <w:kern w:val="0"/>
          <w:sz w:val="24"/>
          <w:szCs w:val="24"/>
        </w:rPr>
        <w:t>应</w:t>
      </w:r>
      <w:r w:rsidRPr="00BF3001">
        <w:rPr>
          <w:rFonts w:asciiTheme="minorEastAsia" w:hAnsiTheme="minorEastAsia" w:cs="宋体" w:hint="eastAsia"/>
          <w:color w:val="000000" w:themeColor="text1"/>
          <w:kern w:val="0"/>
          <w:sz w:val="24"/>
          <w:szCs w:val="24"/>
        </w:rPr>
        <w:t>分别作为成本对象进行核算。</w:t>
      </w:r>
    </w:p>
    <w:p w14:paraId="4DF36047" w14:textId="730483EF"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6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第二十六条第一款第四项）</w:t>
      </w:r>
    </w:p>
    <w:p w14:paraId="0CC15013"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5</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成本差异原则。</w:t>
      </w:r>
    </w:p>
    <w:p w14:paraId="6F2998EE"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开发产品因建筑上存在明显差异可能导致其建造成本出现较大差异的，</w:t>
      </w:r>
      <w:r w:rsidRPr="00BF3001">
        <w:rPr>
          <w:rFonts w:asciiTheme="minorEastAsia" w:hAnsiTheme="minorEastAsia" w:cs="宋体" w:hint="eastAsia"/>
          <w:b/>
          <w:bCs/>
          <w:color w:val="000000" w:themeColor="text1"/>
          <w:kern w:val="0"/>
          <w:sz w:val="24"/>
          <w:szCs w:val="24"/>
        </w:rPr>
        <w:t>要</w:t>
      </w:r>
      <w:r w:rsidRPr="00BF3001">
        <w:rPr>
          <w:rFonts w:asciiTheme="minorEastAsia" w:hAnsiTheme="minorEastAsia" w:cs="宋体" w:hint="eastAsia"/>
          <w:color w:val="000000" w:themeColor="text1"/>
          <w:kern w:val="0"/>
          <w:sz w:val="24"/>
          <w:szCs w:val="24"/>
        </w:rPr>
        <w:t>分别作为成本对象进行核算。</w:t>
      </w:r>
    </w:p>
    <w:p w14:paraId="29DCCCDC" w14:textId="1EB12DB4"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7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第二十六条第一款第五项）</w:t>
      </w:r>
    </w:p>
    <w:p w14:paraId="16ABEB11"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6</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权益区分原则。</w:t>
      </w:r>
    </w:p>
    <w:p w14:paraId="5C65A82A"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开发项目属于受托代建的或多方合作开发的，应结合上述原则分别划分成本对象进行核算。</w:t>
      </w:r>
    </w:p>
    <w:p w14:paraId="42F14DEA" w14:textId="592BEA35"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7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第二十六条第一款第六项）</w:t>
      </w:r>
    </w:p>
    <w:p w14:paraId="3E46F11C"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附注：成本对象的专项报告、留存备查与税务监管</w:t>
      </w:r>
    </w:p>
    <w:p w14:paraId="429C969D"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（1）专项报告</w:t>
      </w:r>
    </w:p>
    <w:p w14:paraId="0C4ADDE7" w14:textId="77777777" w:rsidR="00EB349F" w:rsidRPr="00BF3001" w:rsidRDefault="00EB349F"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房地产开发企业应依据计税成本对象确定原则</w:t>
      </w:r>
      <w:bookmarkStart w:id="20" w:name="_Hlk14031771"/>
      <w:r w:rsidRPr="00BF3001">
        <w:rPr>
          <w:rFonts w:asciiTheme="minorEastAsia" w:hAnsiTheme="minorEastAsia" w:cs="宋体" w:hint="eastAsia"/>
          <w:color w:val="000000" w:themeColor="text1"/>
          <w:kern w:val="0"/>
          <w:sz w:val="24"/>
          <w:szCs w:val="24"/>
        </w:rPr>
        <w:t>确定已完工开发产品的成本对象，</w:t>
      </w:r>
      <w:bookmarkEnd w:id="20"/>
      <w:r w:rsidRPr="00BF3001">
        <w:rPr>
          <w:rFonts w:asciiTheme="minorEastAsia" w:hAnsiTheme="minorEastAsia" w:cs="宋体" w:hint="eastAsia"/>
          <w:color w:val="000000" w:themeColor="text1"/>
          <w:kern w:val="0"/>
          <w:sz w:val="24"/>
          <w:szCs w:val="24"/>
        </w:rPr>
        <w:t>并就确定原则、依据，共同成本分配原则、方法，以及开发项目基本情况、开发计划等出具专项报告，在开发产品完工当年企业所得税年度纳税申报时，随同《企业所得税年度纳税申报表》一并报送主管税务机关。</w:t>
      </w:r>
    </w:p>
    <w:p w14:paraId="2F2FAABB" w14:textId="2AE6255E" w:rsidR="00EB349F" w:rsidRPr="00BF3001" w:rsidRDefault="00EB349F" w:rsidP="00BF3001">
      <w:pPr>
        <w:spacing w:beforeLines="50" w:before="156" w:line="480" w:lineRule="atLeast"/>
        <w:jc w:val="right"/>
        <w:rPr>
          <w:rFonts w:asciiTheme="minorEastAsia" w:hAnsiTheme="minorEastAsia"/>
          <w:color w:val="000000" w:themeColor="text1"/>
          <w:sz w:val="24"/>
          <w:szCs w:val="24"/>
        </w:rPr>
      </w:pPr>
      <w:bookmarkStart w:id="21" w:name="_Hlk3497552"/>
      <w:r w:rsidRPr="00BF3001">
        <w:rPr>
          <w:rFonts w:asciiTheme="minorEastAsia" w:hAnsiTheme="minorEastAsia" w:hint="eastAsia"/>
          <w:color w:val="000000" w:themeColor="text1"/>
          <w:sz w:val="24"/>
          <w:szCs w:val="24"/>
        </w:rPr>
        <w:t>（</w:t>
      </w:r>
      <w:bookmarkStart w:id="22" w:name="_Hlk53621942"/>
      <w:r w:rsidR="00776D26">
        <w:rPr>
          <w:rFonts w:asciiTheme="minorEastAsia" w:hAnsiTheme="minorEastAsia"/>
          <w:color w:val="000000" w:themeColor="text1"/>
          <w:sz w:val="24"/>
          <w:szCs w:val="24"/>
        </w:rPr>
        <w:fldChar w:fldCharType="begin"/>
      </w:r>
      <w:r w:rsidR="00776D26">
        <w:rPr>
          <w:rFonts w:asciiTheme="minorEastAsia" w:hAnsiTheme="minorEastAsia"/>
          <w:color w:val="000000" w:themeColor="text1"/>
          <w:sz w:val="24"/>
          <w:szCs w:val="24"/>
        </w:rPr>
        <w:instrText xml:space="preserve"> HYPERLINK "http://ssfb86.com/index/News/detail/newsid/1199.html" </w:instrText>
      </w:r>
      <w:r w:rsidR="00776D26">
        <w:rPr>
          <w:rFonts w:asciiTheme="minorEastAsia" w:hAnsiTheme="minorEastAsia"/>
          <w:color w:val="000000" w:themeColor="text1"/>
          <w:sz w:val="24"/>
          <w:szCs w:val="24"/>
        </w:rPr>
      </w:r>
      <w:r w:rsidR="00776D26">
        <w:rPr>
          <w:rFonts w:asciiTheme="minorEastAsia" w:hAnsiTheme="minorEastAsia"/>
          <w:color w:val="000000" w:themeColor="text1"/>
          <w:sz w:val="24"/>
          <w:szCs w:val="24"/>
        </w:rPr>
        <w:fldChar w:fldCharType="separate"/>
      </w:r>
      <w:r w:rsidRPr="00776D26">
        <w:rPr>
          <w:rStyle w:val="a8"/>
          <w:rFonts w:asciiTheme="minorEastAsia" w:hAnsiTheme="minorEastAsia" w:hint="eastAsia"/>
          <w:sz w:val="24"/>
          <w:szCs w:val="24"/>
        </w:rPr>
        <w:t>国家税务总局公告2014年第35号</w:t>
      </w:r>
      <w:r w:rsidR="00776D26">
        <w:rPr>
          <w:rFonts w:asciiTheme="minorEastAsia" w:hAnsiTheme="minorEastAsia"/>
          <w:color w:val="000000" w:themeColor="text1"/>
          <w:sz w:val="24"/>
          <w:szCs w:val="24"/>
        </w:rPr>
        <w:fldChar w:fldCharType="end"/>
      </w:r>
      <w:bookmarkEnd w:id="22"/>
      <w:r w:rsidRPr="00BF3001">
        <w:rPr>
          <w:rFonts w:asciiTheme="minorEastAsia" w:hAnsiTheme="minorEastAsia" w:hint="eastAsia"/>
          <w:color w:val="000000" w:themeColor="text1"/>
          <w:sz w:val="24"/>
          <w:szCs w:val="24"/>
        </w:rPr>
        <w:t>第一条第一款）</w:t>
      </w:r>
    </w:p>
    <w:bookmarkEnd w:id="21"/>
    <w:p w14:paraId="52B58A2B" w14:textId="77777777" w:rsidR="00EB349F" w:rsidRPr="00BF3001" w:rsidRDefault="00EB349F"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房地产开发企业将已确定的成本对象报送主管税务机关后，不得随意调整或相互混淆。如确需调整成本对象的，应就调整的原因、依据和调整前后成本变化情况等出具专项报告，在调整当年企业所得税年度纳税申报时报送主管税务机关。</w:t>
      </w:r>
    </w:p>
    <w:p w14:paraId="19828358" w14:textId="06C5127F" w:rsidR="00EB349F" w:rsidRPr="00BF3001" w:rsidRDefault="00EB349F" w:rsidP="00BF3001">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72" w:history="1">
        <w:r w:rsidR="00776D26" w:rsidRPr="00776D26">
          <w:rPr>
            <w:rStyle w:val="a8"/>
            <w:rFonts w:asciiTheme="minorEastAsia" w:hAnsiTheme="minorEastAsia" w:hint="eastAsia"/>
            <w:sz w:val="24"/>
            <w:szCs w:val="24"/>
          </w:rPr>
          <w:t>国家税务总局公告2014年第35号</w:t>
        </w:r>
      </w:hyperlink>
      <w:r w:rsidRPr="00BF3001">
        <w:rPr>
          <w:rFonts w:asciiTheme="minorEastAsia" w:hAnsiTheme="minorEastAsia" w:hint="eastAsia"/>
          <w:color w:val="000000" w:themeColor="text1"/>
          <w:sz w:val="24"/>
          <w:szCs w:val="24"/>
        </w:rPr>
        <w:t>第一条第二款）</w:t>
      </w:r>
    </w:p>
    <w:p w14:paraId="3EF573C7"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lastRenderedPageBreak/>
        <w:t>（2）留存备查</w:t>
      </w:r>
    </w:p>
    <w:p w14:paraId="69676498" w14:textId="77777777" w:rsidR="00EB349F" w:rsidRPr="00BF3001" w:rsidRDefault="00EB349F"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房地产开发企业应建立健全成本对象管理制度，合理区分已完工成本对象、在建成本对象和未建成本对象，及时收集、整理、保存成本对象涉及的证据材料，以备税务机关检查。</w:t>
      </w:r>
    </w:p>
    <w:p w14:paraId="3E8B0A1D" w14:textId="77CB7C1B" w:rsidR="00EB349F" w:rsidRPr="00BF3001" w:rsidRDefault="00EB349F" w:rsidP="00BF3001">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73" w:history="1">
        <w:r w:rsidR="00776D26" w:rsidRPr="00776D26">
          <w:rPr>
            <w:rStyle w:val="a8"/>
            <w:rFonts w:asciiTheme="minorEastAsia" w:hAnsiTheme="minorEastAsia" w:hint="eastAsia"/>
            <w:sz w:val="24"/>
            <w:szCs w:val="24"/>
          </w:rPr>
          <w:t>国家税务总局公告2014年第35号</w:t>
        </w:r>
      </w:hyperlink>
      <w:r w:rsidRPr="00BF3001">
        <w:rPr>
          <w:rFonts w:asciiTheme="minorEastAsia" w:hAnsiTheme="minorEastAsia" w:hint="eastAsia"/>
          <w:color w:val="000000" w:themeColor="text1"/>
          <w:sz w:val="24"/>
          <w:szCs w:val="24"/>
        </w:rPr>
        <w:t>第二条）</w:t>
      </w:r>
    </w:p>
    <w:p w14:paraId="770FCDC7"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（3）税务监管</w:t>
      </w:r>
    </w:p>
    <w:p w14:paraId="345643EE" w14:textId="77777777" w:rsidR="00EB349F" w:rsidRPr="00BF3001" w:rsidRDefault="00EB349F"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各级税务机关要认真清理以前的管理规定，今后不得以任何理由进行变相审批。</w:t>
      </w:r>
    </w:p>
    <w:p w14:paraId="6C78C605" w14:textId="7337EF18" w:rsidR="00EB349F" w:rsidRPr="00BF3001" w:rsidRDefault="00EB349F" w:rsidP="00BF3001">
      <w:pPr>
        <w:widowControl/>
        <w:spacing w:beforeLines="50" w:before="156" w:line="480" w:lineRule="atLeast"/>
        <w:ind w:firstLineChars="200" w:firstLine="480"/>
        <w:jc w:val="right"/>
        <w:rPr>
          <w:rFonts w:asciiTheme="minorEastAsia" w:hAnsiTheme="minorEastAsia"/>
          <w:color w:val="000000" w:themeColor="text1"/>
          <w:sz w:val="24"/>
          <w:szCs w:val="24"/>
        </w:rPr>
      </w:pPr>
      <w:bookmarkStart w:id="23" w:name="_Hlk3497601"/>
      <w:r w:rsidRPr="00BF3001">
        <w:rPr>
          <w:rFonts w:asciiTheme="minorEastAsia" w:hAnsiTheme="minorEastAsia" w:hint="eastAsia"/>
          <w:color w:val="000000" w:themeColor="text1"/>
          <w:sz w:val="24"/>
          <w:szCs w:val="24"/>
        </w:rPr>
        <w:t>（</w:t>
      </w:r>
      <w:hyperlink r:id="rId74" w:history="1">
        <w:r w:rsidR="00776D26" w:rsidRPr="00776D26">
          <w:rPr>
            <w:rStyle w:val="a8"/>
            <w:rFonts w:asciiTheme="minorEastAsia" w:hAnsiTheme="minorEastAsia" w:hint="eastAsia"/>
            <w:sz w:val="24"/>
            <w:szCs w:val="24"/>
          </w:rPr>
          <w:t>国家税务总局公告2014年第35号</w:t>
        </w:r>
      </w:hyperlink>
      <w:r w:rsidRPr="00BF3001">
        <w:rPr>
          <w:rFonts w:asciiTheme="minorEastAsia" w:hAnsiTheme="minorEastAsia" w:hint="eastAsia"/>
          <w:color w:val="000000" w:themeColor="text1"/>
          <w:sz w:val="24"/>
          <w:szCs w:val="24"/>
        </w:rPr>
        <w:t>第三条第一款）</w:t>
      </w:r>
    </w:p>
    <w:bookmarkEnd w:id="23"/>
    <w:p w14:paraId="70518F5F" w14:textId="1E680DB9" w:rsidR="00EB349F" w:rsidRPr="00BF3001" w:rsidRDefault="00EB349F" w:rsidP="00BF3001">
      <w:pPr>
        <w:widowControl/>
        <w:spacing w:beforeLines="50" w:before="156" w:line="480" w:lineRule="atLeast"/>
        <w:ind w:firstLineChars="200" w:firstLine="480"/>
        <w:jc w:val="left"/>
        <w:rPr>
          <w:rFonts w:asciiTheme="minorEastAsia" w:hAnsiTheme="minorEastAsia" w:cs="宋体"/>
          <w:i/>
          <w:color w:val="000000" w:themeColor="text1"/>
          <w:kern w:val="0"/>
          <w:sz w:val="24"/>
          <w:szCs w:val="24"/>
        </w:rPr>
      </w:pPr>
      <w:r w:rsidRPr="00BF3001">
        <w:rPr>
          <w:rFonts w:asciiTheme="minorEastAsia" w:hAnsiTheme="minorEastAsia" w:hint="eastAsia"/>
          <w:color w:val="000000" w:themeColor="text1"/>
          <w:sz w:val="24"/>
          <w:szCs w:val="24"/>
        </w:rPr>
        <w:t>主管税务机关应对房地产开发企业报送的成本对象确定专项报告做好归档工作，及时进行分析，加强后续管理。对资料不完整、不规范的，应及时通知房地产开发企业补齐、修正；对成本对象确定不合理或共同成本分配方法不合理的，主管税务机关有权进行合理调整；对成本对象确定情况异常的，主管税务机关应进行专项检查；对不如实出具专项报告或不出具专项报告的，应按《</w:t>
      </w:r>
      <w:hyperlink r:id="rId75" w:history="1">
        <w:r w:rsidRPr="00776D26">
          <w:rPr>
            <w:rStyle w:val="a8"/>
            <w:rFonts w:asciiTheme="minorEastAsia" w:hAnsiTheme="minorEastAsia" w:hint="eastAsia"/>
            <w:sz w:val="24"/>
            <w:szCs w:val="24"/>
          </w:rPr>
          <w:t>中华人民共和国税收征收管理法</w:t>
        </w:r>
      </w:hyperlink>
      <w:r w:rsidRPr="00BF3001">
        <w:rPr>
          <w:rFonts w:asciiTheme="minorEastAsia" w:hAnsiTheme="minorEastAsia" w:hint="eastAsia"/>
          <w:color w:val="000000" w:themeColor="text1"/>
          <w:sz w:val="24"/>
          <w:szCs w:val="24"/>
        </w:rPr>
        <w:t>》的相关规定进行处理。</w:t>
      </w:r>
    </w:p>
    <w:p w14:paraId="03F61C89" w14:textId="5382A95C" w:rsidR="00EB349F" w:rsidRPr="00BF3001" w:rsidRDefault="00EB349F" w:rsidP="00BF3001">
      <w:pPr>
        <w:widowControl/>
        <w:spacing w:beforeLines="50" w:before="156" w:line="480" w:lineRule="atLeast"/>
        <w:ind w:firstLineChars="200" w:firstLine="480"/>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76" w:history="1">
        <w:r w:rsidR="00776D26" w:rsidRPr="00776D26">
          <w:rPr>
            <w:rStyle w:val="a8"/>
            <w:rFonts w:asciiTheme="minorEastAsia" w:hAnsiTheme="minorEastAsia" w:hint="eastAsia"/>
            <w:sz w:val="24"/>
            <w:szCs w:val="24"/>
          </w:rPr>
          <w:t>国家税务总局公告20</w:t>
        </w:r>
        <w:r w:rsidR="00776D26" w:rsidRPr="00776D26">
          <w:rPr>
            <w:rStyle w:val="a8"/>
            <w:rFonts w:asciiTheme="minorEastAsia" w:hAnsiTheme="minorEastAsia" w:hint="eastAsia"/>
            <w:sz w:val="24"/>
            <w:szCs w:val="24"/>
          </w:rPr>
          <w:t>1</w:t>
        </w:r>
        <w:r w:rsidR="00776D26" w:rsidRPr="00776D26">
          <w:rPr>
            <w:rStyle w:val="a8"/>
            <w:rFonts w:asciiTheme="minorEastAsia" w:hAnsiTheme="minorEastAsia" w:hint="eastAsia"/>
            <w:sz w:val="24"/>
            <w:szCs w:val="24"/>
          </w:rPr>
          <w:t>4年第35号</w:t>
        </w:r>
      </w:hyperlink>
      <w:r w:rsidRPr="00BF3001">
        <w:rPr>
          <w:rFonts w:asciiTheme="minorEastAsia" w:hAnsiTheme="minorEastAsia" w:hint="eastAsia"/>
          <w:color w:val="000000" w:themeColor="text1"/>
          <w:sz w:val="24"/>
          <w:szCs w:val="24"/>
        </w:rPr>
        <w:t>第三条第二款）</w:t>
      </w:r>
    </w:p>
    <w:p w14:paraId="13B17256"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（三）计税成本核算的内容</w:t>
      </w:r>
    </w:p>
    <w:p w14:paraId="197C1A6C"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开发产品计税成本支出的内容如下：</w:t>
      </w:r>
    </w:p>
    <w:p w14:paraId="490E5828" w14:textId="7FD04EED"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24" w:name="_Hlk3493867"/>
      <w:r w:rsidRPr="00BF3001">
        <w:rPr>
          <w:rFonts w:asciiTheme="minorEastAsia" w:hAnsiTheme="minorEastAsia" w:hint="eastAsia"/>
          <w:b/>
          <w:bCs/>
          <w:color w:val="000000" w:themeColor="text1"/>
          <w:sz w:val="24"/>
          <w:szCs w:val="24"/>
        </w:rPr>
        <w:t>（</w:t>
      </w:r>
      <w:hyperlink r:id="rId77"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第二十七条）</w:t>
      </w:r>
    </w:p>
    <w:bookmarkEnd w:id="24"/>
    <w:p w14:paraId="4658D5D7"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1</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土地征用费及拆迁补偿费。</w:t>
      </w:r>
    </w:p>
    <w:p w14:paraId="591074BE"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为取得土地开发使用权（或开发权）而发生的各项费用，主要包括土地买价或出让金、大市政配套费、契税、耕地占用税、土地使用费、土地闲置费、土地变更用途和超面积补交的地价及相关税费、拆迁补偿支出、安置及动迁支出、回迁房建造支出、农作物补偿费、危房补偿费等。</w:t>
      </w:r>
    </w:p>
    <w:p w14:paraId="675B7C7B" w14:textId="3128EA30"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25" w:name="_Hlk3493878"/>
      <w:r w:rsidRPr="00BF3001">
        <w:rPr>
          <w:rFonts w:asciiTheme="minorEastAsia" w:hAnsiTheme="minorEastAsia" w:hint="eastAsia"/>
          <w:b/>
          <w:bCs/>
          <w:color w:val="000000" w:themeColor="text1"/>
          <w:sz w:val="24"/>
          <w:szCs w:val="24"/>
        </w:rPr>
        <w:t>（</w:t>
      </w:r>
      <w:hyperlink r:id="rId7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第二十七条第一款）</w:t>
      </w:r>
    </w:p>
    <w:bookmarkEnd w:id="25"/>
    <w:p w14:paraId="3BC36442"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lastRenderedPageBreak/>
        <w:t>2</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前期工程费。</w:t>
      </w:r>
    </w:p>
    <w:p w14:paraId="51EA0F31"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指项目开发前期发生的水文地质勘察、测绘、规划、设计、可行性研究、筹建、场地通平等前期费用。</w:t>
      </w:r>
    </w:p>
    <w:p w14:paraId="1B55B520" w14:textId="3A8E4B74"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7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第二十七条第二款）</w:t>
      </w:r>
    </w:p>
    <w:p w14:paraId="42125CCC"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bookmarkStart w:id="26" w:name="_Hlk32434901"/>
      <w:r w:rsidRPr="00BF3001">
        <w:rPr>
          <w:rFonts w:asciiTheme="minorEastAsia" w:hAnsiTheme="minorEastAsia" w:hint="eastAsia"/>
          <w:color w:val="000000" w:themeColor="text1"/>
          <w:sz w:val="24"/>
          <w:szCs w:val="24"/>
        </w:rPr>
        <w:t>3</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建筑安装工程费。</w:t>
      </w:r>
    </w:p>
    <w:bookmarkEnd w:id="26"/>
    <w:p w14:paraId="557EE596"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指开发项目开发过程中发生的各项建筑安装费用。主要包括开发项目建筑工程费和开发项目安装工程费等。</w:t>
      </w:r>
    </w:p>
    <w:p w14:paraId="003A7F6B" w14:textId="09321183"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8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第二十七条第三款）</w:t>
      </w:r>
    </w:p>
    <w:p w14:paraId="5F36C9C4"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4</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基础设施建设费。</w:t>
      </w:r>
    </w:p>
    <w:p w14:paraId="53E75040"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指开发项目在开发过程中所发生的各项基础设施支出，主要包括开发项目内道路、供水、供电、供气、排污、排洪、通讯、照明等社区管网工程费和环境卫生、园林绿化等园林环境工程费。</w:t>
      </w:r>
    </w:p>
    <w:p w14:paraId="6BFE8CA0" w14:textId="4CB1BDBB"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8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第二十七条第四款）</w:t>
      </w:r>
    </w:p>
    <w:p w14:paraId="1F65CD1D"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5</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公共配套设施费：</w:t>
      </w:r>
    </w:p>
    <w:p w14:paraId="1F7A9619"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指开发项目内发生的、独立的、非营利性的，且产权属于全体业主的，或无偿赠与地方政府、政府公用事业单位的公共配套设施支出。</w:t>
      </w:r>
    </w:p>
    <w:p w14:paraId="3CDCF847" w14:textId="741C6AE0"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8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第二十七条第五款）</w:t>
      </w:r>
    </w:p>
    <w:p w14:paraId="042D824E"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6</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开发间接费。</w:t>
      </w:r>
    </w:p>
    <w:p w14:paraId="60EC9AE3"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企业为直接组织和管理开发项目所发生的，且不能将其归属于特定成本对象的成本费用性支出。主要包括管理人员工资、职工福利费、折旧费、修理费、办公费、水电费、劳动保护费、工程管理费、周转房摊销以及项目营销设施建造费等。</w:t>
      </w:r>
    </w:p>
    <w:p w14:paraId="6FFEEB47" w14:textId="1CB522A7"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8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第二十七条第六款）</w:t>
      </w:r>
    </w:p>
    <w:p w14:paraId="2194E374"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lastRenderedPageBreak/>
        <w:t>（四）计税成本核算的程序</w:t>
      </w:r>
    </w:p>
    <w:p w14:paraId="67E698E7"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 xml:space="preserve"> 企业计税成本核算的一般程序如下：</w:t>
      </w:r>
    </w:p>
    <w:p w14:paraId="1484C5DD" w14:textId="0DAF8B16"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8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第二十八条）</w:t>
      </w:r>
    </w:p>
    <w:p w14:paraId="44A770FF"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1</w:t>
      </w:r>
      <w:r w:rsidRPr="00BF3001">
        <w:rPr>
          <w:rFonts w:asciiTheme="minorEastAsia" w:hAnsiTheme="minorEastAsia" w:cs="宋体"/>
          <w:color w:val="000000" w:themeColor="text1"/>
          <w:kern w:val="0"/>
          <w:sz w:val="24"/>
          <w:szCs w:val="24"/>
        </w:rPr>
        <w:t>.</w:t>
      </w:r>
      <w:r w:rsidRPr="00BF3001">
        <w:rPr>
          <w:rFonts w:asciiTheme="minorEastAsia" w:hAnsiTheme="minorEastAsia" w:cs="宋体" w:hint="eastAsia"/>
          <w:color w:val="000000" w:themeColor="text1"/>
          <w:kern w:val="0"/>
          <w:sz w:val="24"/>
          <w:szCs w:val="24"/>
        </w:rPr>
        <w:t>对当期实际发生的各项支出，按其性质、经济用途及发生的地点、时间区进行整理、归类，并将其区分为应计入成本对象的成本和应在当期税前扣除的期间费用。同时还应按规定对在有关预提费用和待摊费用进行计量与确认。</w:t>
      </w:r>
    </w:p>
    <w:p w14:paraId="66A6CBF0" w14:textId="0BE0D872"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27" w:name="_Hlk3493927"/>
      <w:r w:rsidRPr="00BF3001">
        <w:rPr>
          <w:rFonts w:asciiTheme="minorEastAsia" w:hAnsiTheme="minorEastAsia" w:hint="eastAsia"/>
          <w:b/>
          <w:bCs/>
          <w:color w:val="000000" w:themeColor="text1"/>
          <w:sz w:val="24"/>
          <w:szCs w:val="24"/>
        </w:rPr>
        <w:t>（</w:t>
      </w:r>
      <w:hyperlink r:id="rId8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第二十八条第一款）</w:t>
      </w:r>
    </w:p>
    <w:bookmarkEnd w:id="27"/>
    <w:p w14:paraId="27EAA635"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2</w:t>
      </w:r>
      <w:r w:rsidRPr="00BF3001">
        <w:rPr>
          <w:rFonts w:asciiTheme="minorEastAsia" w:hAnsiTheme="minorEastAsia" w:cs="宋体"/>
          <w:color w:val="000000" w:themeColor="text1"/>
          <w:kern w:val="0"/>
          <w:sz w:val="24"/>
          <w:szCs w:val="24"/>
        </w:rPr>
        <w:t>.</w:t>
      </w:r>
      <w:r w:rsidRPr="00BF3001">
        <w:rPr>
          <w:rFonts w:asciiTheme="minorEastAsia" w:hAnsiTheme="minorEastAsia" w:cs="宋体" w:hint="eastAsia"/>
          <w:color w:val="000000" w:themeColor="text1"/>
          <w:kern w:val="0"/>
          <w:sz w:val="24"/>
          <w:szCs w:val="24"/>
        </w:rPr>
        <w:t>对应计入成本对象中的各项实际支出、预提费用、待摊费用等合理的划分为直接成本、间接成本和共同成本, 并按规定将其合理的归集、分配至已完工成本对象、在建成本对象和未建成本对象。</w:t>
      </w:r>
    </w:p>
    <w:p w14:paraId="6FF707EF" w14:textId="48CA2B68"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8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第二十八条第二款）</w:t>
      </w:r>
    </w:p>
    <w:p w14:paraId="72F83D01"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3</w:t>
      </w:r>
      <w:r w:rsidRPr="00BF3001">
        <w:rPr>
          <w:rFonts w:asciiTheme="minorEastAsia" w:hAnsiTheme="minorEastAsia" w:cs="宋体"/>
          <w:color w:val="000000" w:themeColor="text1"/>
          <w:kern w:val="0"/>
          <w:sz w:val="24"/>
          <w:szCs w:val="24"/>
        </w:rPr>
        <w:t>.</w:t>
      </w:r>
      <w:r w:rsidRPr="00BF3001">
        <w:rPr>
          <w:rFonts w:asciiTheme="minorEastAsia" w:hAnsiTheme="minorEastAsia" w:cs="宋体" w:hint="eastAsia"/>
          <w:color w:val="000000" w:themeColor="text1"/>
          <w:kern w:val="0"/>
          <w:sz w:val="24"/>
          <w:szCs w:val="24"/>
        </w:rPr>
        <w:t>对期前已完工成本对象应负担的成本费用按已销开发产品、未销开发产品和固定资产进行分配，其中应由已销开发产品负担的部分，在当期纳税申报时进行扣除，未销开发产品应负担的成本费用待其实际销售时再予扣除。</w:t>
      </w:r>
    </w:p>
    <w:p w14:paraId="38493FD5" w14:textId="6C75AFCD"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87"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第二十八条第三款）</w:t>
      </w:r>
    </w:p>
    <w:p w14:paraId="6D229A94"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4</w:t>
      </w:r>
      <w:r w:rsidRPr="00BF3001">
        <w:rPr>
          <w:rFonts w:asciiTheme="minorEastAsia" w:hAnsiTheme="minorEastAsia" w:cs="宋体"/>
          <w:color w:val="000000" w:themeColor="text1"/>
          <w:kern w:val="0"/>
          <w:sz w:val="24"/>
          <w:szCs w:val="24"/>
        </w:rPr>
        <w:t>.</w:t>
      </w:r>
      <w:r w:rsidRPr="00BF3001">
        <w:rPr>
          <w:rFonts w:asciiTheme="minorEastAsia" w:hAnsiTheme="minorEastAsia" w:cs="宋体" w:hint="eastAsia"/>
          <w:color w:val="000000" w:themeColor="text1"/>
          <w:kern w:val="0"/>
          <w:sz w:val="24"/>
          <w:szCs w:val="24"/>
        </w:rPr>
        <w:t>对本期已完工成本对象分类为开发产品和固定资产并对其计税成本进行结算。其中属于开发产品的，应按可售面积计算其单位工程成本，据此再计算已销开发产品计税成本和未销开发产品计税成本。对本期已销开发产品的计税成本，准予在当期扣除，未销开发产品计税成本待其实际销售时再予扣除。</w:t>
      </w:r>
    </w:p>
    <w:p w14:paraId="6391158D" w14:textId="405BF3D5"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8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第二十八条第四款）</w:t>
      </w:r>
    </w:p>
    <w:p w14:paraId="4FF4B0BE"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5</w:t>
      </w:r>
      <w:r w:rsidRPr="00BF3001">
        <w:rPr>
          <w:rFonts w:asciiTheme="minorEastAsia" w:hAnsiTheme="minorEastAsia" w:cs="宋体"/>
          <w:color w:val="000000" w:themeColor="text1"/>
          <w:kern w:val="0"/>
          <w:sz w:val="24"/>
          <w:szCs w:val="24"/>
        </w:rPr>
        <w:t>.</w:t>
      </w:r>
      <w:r w:rsidRPr="00BF3001">
        <w:rPr>
          <w:rFonts w:asciiTheme="minorEastAsia" w:hAnsiTheme="minorEastAsia" w:cs="宋体" w:hint="eastAsia"/>
          <w:color w:val="000000" w:themeColor="text1"/>
          <w:kern w:val="0"/>
          <w:sz w:val="24"/>
          <w:szCs w:val="24"/>
        </w:rPr>
        <w:t>对本期未完工和尚未建造的成本对象应当负担的成本费用，应按分别建立明细台帐，待开发产品完工后再予结算。</w:t>
      </w:r>
    </w:p>
    <w:p w14:paraId="792D3FCA" w14:textId="2A7CDC58"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8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第二十八条第五款）</w:t>
      </w:r>
    </w:p>
    <w:p w14:paraId="57F50F42"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lastRenderedPageBreak/>
        <w:t>（五）间接费用的分摊</w:t>
      </w:r>
    </w:p>
    <w:p w14:paraId="6F573FF3"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1</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分配方法的种类</w:t>
      </w:r>
    </w:p>
    <w:p w14:paraId="013D397A"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开发、建造的开发产品应按制造成本法进行计量与核算。其中，应计入开发产品成本中的费用属于直接成本和能够分清成本对象的间接成本，直接计入成本对象，共同成本和不能分清负担对象的间接成本，应按受益的原则和配比的原则分配至各成本对象，具体分配方法可按以下规定选择其一：</w:t>
      </w:r>
    </w:p>
    <w:p w14:paraId="24D2BBE3" w14:textId="4C965678"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9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w:t>
      </w:r>
    </w:p>
    <w:p w14:paraId="437EC0A4"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（1）占地面积法。</w:t>
      </w:r>
    </w:p>
    <w:p w14:paraId="70B13C5D"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指按已动工开发成本对象占地面积占开发用地总面积的比例进行分配。</w:t>
      </w:r>
    </w:p>
    <w:p w14:paraId="5A65A9C7" w14:textId="64560626"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28" w:name="_Hlk3493997"/>
      <w:r w:rsidRPr="00BF3001">
        <w:rPr>
          <w:rFonts w:asciiTheme="minorEastAsia" w:hAnsiTheme="minorEastAsia" w:hint="eastAsia"/>
          <w:b/>
          <w:bCs/>
          <w:color w:val="000000" w:themeColor="text1"/>
          <w:sz w:val="24"/>
          <w:szCs w:val="24"/>
        </w:rPr>
        <w:t>（</w:t>
      </w:r>
      <w:hyperlink r:id="rId9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第二十九条第一款）</w:t>
      </w:r>
    </w:p>
    <w:bookmarkEnd w:id="28"/>
    <w:p w14:paraId="092F2A03"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①一次性开发的，按某一成本对象占地面积占全部成本对象占地总面积的比例进行分配。</w:t>
      </w:r>
    </w:p>
    <w:p w14:paraId="716B6C16" w14:textId="38B20746"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29" w:name="_Hlk3494011"/>
      <w:r w:rsidRPr="00BF3001">
        <w:rPr>
          <w:rFonts w:asciiTheme="minorEastAsia" w:hAnsiTheme="minorEastAsia" w:hint="eastAsia"/>
          <w:b/>
          <w:bCs/>
          <w:color w:val="000000" w:themeColor="text1"/>
          <w:sz w:val="24"/>
          <w:szCs w:val="24"/>
        </w:rPr>
        <w:t>（</w:t>
      </w:r>
      <w:hyperlink r:id="rId9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第二十九条第一款第一项）</w:t>
      </w:r>
    </w:p>
    <w:bookmarkEnd w:id="29"/>
    <w:p w14:paraId="411E6E45"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②分期开发的，首先按本期全部成本对象占地面积占开发用地总面积的比例进行分配，然后再按某一成本对象占地面积占期内全部成本对象占地总面积的比例进行分配。</w:t>
      </w:r>
    </w:p>
    <w:p w14:paraId="477924A8" w14:textId="74FD000F"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0" w:name="_Hlk3494024"/>
      <w:r w:rsidRPr="00BF3001">
        <w:rPr>
          <w:rFonts w:asciiTheme="minorEastAsia" w:hAnsiTheme="minorEastAsia" w:hint="eastAsia"/>
          <w:b/>
          <w:bCs/>
          <w:color w:val="000000" w:themeColor="text1"/>
          <w:sz w:val="24"/>
          <w:szCs w:val="24"/>
        </w:rPr>
        <w:t>（</w:t>
      </w:r>
      <w:hyperlink r:id="rId9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第二十九条第一款第二项第一目）</w:t>
      </w:r>
    </w:p>
    <w:bookmarkEnd w:id="30"/>
    <w:p w14:paraId="0D8027D6"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期内全部成本对象应负担的占地面积为期内开发用地占地面积减除应由各期成本对象共同负担的占地面积。</w:t>
      </w:r>
    </w:p>
    <w:p w14:paraId="0884F850" w14:textId="792CA64B"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9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第二十九条第一款第二项第二目）</w:t>
      </w:r>
    </w:p>
    <w:p w14:paraId="7036D80C"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（2）建筑面积法。</w:t>
      </w:r>
    </w:p>
    <w:p w14:paraId="030B2D0A"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指按已动工开发成本对象建筑面积占开发用地总建筑面积的比例进行分配。</w:t>
      </w:r>
    </w:p>
    <w:p w14:paraId="5ECB82AB" w14:textId="1048895C"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9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第二十九条第二款）</w:t>
      </w:r>
    </w:p>
    <w:p w14:paraId="4060B024"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lastRenderedPageBreak/>
        <w:t>①一次性开发的，按某一成本对象建筑面积占全部成本对象建筑面积的比例进行分配。</w:t>
      </w:r>
    </w:p>
    <w:p w14:paraId="585233A3" w14:textId="6A924611"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1" w:name="_Hlk3494065"/>
      <w:r w:rsidRPr="00BF3001">
        <w:rPr>
          <w:rFonts w:asciiTheme="minorEastAsia" w:hAnsiTheme="minorEastAsia" w:hint="eastAsia"/>
          <w:b/>
          <w:bCs/>
          <w:color w:val="000000" w:themeColor="text1"/>
          <w:sz w:val="24"/>
          <w:szCs w:val="24"/>
        </w:rPr>
        <w:t>（</w:t>
      </w:r>
      <w:hyperlink r:id="rId9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第二十九条第二款第一项）</w:t>
      </w:r>
    </w:p>
    <w:bookmarkEnd w:id="31"/>
    <w:p w14:paraId="6493D6E5"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②分期开发的，首先按期内成本对象建筑面积占开发用地计划建筑面积的比例进行分配，然后再按某一成本对象建筑面积占期内成本对象总建筑面积的比例进行分配。</w:t>
      </w:r>
    </w:p>
    <w:p w14:paraId="16A7F180" w14:textId="3E7F360A"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97"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第二十九条第二款第二项）</w:t>
      </w:r>
    </w:p>
    <w:p w14:paraId="43E87AF7"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（3）直接成本法。</w:t>
      </w:r>
    </w:p>
    <w:p w14:paraId="48C229CD"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指按期内某一成本对象的直接开发成本占期内全部成本对象直接开发成本的比例进行分配。</w:t>
      </w:r>
    </w:p>
    <w:p w14:paraId="5BCA6FAB" w14:textId="5605DD3E"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2" w:name="_Hlk3494094"/>
      <w:r w:rsidRPr="00BF3001">
        <w:rPr>
          <w:rFonts w:asciiTheme="minorEastAsia" w:hAnsiTheme="minorEastAsia" w:hint="eastAsia"/>
          <w:b/>
          <w:bCs/>
          <w:color w:val="000000" w:themeColor="text1"/>
          <w:sz w:val="24"/>
          <w:szCs w:val="24"/>
        </w:rPr>
        <w:t>（</w:t>
      </w:r>
      <w:hyperlink r:id="rId9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第二十九条第三款）</w:t>
      </w:r>
    </w:p>
    <w:bookmarkEnd w:id="32"/>
    <w:p w14:paraId="002AD6EE"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（4）预算造价法。</w:t>
      </w:r>
    </w:p>
    <w:p w14:paraId="068419D8"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指按期内某一成本对象预算造价占期内全部成本对象预算造价的比例进行分配。</w:t>
      </w:r>
    </w:p>
    <w:p w14:paraId="748B25BE" w14:textId="0BC063C0"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9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第二十九条第四款）</w:t>
      </w:r>
    </w:p>
    <w:p w14:paraId="1933DECD"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2</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各项成本分配方法的选用</w:t>
      </w:r>
    </w:p>
    <w:p w14:paraId="75F72893"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企业下列成本应按以下方法进行分配：</w:t>
      </w:r>
    </w:p>
    <w:p w14:paraId="25DC81E5" w14:textId="78E14FA4"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3" w:name="_Hlk3494114"/>
      <w:r w:rsidRPr="00BF3001">
        <w:rPr>
          <w:rFonts w:asciiTheme="minorEastAsia" w:hAnsiTheme="minorEastAsia" w:hint="eastAsia"/>
          <w:b/>
          <w:bCs/>
          <w:color w:val="000000" w:themeColor="text1"/>
          <w:sz w:val="24"/>
          <w:szCs w:val="24"/>
        </w:rPr>
        <w:t>（</w:t>
      </w:r>
      <w:hyperlink r:id="rId10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第三十条）</w:t>
      </w:r>
    </w:p>
    <w:bookmarkEnd w:id="33"/>
    <w:p w14:paraId="176FF6A6"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（1）土地成本，</w:t>
      </w:r>
    </w:p>
    <w:p w14:paraId="3D560A95"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一般按占地面积法进行分配。如果确需结合其他方法进行分配的,应商税务机关同意。</w:t>
      </w:r>
    </w:p>
    <w:p w14:paraId="28E0CC86" w14:textId="06E0F6AF"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4" w:name="_Hlk3494136"/>
      <w:r w:rsidRPr="00BF3001">
        <w:rPr>
          <w:rFonts w:asciiTheme="minorEastAsia" w:hAnsiTheme="minorEastAsia" w:hint="eastAsia"/>
          <w:b/>
          <w:bCs/>
          <w:color w:val="000000" w:themeColor="text1"/>
          <w:sz w:val="24"/>
          <w:szCs w:val="24"/>
        </w:rPr>
        <w:t>（</w:t>
      </w:r>
      <w:hyperlink r:id="rId10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第三十条第一款第一项）</w:t>
      </w:r>
    </w:p>
    <w:bookmarkEnd w:id="34"/>
    <w:p w14:paraId="5312F4B7"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lastRenderedPageBreak/>
        <w:t>土地开发同时连结房地产开发的,属于一次性取得土地分期开发房地产的情况,其土地开发成本经商税务机关同意后可先按土地整体预算成本进行分配,待土地整体开发完毕再行调整。</w:t>
      </w:r>
    </w:p>
    <w:p w14:paraId="1942E7A0" w14:textId="4316609F"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0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第三十条第一款第二项）</w:t>
      </w:r>
    </w:p>
    <w:p w14:paraId="36BCA21E"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（2）单独作为过渡性成本对象核算的公共配套设施开发成本,</w:t>
      </w:r>
    </w:p>
    <w:p w14:paraId="7DA42D30"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应按建筑面积法进行分配。</w:t>
      </w:r>
    </w:p>
    <w:p w14:paraId="1E6697E8" w14:textId="59E1EB2F"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5" w:name="_Hlk3494155"/>
      <w:r w:rsidRPr="00BF3001">
        <w:rPr>
          <w:rFonts w:asciiTheme="minorEastAsia" w:hAnsiTheme="minorEastAsia" w:hint="eastAsia"/>
          <w:b/>
          <w:bCs/>
          <w:color w:val="000000" w:themeColor="text1"/>
          <w:sz w:val="24"/>
          <w:szCs w:val="24"/>
        </w:rPr>
        <w:t>（</w:t>
      </w:r>
      <w:hyperlink r:id="rId10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第三十条第二款）</w:t>
      </w:r>
    </w:p>
    <w:bookmarkEnd w:id="35"/>
    <w:p w14:paraId="60DE505C"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（3）借款费用属于不同成本对象共同负担的，</w:t>
      </w:r>
    </w:p>
    <w:p w14:paraId="4BBDB249"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按直接成本法或按预算造价法进行分配。</w:t>
      </w:r>
    </w:p>
    <w:p w14:paraId="476D84B1" w14:textId="2EEB2E95"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0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第三十条第三款）</w:t>
      </w:r>
    </w:p>
    <w:p w14:paraId="4F8862E6" w14:textId="77777777" w:rsidR="00EB349F" w:rsidRPr="00BF3001" w:rsidRDefault="00EB349F" w:rsidP="00BF3001">
      <w:pPr>
        <w:pStyle w:val="4"/>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（4）其他成本项目的分配法</w:t>
      </w:r>
    </w:p>
    <w:p w14:paraId="3E470146"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由企业自行确定。</w:t>
      </w:r>
    </w:p>
    <w:p w14:paraId="4508AD9A" w14:textId="463A4BD5"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0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第三十条第四款）</w:t>
      </w:r>
    </w:p>
    <w:p w14:paraId="78F8B83F"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附注（一）：非货币交易方式取得土地使用权的成本的确定</w:t>
      </w:r>
    </w:p>
    <w:p w14:paraId="78C137C7"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企业以非货币交易方式取得土地使用权的，应按下列规定确定其成本：</w:t>
      </w:r>
    </w:p>
    <w:p w14:paraId="2785C6E7" w14:textId="65A9A6EC"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0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第三十一条）</w:t>
      </w:r>
    </w:p>
    <w:p w14:paraId="522C5E43"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1.企业、单位以换取开发产品为目的，将土地使用权投资企业的，</w:t>
      </w:r>
    </w:p>
    <w:p w14:paraId="0B292216"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按下列规定进行处理：</w:t>
      </w:r>
    </w:p>
    <w:p w14:paraId="440D4F21" w14:textId="3A18C5A0"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6" w:name="_Hlk3494193"/>
      <w:r w:rsidRPr="00BF3001">
        <w:rPr>
          <w:rFonts w:asciiTheme="minorEastAsia" w:hAnsiTheme="minorEastAsia" w:hint="eastAsia"/>
          <w:b/>
          <w:bCs/>
          <w:color w:val="000000" w:themeColor="text1"/>
          <w:sz w:val="24"/>
          <w:szCs w:val="24"/>
        </w:rPr>
        <w:t>（</w:t>
      </w:r>
      <w:hyperlink r:id="rId107"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第三十一条第一款）</w:t>
      </w:r>
    </w:p>
    <w:bookmarkEnd w:id="36"/>
    <w:p w14:paraId="4DA1741D"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1）换取的开发产品如为该项土地开发、建造的，接受投资的企业在接受土地使用权时暂不确认其成本，待首次分出开发产品时，再按应分出开发产品（包括首次分出的和以后应分出的）的市场公允价值和土地使用权转移过程中应支付的相关税费计算确认该项土地使用权的成本。如涉及补价,土地使用权的取得成本还应加上应支付的补价款或减除应收到的补价款。</w:t>
      </w:r>
    </w:p>
    <w:p w14:paraId="45F04F2E" w14:textId="128A4E75"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7" w:name="_Hlk3494203"/>
      <w:r w:rsidRPr="00BF3001">
        <w:rPr>
          <w:rFonts w:asciiTheme="minorEastAsia" w:hAnsiTheme="minorEastAsia" w:hint="eastAsia"/>
          <w:b/>
          <w:bCs/>
          <w:color w:val="000000" w:themeColor="text1"/>
          <w:sz w:val="24"/>
          <w:szCs w:val="24"/>
        </w:rPr>
        <w:lastRenderedPageBreak/>
        <w:t>（</w:t>
      </w:r>
      <w:hyperlink r:id="rId10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第三十一条第一款第一项）</w:t>
      </w:r>
    </w:p>
    <w:bookmarkEnd w:id="37"/>
    <w:p w14:paraId="2F1A7EF7"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2）换取的开发产品如为其他土地开发、建造的，接受投资的企业在投资交易发生时，按应付出开发产品市场公允价值和土地使用权转移过程中应支付的相关税费计算确认该项土地使用权的成本。如涉及补价,土地使用权的取得成本还应加上应支付的补价款或减除应收到的补价款。</w:t>
      </w:r>
    </w:p>
    <w:p w14:paraId="268588BF" w14:textId="4C7F2E7A"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0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第三十一条第一款第二项）</w:t>
      </w:r>
    </w:p>
    <w:p w14:paraId="6BDBD802"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2</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企业、单位以股权的形式，将土地使用权投资企业的，</w:t>
      </w:r>
    </w:p>
    <w:p w14:paraId="6BFAAFA6"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接受投资的企业应在投资交易发生时，按该项土地使用权的市场公允价值和土地使用权转移过程中应支付的相关税费计算确认该项土地使用权的取得成本。如涉及补价,土地使用权的取得成本还应加上应支付的补价款或减除应收到的补价款。</w:t>
      </w:r>
    </w:p>
    <w:p w14:paraId="0B3154F1" w14:textId="275BCBDA"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1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第三十一条第二款）</w:t>
      </w:r>
    </w:p>
    <w:p w14:paraId="7E9448BC"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附注（二）：可预提的费用</w:t>
      </w:r>
    </w:p>
    <w:p w14:paraId="19B7546D"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除以下几项预提（应付）费用外，计税成本均应为实际发生的成本。</w:t>
      </w:r>
    </w:p>
    <w:p w14:paraId="292EA474" w14:textId="6041402E"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1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第三十二条）</w:t>
      </w:r>
    </w:p>
    <w:p w14:paraId="7D67BB39"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1</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出包工程未最终办理结算而未取得全额发票的</w:t>
      </w:r>
    </w:p>
    <w:p w14:paraId="0F8665AF"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在证明资料充分的前提下，其发票不足金额可以预提，但最高不得超过合同总金额的10％。</w:t>
      </w:r>
    </w:p>
    <w:p w14:paraId="31F7944F" w14:textId="32C8BA5D"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8" w:name="_Hlk3494237"/>
      <w:r w:rsidRPr="00BF3001">
        <w:rPr>
          <w:rFonts w:asciiTheme="minorEastAsia" w:hAnsiTheme="minorEastAsia" w:hint="eastAsia"/>
          <w:b/>
          <w:bCs/>
          <w:color w:val="000000" w:themeColor="text1"/>
          <w:sz w:val="24"/>
          <w:szCs w:val="24"/>
        </w:rPr>
        <w:t>（</w:t>
      </w:r>
      <w:hyperlink r:id="rId11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第三十二条第一款）</w:t>
      </w:r>
    </w:p>
    <w:bookmarkEnd w:id="38"/>
    <w:p w14:paraId="02017B36"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2</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公共配套设施尚未建造或尚未完工的</w:t>
      </w:r>
    </w:p>
    <w:p w14:paraId="0DE0784C"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可按预算造价合理预提建造费用。此类公共配套设施必须符合已在售房合同、协议或广告、模型中明确承诺建造且不可撤销，或按照法律法规规定必须配套建造的条件。</w:t>
      </w:r>
    </w:p>
    <w:p w14:paraId="7773BF7E" w14:textId="41F58A97"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1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第三十二条第二款）</w:t>
      </w:r>
    </w:p>
    <w:p w14:paraId="2E864B59" w14:textId="77777777" w:rsidR="00EB349F" w:rsidRPr="00BF3001" w:rsidRDefault="00EB349F" w:rsidP="00BF3001">
      <w:pPr>
        <w:pStyle w:val="3"/>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lastRenderedPageBreak/>
        <w:t>3</w:t>
      </w:r>
      <w:r w:rsidRPr="00BF3001">
        <w:rPr>
          <w:rFonts w:asciiTheme="minorEastAsia" w:hAnsiTheme="minorEastAsia"/>
          <w:color w:val="000000" w:themeColor="text1"/>
          <w:sz w:val="24"/>
          <w:szCs w:val="24"/>
        </w:rPr>
        <w:t>.</w:t>
      </w:r>
      <w:r w:rsidRPr="00BF3001">
        <w:rPr>
          <w:rFonts w:asciiTheme="minorEastAsia" w:hAnsiTheme="minorEastAsia" w:hint="eastAsia"/>
          <w:color w:val="000000" w:themeColor="text1"/>
          <w:sz w:val="24"/>
          <w:szCs w:val="24"/>
        </w:rPr>
        <w:t>应向政府上交但尚未上交的报批报建费用、物业完善费用可以按规定预提。</w:t>
      </w:r>
    </w:p>
    <w:p w14:paraId="7105517F"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物业完善费用是指按规定应由企业承担的物业管理基金、公建维修基金或其他专项基金。</w:t>
      </w:r>
    </w:p>
    <w:p w14:paraId="74146FDE" w14:textId="7D473D35"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1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第三十二条第三款）</w:t>
      </w:r>
    </w:p>
    <w:p w14:paraId="4F1485DE"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附注（三）：停车场所的税务处理</w:t>
      </w:r>
    </w:p>
    <w:p w14:paraId="616076FB"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 xml:space="preserve"> 企业单独建造的停车场所，应作为成本对象单独核算。利用地下基础设施形成的停车场所，作为公共配套设施进行处理。</w:t>
      </w:r>
    </w:p>
    <w:p w14:paraId="4CC15326" w14:textId="3B4EAA12"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39" w:name="_Hlk3494259"/>
      <w:r w:rsidRPr="00BF3001">
        <w:rPr>
          <w:rFonts w:asciiTheme="minorEastAsia" w:hAnsiTheme="minorEastAsia" w:hint="eastAsia"/>
          <w:b/>
          <w:bCs/>
          <w:color w:val="000000" w:themeColor="text1"/>
          <w:sz w:val="24"/>
          <w:szCs w:val="24"/>
        </w:rPr>
        <w:t>（</w:t>
      </w:r>
      <w:hyperlink r:id="rId11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第三十三条）</w:t>
      </w:r>
    </w:p>
    <w:bookmarkEnd w:id="39"/>
    <w:p w14:paraId="2F9FBC16"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附注（四）：未取得合法凭据的处理</w:t>
      </w:r>
    </w:p>
    <w:p w14:paraId="1DFF6552" w14:textId="77777777"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企业在结算计税成本时其实际发生的支出应当取得但未取得合法凭据的，不得计入计税成本，待实际取得合法凭据时，再按规定计入计税成本。</w:t>
      </w:r>
    </w:p>
    <w:p w14:paraId="69DEBFA5" w14:textId="59C6D25A" w:rsidR="00EB349F" w:rsidRPr="00BF3001" w:rsidRDefault="00EB349F"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16"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第三十四条）</w:t>
      </w:r>
    </w:p>
    <w:p w14:paraId="216B1A60" w14:textId="77777777" w:rsidR="00EB349F" w:rsidRPr="00BF3001" w:rsidRDefault="00EB349F"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附注（五）：开发产品完工成本核算的截止日</w:t>
      </w:r>
    </w:p>
    <w:p w14:paraId="24DF8AE6" w14:textId="7DA75E22" w:rsidR="00EB349F" w:rsidRPr="00BF3001" w:rsidRDefault="00EB349F"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开发产品完工以后，企业可在完工年度企业所得税汇算清缴前选择确定计税成本核算的终止日，不得滞后。凡已完工开发产品在完工年度未按规定结算计税成本，主管税务机关有权确定或核定其计税成本，据此进行纳税调整，并按《</w:t>
      </w:r>
      <w:hyperlink r:id="rId117" w:history="1">
        <w:r w:rsidRPr="00776D26">
          <w:rPr>
            <w:rStyle w:val="a8"/>
            <w:rFonts w:asciiTheme="minorEastAsia" w:hAnsiTheme="minorEastAsia" w:cs="宋体" w:hint="eastAsia"/>
            <w:kern w:val="0"/>
            <w:sz w:val="24"/>
            <w:szCs w:val="24"/>
          </w:rPr>
          <w:t>中华人民共和国税收征收管理法</w:t>
        </w:r>
      </w:hyperlink>
      <w:r w:rsidRPr="00BF3001">
        <w:rPr>
          <w:rFonts w:asciiTheme="minorEastAsia" w:hAnsiTheme="minorEastAsia" w:cs="宋体" w:hint="eastAsia"/>
          <w:color w:val="000000" w:themeColor="text1"/>
          <w:kern w:val="0"/>
          <w:sz w:val="24"/>
          <w:szCs w:val="24"/>
        </w:rPr>
        <w:t>》的有关规定对其进行处理。</w:t>
      </w:r>
    </w:p>
    <w:p w14:paraId="00263E27" w14:textId="1272A3D9" w:rsidR="00665221" w:rsidRPr="00BF3001" w:rsidRDefault="00EB349F" w:rsidP="00BF3001">
      <w:pPr>
        <w:widowControl/>
        <w:spacing w:beforeLines="50" w:before="156" w:line="480" w:lineRule="atLeast"/>
        <w:ind w:firstLineChars="200" w:firstLine="482"/>
        <w:jc w:val="right"/>
        <w:rPr>
          <w:rFonts w:asciiTheme="minorEastAsia" w:hAnsiTheme="minorEastAsia" w:cs="宋体"/>
          <w:color w:val="000000" w:themeColor="text1"/>
          <w:kern w:val="0"/>
          <w:sz w:val="24"/>
          <w:szCs w:val="24"/>
        </w:rPr>
      </w:pPr>
      <w:r w:rsidRPr="00BF3001">
        <w:rPr>
          <w:rFonts w:asciiTheme="minorEastAsia" w:hAnsiTheme="minorEastAsia" w:hint="eastAsia"/>
          <w:b/>
          <w:bCs/>
          <w:color w:val="000000" w:themeColor="text1"/>
          <w:sz w:val="24"/>
          <w:szCs w:val="24"/>
        </w:rPr>
        <w:t>（</w:t>
      </w:r>
      <w:hyperlink r:id="rId11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第三十五条）</w:t>
      </w:r>
    </w:p>
    <w:p w14:paraId="37CBD4E2" w14:textId="045864A1" w:rsidR="0065697B" w:rsidRPr="00BF3001" w:rsidRDefault="00BF3001" w:rsidP="00BF3001">
      <w:pPr>
        <w:pStyle w:val="1"/>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七</w:t>
      </w:r>
      <w:r w:rsidR="0065697B" w:rsidRPr="00BF3001">
        <w:rPr>
          <w:rFonts w:asciiTheme="minorEastAsia" w:hAnsiTheme="minorEastAsia" w:hint="eastAsia"/>
          <w:color w:val="000000" w:themeColor="text1"/>
          <w:sz w:val="24"/>
          <w:szCs w:val="24"/>
        </w:rPr>
        <w:t>、特定事项的税务处理</w:t>
      </w:r>
    </w:p>
    <w:p w14:paraId="5E3D5C9D" w14:textId="3A1E4DF6" w:rsidR="0065697B" w:rsidRPr="00BF3001" w:rsidRDefault="0065697B"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（一）企业以本企业为主体联合其他企业、单位、个人合作或合资开发房地产项目，且该项目未成立独立法人公司的处理</w:t>
      </w:r>
    </w:p>
    <w:p w14:paraId="7316D5CA" w14:textId="33F1F15A" w:rsidR="0065697B" w:rsidRPr="00BF3001" w:rsidRDefault="0065697B"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按下列规定进行处理：</w:t>
      </w:r>
    </w:p>
    <w:p w14:paraId="4E148FA8" w14:textId="3A9379DE" w:rsidR="0065697B" w:rsidRPr="00BF3001" w:rsidRDefault="0065697B"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19"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第三十六条）</w:t>
      </w:r>
    </w:p>
    <w:p w14:paraId="05D801D1" w14:textId="1F509E92" w:rsidR="0065697B" w:rsidRPr="00BF3001" w:rsidRDefault="0065697B"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lastRenderedPageBreak/>
        <w:t>1、凡开发合同或协议中约定向投资各方（即合作、合资方，下同）分配开发产品的，企业在首次分配开发产品时，如该项目已经结算计税成本，其应分配给投资方开发产品的计税成本与其投资额之间的差额计入当期应纳税所得额；如未结算计税成本，则将投资方的投资额视同销售收入进行相关的税务处理。</w:t>
      </w:r>
    </w:p>
    <w:p w14:paraId="4ACA63FA" w14:textId="75D2D257" w:rsidR="0065697B" w:rsidRPr="00BF3001" w:rsidRDefault="0065697B"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40" w:name="_Hlk3494305"/>
      <w:r w:rsidRPr="00BF3001">
        <w:rPr>
          <w:rFonts w:asciiTheme="minorEastAsia" w:hAnsiTheme="minorEastAsia" w:hint="eastAsia"/>
          <w:b/>
          <w:bCs/>
          <w:color w:val="000000" w:themeColor="text1"/>
          <w:sz w:val="24"/>
          <w:szCs w:val="24"/>
        </w:rPr>
        <w:t>（</w:t>
      </w:r>
      <w:hyperlink r:id="rId120"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第三十六条第一款）</w:t>
      </w:r>
    </w:p>
    <w:bookmarkEnd w:id="40"/>
    <w:p w14:paraId="516A3860" w14:textId="03EC0D84" w:rsidR="0065697B" w:rsidRPr="00BF3001" w:rsidRDefault="0065697B" w:rsidP="00BF3001">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BF3001">
        <w:rPr>
          <w:rFonts w:asciiTheme="minorEastAsia" w:hAnsiTheme="minorEastAsia" w:cs="宋体" w:hint="eastAsia"/>
          <w:color w:val="000000" w:themeColor="text1"/>
          <w:kern w:val="0"/>
          <w:sz w:val="24"/>
          <w:szCs w:val="24"/>
        </w:rPr>
        <w:t>2、凡开发合同或协议中约定分配项目利润的，应按以下规定进行处理:</w:t>
      </w:r>
      <w:bookmarkStart w:id="41" w:name="_Hlk3494317"/>
      <w:r w:rsidRPr="00BF3001">
        <w:rPr>
          <w:rFonts w:asciiTheme="minorEastAsia" w:hAnsiTheme="minorEastAsia" w:cs="宋体" w:hint="eastAsia"/>
          <w:color w:val="000000" w:themeColor="text1"/>
          <w:kern w:val="0"/>
          <w:sz w:val="24"/>
          <w:szCs w:val="24"/>
        </w:rPr>
        <w:t></w:t>
      </w:r>
      <w:r w:rsidRPr="00BF3001">
        <w:rPr>
          <w:rFonts w:asciiTheme="minorEastAsia" w:hAnsiTheme="minorEastAsia" w:hint="eastAsia"/>
          <w:b/>
          <w:bCs/>
          <w:color w:val="000000" w:themeColor="text1"/>
          <w:sz w:val="24"/>
          <w:szCs w:val="24"/>
        </w:rPr>
        <w:t>（</w:t>
      </w:r>
      <w:hyperlink r:id="rId121"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第三十六条第二款）</w:t>
      </w:r>
    </w:p>
    <w:bookmarkEnd w:id="41"/>
    <w:p w14:paraId="73018A72" w14:textId="7B51E3D5" w:rsidR="0065697B" w:rsidRPr="00BF3001" w:rsidRDefault="0065697B"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（1）企业应将该项目形成的营业利润额并入当期应纳税所得额统一申报缴纳企业所得税，不得在税前分配该项目的利润。同时不能因接受投资方投资额而在成本中摊销或在税前扣除相关的利息支出。</w:t>
      </w:r>
    </w:p>
    <w:p w14:paraId="1D2933DF" w14:textId="665FE99E" w:rsidR="0065697B" w:rsidRPr="00BF3001" w:rsidRDefault="0065697B"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22"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第三十六条第二款第一项）</w:t>
      </w:r>
    </w:p>
    <w:p w14:paraId="50B7C09C" w14:textId="48AB97A4" w:rsidR="0065697B" w:rsidRPr="00BF3001" w:rsidRDefault="0065697B"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（2）投资方取得该项目的营业利润应视同股息、红利进行相关的税务处理。</w:t>
      </w:r>
    </w:p>
    <w:p w14:paraId="34650F44" w14:textId="31D40ABB" w:rsidR="0065697B" w:rsidRPr="00BF3001" w:rsidRDefault="0065697B"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23"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第三十六条第二款第二项）</w:t>
      </w:r>
    </w:p>
    <w:p w14:paraId="24078171" w14:textId="6953C159" w:rsidR="0065697B" w:rsidRPr="00BF3001" w:rsidRDefault="0065697B"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（二）企业以换取开发产品为目的，将土地使用权投资其他企业房地产开发项目的，</w:t>
      </w:r>
    </w:p>
    <w:p w14:paraId="4EFD8871" w14:textId="77777777" w:rsidR="0065697B" w:rsidRPr="00BF3001" w:rsidRDefault="0065697B"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按以下规定进行处理：</w:t>
      </w:r>
    </w:p>
    <w:p w14:paraId="6F684053" w14:textId="2E162370" w:rsidR="0065697B" w:rsidRPr="00BF3001" w:rsidRDefault="0065697B"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24"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第三十七条第一款）</w:t>
      </w:r>
    </w:p>
    <w:p w14:paraId="0D7891DD" w14:textId="77777777" w:rsidR="0065697B" w:rsidRPr="00BF3001" w:rsidRDefault="0065697B"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应在首次取得开发产品时，将其分解为转让土地使用权和购入开发产品两项经济业务进行所得税处理，并按应从该项目取得的开发产品（包括首次取得的和以后应取得的）的市场公允价值计算确认土地使用权转让所得或损失。</w:t>
      </w:r>
    </w:p>
    <w:p w14:paraId="6580795D" w14:textId="61FE2F2E" w:rsidR="0065697B" w:rsidRPr="00BF3001" w:rsidRDefault="0065697B" w:rsidP="00BF3001">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BF3001">
        <w:rPr>
          <w:rFonts w:asciiTheme="minorEastAsia" w:hAnsiTheme="minorEastAsia" w:hint="eastAsia"/>
          <w:b/>
          <w:bCs/>
          <w:color w:val="000000" w:themeColor="text1"/>
          <w:sz w:val="24"/>
          <w:szCs w:val="24"/>
        </w:rPr>
        <w:t>（</w:t>
      </w:r>
      <w:hyperlink r:id="rId125"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第三十七条第二款）</w:t>
      </w:r>
    </w:p>
    <w:p w14:paraId="1B90F314" w14:textId="36559DF2" w:rsidR="00BF3001" w:rsidRPr="00BF3001" w:rsidRDefault="00BF3001" w:rsidP="00BF3001">
      <w:pPr>
        <w:pStyle w:val="1"/>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lastRenderedPageBreak/>
        <w:t>八、土地增值税清算涉及企业所得税退税</w:t>
      </w:r>
    </w:p>
    <w:p w14:paraId="3CE2D8A4" w14:textId="2AA96077" w:rsidR="00BF3001" w:rsidRPr="00BF3001" w:rsidRDefault="00BF3001"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（一）企业按规定对开发项目进行土地增值税清算后，当年企业所得税汇算清缴出现亏损且有其他后续开发项目的</w:t>
      </w:r>
    </w:p>
    <w:p w14:paraId="659DD408" w14:textId="77777777"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该亏损应按照税法规定向以后年度结转，用以后年度所得弥补。后续开发项目，是指正在开发以及中标的项目。</w:t>
      </w:r>
    </w:p>
    <w:p w14:paraId="72DC298B" w14:textId="0C04F8BB" w:rsidR="00BF3001" w:rsidRPr="00BF3001" w:rsidRDefault="00BF3001" w:rsidP="00BF3001">
      <w:pPr>
        <w:spacing w:beforeLines="50" w:before="156" w:line="480" w:lineRule="atLeast"/>
        <w:jc w:val="right"/>
        <w:rPr>
          <w:rFonts w:asciiTheme="minorEastAsia" w:hAnsiTheme="minorEastAsia"/>
          <w:color w:val="000000" w:themeColor="text1"/>
          <w:sz w:val="24"/>
          <w:szCs w:val="24"/>
        </w:rPr>
      </w:pPr>
      <w:bookmarkStart w:id="42" w:name="_Hlk525507106"/>
      <w:r w:rsidRPr="00BF3001">
        <w:rPr>
          <w:rFonts w:asciiTheme="minorEastAsia" w:hAnsiTheme="minorEastAsia" w:hint="eastAsia"/>
          <w:color w:val="000000" w:themeColor="text1"/>
          <w:sz w:val="24"/>
          <w:szCs w:val="24"/>
        </w:rPr>
        <w:t>（</w:t>
      </w:r>
      <w:bookmarkStart w:id="43" w:name="_Hlk53622482"/>
      <w:r w:rsidR="00E3704A">
        <w:rPr>
          <w:rFonts w:asciiTheme="minorEastAsia" w:hAnsiTheme="minorEastAsia"/>
          <w:color w:val="000000" w:themeColor="text1"/>
          <w:sz w:val="24"/>
          <w:szCs w:val="24"/>
        </w:rPr>
        <w:fldChar w:fldCharType="begin"/>
      </w:r>
      <w:r w:rsidR="00E3704A">
        <w:rPr>
          <w:rFonts w:asciiTheme="minorEastAsia" w:hAnsiTheme="minorEastAsia"/>
          <w:color w:val="000000" w:themeColor="text1"/>
          <w:sz w:val="24"/>
          <w:szCs w:val="24"/>
        </w:rPr>
        <w:instrText xml:space="preserve"> HYPERLINK "http://ssfb86.com/index/News/detail/newsid/603.html" </w:instrText>
      </w:r>
      <w:r w:rsidR="00E3704A">
        <w:rPr>
          <w:rFonts w:asciiTheme="minorEastAsia" w:hAnsiTheme="minorEastAsia"/>
          <w:color w:val="000000" w:themeColor="text1"/>
          <w:sz w:val="24"/>
          <w:szCs w:val="24"/>
        </w:rPr>
      </w:r>
      <w:r w:rsidR="00E3704A">
        <w:rPr>
          <w:rFonts w:asciiTheme="minorEastAsia" w:hAnsiTheme="minorEastAsia"/>
          <w:color w:val="000000" w:themeColor="text1"/>
          <w:sz w:val="24"/>
          <w:szCs w:val="24"/>
        </w:rPr>
        <w:fldChar w:fldCharType="separate"/>
      </w:r>
      <w:r w:rsidRPr="00E3704A">
        <w:rPr>
          <w:rStyle w:val="a8"/>
          <w:rFonts w:asciiTheme="minorEastAsia" w:hAnsiTheme="minorEastAsia" w:hint="eastAsia"/>
          <w:sz w:val="24"/>
          <w:szCs w:val="24"/>
        </w:rPr>
        <w:t>国家税务总局公告2016年第81号</w:t>
      </w:r>
      <w:bookmarkEnd w:id="42"/>
      <w:r w:rsidR="00E3704A">
        <w:rPr>
          <w:rFonts w:asciiTheme="minorEastAsia" w:hAnsiTheme="minorEastAsia"/>
          <w:color w:val="000000" w:themeColor="text1"/>
          <w:sz w:val="24"/>
          <w:szCs w:val="24"/>
        </w:rPr>
        <w:fldChar w:fldCharType="end"/>
      </w:r>
      <w:bookmarkEnd w:id="43"/>
      <w:r w:rsidRPr="00BF3001">
        <w:rPr>
          <w:rFonts w:asciiTheme="minorEastAsia" w:hAnsiTheme="minorEastAsia" w:hint="eastAsia"/>
          <w:color w:val="000000" w:themeColor="text1"/>
          <w:sz w:val="24"/>
          <w:szCs w:val="24"/>
        </w:rPr>
        <w:t>第一条）</w:t>
      </w:r>
    </w:p>
    <w:p w14:paraId="0332B641" w14:textId="676F4777" w:rsidR="00BF3001" w:rsidRPr="00BF3001" w:rsidRDefault="00BF3001" w:rsidP="00BF3001">
      <w:pPr>
        <w:pStyle w:val="2"/>
        <w:spacing w:before="50" w:after="0" w:line="480" w:lineRule="atLeast"/>
        <w:rPr>
          <w:rFonts w:asciiTheme="minorEastAsia" w:eastAsiaTheme="minorEastAsia" w:hAnsiTheme="minorEastAsia"/>
          <w:color w:val="000000" w:themeColor="text1"/>
          <w:sz w:val="24"/>
          <w:szCs w:val="24"/>
        </w:rPr>
      </w:pPr>
      <w:r w:rsidRPr="00BF3001">
        <w:rPr>
          <w:rFonts w:asciiTheme="minorEastAsia" w:eastAsiaTheme="minorEastAsia" w:hAnsiTheme="minorEastAsia" w:hint="eastAsia"/>
          <w:color w:val="000000" w:themeColor="text1"/>
          <w:sz w:val="24"/>
          <w:szCs w:val="24"/>
        </w:rPr>
        <w:t>（二）企业按规定对开发项目进行土地增值税清算后，当年企业所得税汇算清缴出现亏损，且没有后续开发项目的</w:t>
      </w:r>
    </w:p>
    <w:p w14:paraId="4B869FB9" w14:textId="77777777"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可以按照以下方法，计算出该项目由于土地增值税原因导致的项目开发各年度多缴企业所得税税款，并申请退税：</w:t>
      </w:r>
    </w:p>
    <w:p w14:paraId="06AA5A53" w14:textId="127E232E" w:rsidR="00BF3001" w:rsidRPr="00BF3001" w:rsidRDefault="00BF3001" w:rsidP="00BF3001">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126" w:history="1">
        <w:r w:rsidR="00E3704A" w:rsidRPr="00E3704A">
          <w:rPr>
            <w:rStyle w:val="a8"/>
            <w:rFonts w:asciiTheme="minorEastAsia" w:hAnsiTheme="minorEastAsia" w:hint="eastAsia"/>
            <w:sz w:val="24"/>
            <w:szCs w:val="24"/>
          </w:rPr>
          <w:t>国家税务总局公告2016年第81号</w:t>
        </w:r>
      </w:hyperlink>
      <w:r w:rsidRPr="00BF3001">
        <w:rPr>
          <w:rFonts w:asciiTheme="minorEastAsia" w:hAnsiTheme="minorEastAsia" w:hint="eastAsia"/>
          <w:color w:val="000000" w:themeColor="text1"/>
          <w:sz w:val="24"/>
          <w:szCs w:val="24"/>
        </w:rPr>
        <w:t>第二条）</w:t>
      </w:r>
    </w:p>
    <w:p w14:paraId="5057CBA9" w14:textId="59296474"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1、该项目缴纳的土地增值税总额，应按照该项目开发各年度实现的项目销售收入占整个项目销售收入总额的比例，在项目开发各年度进行分摊，具体按以下公式计算：</w:t>
      </w:r>
    </w:p>
    <w:p w14:paraId="532D045C" w14:textId="77777777"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各年度应分摊的土地增值税=土地增值税总额×（项目年度销售收入÷整个项目销售收入总额）</w:t>
      </w:r>
    </w:p>
    <w:p w14:paraId="010D21D4" w14:textId="6E95BC41" w:rsidR="00BF3001" w:rsidRPr="00BF3001" w:rsidRDefault="00BF3001" w:rsidP="00BF3001">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127" w:history="1">
        <w:r w:rsidR="00E3704A" w:rsidRPr="00E3704A">
          <w:rPr>
            <w:rStyle w:val="a8"/>
            <w:rFonts w:asciiTheme="minorEastAsia" w:hAnsiTheme="minorEastAsia" w:hint="eastAsia"/>
            <w:sz w:val="24"/>
            <w:szCs w:val="24"/>
          </w:rPr>
          <w:t>国家税务总局公告2016年第81号</w:t>
        </w:r>
      </w:hyperlink>
      <w:r w:rsidRPr="00BF3001">
        <w:rPr>
          <w:rFonts w:asciiTheme="minorEastAsia" w:hAnsiTheme="minorEastAsia" w:hint="eastAsia"/>
          <w:color w:val="000000" w:themeColor="text1"/>
          <w:sz w:val="24"/>
          <w:szCs w:val="24"/>
        </w:rPr>
        <w:t>第二条第一款第一项）</w:t>
      </w:r>
    </w:p>
    <w:p w14:paraId="6FD784C6" w14:textId="77777777"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本公告所称销售收入包括视同销售房地产的收入，但不包括企业销售的增值额未超过扣除项目金额20%的普通标准住宅的销售收入。</w:t>
      </w:r>
    </w:p>
    <w:p w14:paraId="3A0D9A11" w14:textId="4A9091C8" w:rsidR="00BF3001" w:rsidRPr="00BF3001" w:rsidRDefault="00BF3001" w:rsidP="00BF3001">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128" w:history="1">
        <w:r w:rsidR="00E3704A" w:rsidRPr="00E3704A">
          <w:rPr>
            <w:rStyle w:val="a8"/>
            <w:rFonts w:asciiTheme="minorEastAsia" w:hAnsiTheme="minorEastAsia" w:hint="eastAsia"/>
            <w:sz w:val="24"/>
            <w:szCs w:val="24"/>
          </w:rPr>
          <w:t>国家税务总局公告2016年第81号</w:t>
        </w:r>
      </w:hyperlink>
      <w:r w:rsidRPr="00BF3001">
        <w:rPr>
          <w:rFonts w:asciiTheme="minorEastAsia" w:hAnsiTheme="minorEastAsia" w:hint="eastAsia"/>
          <w:color w:val="000000" w:themeColor="text1"/>
          <w:sz w:val="24"/>
          <w:szCs w:val="24"/>
        </w:rPr>
        <w:t>第二条第一款第二项）</w:t>
      </w:r>
    </w:p>
    <w:p w14:paraId="36DC400A" w14:textId="3DB83295"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2、该项目开发各年度应分摊的土地增值税减去该年度已经在企业所得税税前扣除的土地增值税后，余额属于当年应补充扣除的土地增值税；企业应调整当年度的应纳税所得额，并按规定计算当年度应退的企业所得税税款；当年度已缴纳的企业所得税税款不足退税的，应作为亏损向以后年度结转，并调整以后年度的应纳税所得额。</w:t>
      </w:r>
    </w:p>
    <w:p w14:paraId="3A918C83" w14:textId="03760AF7" w:rsidR="00BF3001" w:rsidRPr="00BF3001" w:rsidRDefault="00BF3001" w:rsidP="00BF3001">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lastRenderedPageBreak/>
        <w:t>（</w:t>
      </w:r>
      <w:hyperlink r:id="rId129" w:history="1">
        <w:r w:rsidR="00E3704A" w:rsidRPr="00E3704A">
          <w:rPr>
            <w:rStyle w:val="a8"/>
            <w:rFonts w:asciiTheme="minorEastAsia" w:hAnsiTheme="minorEastAsia" w:hint="eastAsia"/>
            <w:sz w:val="24"/>
            <w:szCs w:val="24"/>
          </w:rPr>
          <w:t>国家税务总局公告2016年第81号</w:t>
        </w:r>
      </w:hyperlink>
      <w:r w:rsidRPr="00BF3001">
        <w:rPr>
          <w:rFonts w:asciiTheme="minorEastAsia" w:hAnsiTheme="minorEastAsia" w:hint="eastAsia"/>
          <w:color w:val="000000" w:themeColor="text1"/>
          <w:sz w:val="24"/>
          <w:szCs w:val="24"/>
        </w:rPr>
        <w:t>第二条第二款）</w:t>
      </w:r>
    </w:p>
    <w:p w14:paraId="7CC83F00" w14:textId="6F635028"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3、按照上述方法进行土地增值税分摊调整后，导致相应年度应纳税所得额出现正数的，应按规定计算缴纳企业所得税。</w:t>
      </w:r>
    </w:p>
    <w:p w14:paraId="2925D2CB" w14:textId="0AA8D649" w:rsidR="00BF3001" w:rsidRPr="00BF3001" w:rsidRDefault="00BF3001" w:rsidP="00BF3001">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130" w:history="1">
        <w:r w:rsidR="00E3704A" w:rsidRPr="00E3704A">
          <w:rPr>
            <w:rStyle w:val="a8"/>
            <w:rFonts w:asciiTheme="minorEastAsia" w:hAnsiTheme="minorEastAsia" w:hint="eastAsia"/>
            <w:sz w:val="24"/>
            <w:szCs w:val="24"/>
          </w:rPr>
          <w:t>国家税务总局公告2016年第81号</w:t>
        </w:r>
      </w:hyperlink>
      <w:r w:rsidRPr="00BF3001">
        <w:rPr>
          <w:rFonts w:asciiTheme="minorEastAsia" w:hAnsiTheme="minorEastAsia" w:hint="eastAsia"/>
          <w:color w:val="000000" w:themeColor="text1"/>
          <w:sz w:val="24"/>
          <w:szCs w:val="24"/>
        </w:rPr>
        <w:t>第二条第三款）</w:t>
      </w:r>
    </w:p>
    <w:p w14:paraId="2B148FE3" w14:textId="75E04F02"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4、企业按上述方法计算的累计退税额，不得超过其在该项目开发各年度累计实际缴纳的企业所得税；超过部分作为项目清算年度产生的亏损，向以后年度结转。</w:t>
      </w:r>
    </w:p>
    <w:p w14:paraId="4EE0BEA5" w14:textId="584C060F" w:rsidR="00BF3001" w:rsidRPr="00BF3001" w:rsidRDefault="00BF3001" w:rsidP="00BF3001">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131" w:history="1">
        <w:r w:rsidR="00E3704A" w:rsidRPr="00E3704A">
          <w:rPr>
            <w:rStyle w:val="a8"/>
            <w:rFonts w:asciiTheme="minorEastAsia" w:hAnsiTheme="minorEastAsia" w:hint="eastAsia"/>
            <w:sz w:val="24"/>
            <w:szCs w:val="24"/>
          </w:rPr>
          <w:t>国家税务总局公告2016年第81号</w:t>
        </w:r>
      </w:hyperlink>
      <w:r w:rsidRPr="00BF3001">
        <w:rPr>
          <w:rFonts w:asciiTheme="minorEastAsia" w:hAnsiTheme="minorEastAsia" w:hint="eastAsia"/>
          <w:color w:val="000000" w:themeColor="text1"/>
          <w:sz w:val="24"/>
          <w:szCs w:val="24"/>
        </w:rPr>
        <w:t>第二条第四款）</w:t>
      </w:r>
    </w:p>
    <w:p w14:paraId="1EFEAF36" w14:textId="77777777"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企业在申请退税时，应向主管税务机关提供书面材料说明应退企业所得税款的计算过程，包括该项目缴纳的土地增值税总额、项目销售收入总额、项目年度销售收入额、各年度应分摊的土地增值税和已经税前扣除的土地增值税、各年度的适用税率，以及是否存在后续开发项目等情况。</w:t>
      </w:r>
    </w:p>
    <w:p w14:paraId="2B947A58" w14:textId="3D9F8F72" w:rsidR="00BF3001" w:rsidRPr="00BF3001" w:rsidRDefault="00BF3001" w:rsidP="00BF3001">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132" w:history="1">
        <w:r w:rsidR="00E3704A" w:rsidRPr="00E3704A">
          <w:rPr>
            <w:rStyle w:val="a8"/>
            <w:rFonts w:asciiTheme="minorEastAsia" w:hAnsiTheme="minorEastAsia" w:hint="eastAsia"/>
            <w:sz w:val="24"/>
            <w:szCs w:val="24"/>
          </w:rPr>
          <w:t>国家税务总局公告2016年第81号</w:t>
        </w:r>
      </w:hyperlink>
      <w:r w:rsidRPr="00BF3001">
        <w:rPr>
          <w:rFonts w:asciiTheme="minorEastAsia" w:hAnsiTheme="minorEastAsia" w:hint="eastAsia"/>
          <w:color w:val="000000" w:themeColor="text1"/>
          <w:sz w:val="24"/>
          <w:szCs w:val="24"/>
        </w:rPr>
        <w:t>第三条）</w:t>
      </w:r>
    </w:p>
    <w:p w14:paraId="7A263FA2" w14:textId="77777777" w:rsidR="00BF3001" w:rsidRPr="00BF3001" w:rsidRDefault="00BF3001" w:rsidP="00BF300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本公告自发布之日起施行。本公告发布之日前，企业凡已经对土地增值税进行清算且没有后续开发项目的，在本公告发布后仍存在尚未弥补的因土地增值税清算导致的亏损，按照本公告第二条规定的方法计算多缴企业所得税税款，并申请退税。</w:t>
      </w:r>
    </w:p>
    <w:p w14:paraId="28641680" w14:textId="44412E05" w:rsidR="00BF3001" w:rsidRDefault="00BF3001" w:rsidP="00BF3001">
      <w:pPr>
        <w:spacing w:beforeLines="50" w:before="156" w:line="480" w:lineRule="atLeast"/>
        <w:jc w:val="right"/>
        <w:rPr>
          <w:rFonts w:asciiTheme="minorEastAsia" w:hAnsiTheme="minorEastAsia"/>
          <w:color w:val="000000" w:themeColor="text1"/>
          <w:sz w:val="24"/>
          <w:szCs w:val="24"/>
        </w:rPr>
      </w:pPr>
      <w:bookmarkStart w:id="44" w:name="_Hlk53622586"/>
      <w:r w:rsidRPr="00BF3001">
        <w:rPr>
          <w:rFonts w:asciiTheme="minorEastAsia" w:hAnsiTheme="minorEastAsia" w:hint="eastAsia"/>
          <w:color w:val="000000" w:themeColor="text1"/>
          <w:sz w:val="24"/>
          <w:szCs w:val="24"/>
        </w:rPr>
        <w:t>（</w:t>
      </w:r>
      <w:hyperlink r:id="rId133" w:history="1">
        <w:r w:rsidR="00E3704A" w:rsidRPr="00E3704A">
          <w:rPr>
            <w:rStyle w:val="a8"/>
            <w:rFonts w:asciiTheme="minorEastAsia" w:hAnsiTheme="minorEastAsia" w:hint="eastAsia"/>
            <w:sz w:val="24"/>
            <w:szCs w:val="24"/>
          </w:rPr>
          <w:t>国家税务总局公告2016年第81号</w:t>
        </w:r>
      </w:hyperlink>
      <w:r w:rsidRPr="00BF3001">
        <w:rPr>
          <w:rFonts w:asciiTheme="minorEastAsia" w:hAnsiTheme="minorEastAsia" w:hint="eastAsia"/>
          <w:color w:val="000000" w:themeColor="text1"/>
          <w:sz w:val="24"/>
          <w:szCs w:val="24"/>
        </w:rPr>
        <w:t>第四条</w:t>
      </w:r>
      <w:r w:rsidR="00E3704A">
        <w:rPr>
          <w:rFonts w:asciiTheme="minorEastAsia" w:hAnsiTheme="minorEastAsia" w:hint="eastAsia"/>
          <w:color w:val="000000" w:themeColor="text1"/>
          <w:sz w:val="24"/>
          <w:szCs w:val="24"/>
        </w:rPr>
        <w:t>第一款</w:t>
      </w:r>
      <w:r w:rsidRPr="00BF3001">
        <w:rPr>
          <w:rFonts w:asciiTheme="minorEastAsia" w:hAnsiTheme="minorEastAsia" w:hint="eastAsia"/>
          <w:color w:val="000000" w:themeColor="text1"/>
          <w:sz w:val="24"/>
          <w:szCs w:val="24"/>
        </w:rPr>
        <w:t>）</w:t>
      </w:r>
    </w:p>
    <w:bookmarkEnd w:id="44"/>
    <w:p w14:paraId="0D1D55B0" w14:textId="5D0998C0" w:rsidR="00E3704A" w:rsidRPr="00E3704A" w:rsidRDefault="00E3704A" w:rsidP="00E3704A">
      <w:pPr>
        <w:spacing w:beforeLines="50" w:before="156" w:line="480" w:lineRule="atLeast"/>
        <w:ind w:firstLineChars="200" w:firstLine="480"/>
        <w:jc w:val="left"/>
        <w:rPr>
          <w:rFonts w:asciiTheme="minorEastAsia" w:hAnsiTheme="minorEastAsia" w:hint="eastAsia"/>
          <w:color w:val="000000" w:themeColor="text1"/>
          <w:sz w:val="24"/>
          <w:szCs w:val="24"/>
        </w:rPr>
      </w:pPr>
      <w:r w:rsidRPr="00E3704A">
        <w:rPr>
          <w:rFonts w:hint="eastAsia"/>
          <w:color w:val="333333"/>
          <w:sz w:val="24"/>
          <w:szCs w:val="24"/>
          <w:shd w:val="clear" w:color="auto" w:fill="FFFFFF"/>
        </w:rPr>
        <w:t>《国家税务总局关于房地产开发企业注销前有关企业所得税处理问题的公告》（</w:t>
      </w:r>
      <w:hyperlink r:id="rId134" w:tgtFrame="_self" w:history="1">
        <w:r w:rsidRPr="00E3704A">
          <w:rPr>
            <w:rFonts w:hint="eastAsia"/>
            <w:color w:val="6E6E6E"/>
            <w:sz w:val="24"/>
            <w:szCs w:val="24"/>
            <w:u w:val="single"/>
            <w:shd w:val="clear" w:color="auto" w:fill="FFFFFF"/>
          </w:rPr>
          <w:t>国家税务总局公告</w:t>
        </w:r>
        <w:r w:rsidRPr="00E3704A">
          <w:rPr>
            <w:rFonts w:hint="eastAsia"/>
            <w:color w:val="6E6E6E"/>
            <w:sz w:val="24"/>
            <w:szCs w:val="24"/>
            <w:u w:val="single"/>
            <w:shd w:val="clear" w:color="auto" w:fill="FFFFFF"/>
          </w:rPr>
          <w:t>2010</w:t>
        </w:r>
        <w:r w:rsidRPr="00E3704A">
          <w:rPr>
            <w:rFonts w:hint="eastAsia"/>
            <w:color w:val="6E6E6E"/>
            <w:sz w:val="24"/>
            <w:szCs w:val="24"/>
            <w:u w:val="single"/>
            <w:shd w:val="clear" w:color="auto" w:fill="FFFFFF"/>
          </w:rPr>
          <w:t>年第</w:t>
        </w:r>
        <w:r w:rsidRPr="00E3704A">
          <w:rPr>
            <w:rFonts w:hint="eastAsia"/>
            <w:color w:val="6E6E6E"/>
            <w:sz w:val="24"/>
            <w:szCs w:val="24"/>
            <w:u w:val="single"/>
            <w:shd w:val="clear" w:color="auto" w:fill="FFFFFF"/>
          </w:rPr>
          <w:t>29</w:t>
        </w:r>
        <w:r w:rsidRPr="00E3704A">
          <w:rPr>
            <w:rFonts w:hint="eastAsia"/>
            <w:color w:val="6E6E6E"/>
            <w:sz w:val="24"/>
            <w:szCs w:val="24"/>
            <w:u w:val="single"/>
            <w:shd w:val="clear" w:color="auto" w:fill="FFFFFF"/>
          </w:rPr>
          <w:t>号</w:t>
        </w:r>
      </w:hyperlink>
      <w:r w:rsidRPr="00E3704A">
        <w:rPr>
          <w:rFonts w:hint="eastAsia"/>
          <w:color w:val="333333"/>
          <w:sz w:val="24"/>
          <w:szCs w:val="24"/>
          <w:shd w:val="clear" w:color="auto" w:fill="FFFFFF"/>
        </w:rPr>
        <w:t>）同时废止。</w:t>
      </w:r>
    </w:p>
    <w:p w14:paraId="751BDA5F" w14:textId="48FA5E19" w:rsidR="00E3704A" w:rsidRDefault="00E3704A" w:rsidP="00E3704A">
      <w:pPr>
        <w:spacing w:beforeLines="50" w:before="156" w:line="480" w:lineRule="atLeast"/>
        <w:jc w:val="righ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w:t>
      </w:r>
      <w:hyperlink r:id="rId135" w:history="1">
        <w:r w:rsidRPr="00E3704A">
          <w:rPr>
            <w:rStyle w:val="a8"/>
            <w:rFonts w:asciiTheme="minorEastAsia" w:hAnsiTheme="minorEastAsia" w:hint="eastAsia"/>
            <w:sz w:val="24"/>
            <w:szCs w:val="24"/>
          </w:rPr>
          <w:t>国家税务总局公告2016年第81号</w:t>
        </w:r>
      </w:hyperlink>
      <w:r w:rsidRPr="00BF3001">
        <w:rPr>
          <w:rFonts w:asciiTheme="minorEastAsia" w:hAnsiTheme="minorEastAsia" w:hint="eastAsia"/>
          <w:color w:val="000000" w:themeColor="text1"/>
          <w:sz w:val="24"/>
          <w:szCs w:val="24"/>
        </w:rPr>
        <w:t>第四条</w:t>
      </w:r>
      <w:r>
        <w:rPr>
          <w:rFonts w:asciiTheme="minorEastAsia" w:hAnsiTheme="minorEastAsia" w:hint="eastAsia"/>
          <w:color w:val="000000" w:themeColor="text1"/>
          <w:sz w:val="24"/>
          <w:szCs w:val="24"/>
        </w:rPr>
        <w:t>第</w:t>
      </w:r>
      <w:r>
        <w:rPr>
          <w:rFonts w:asciiTheme="minorEastAsia" w:hAnsiTheme="minorEastAsia" w:hint="eastAsia"/>
          <w:color w:val="000000" w:themeColor="text1"/>
          <w:sz w:val="24"/>
          <w:szCs w:val="24"/>
        </w:rPr>
        <w:t>二</w:t>
      </w:r>
      <w:r>
        <w:rPr>
          <w:rFonts w:asciiTheme="minorEastAsia" w:hAnsiTheme="minorEastAsia" w:hint="eastAsia"/>
          <w:color w:val="000000" w:themeColor="text1"/>
          <w:sz w:val="24"/>
          <w:szCs w:val="24"/>
        </w:rPr>
        <w:t>款</w:t>
      </w:r>
      <w:r w:rsidRPr="00BF3001">
        <w:rPr>
          <w:rFonts w:asciiTheme="minorEastAsia" w:hAnsiTheme="minorEastAsia" w:hint="eastAsia"/>
          <w:color w:val="000000" w:themeColor="text1"/>
          <w:sz w:val="24"/>
          <w:szCs w:val="24"/>
        </w:rPr>
        <w:t>）</w:t>
      </w:r>
    </w:p>
    <w:p w14:paraId="52E30047" w14:textId="77777777" w:rsidR="00C105A9" w:rsidRPr="00C105A9" w:rsidRDefault="00C105A9" w:rsidP="00C105A9">
      <w:pPr>
        <w:widowControl/>
        <w:spacing w:line="480" w:lineRule="atLeast"/>
        <w:ind w:firstLine="480"/>
        <w:jc w:val="left"/>
        <w:rPr>
          <w:rFonts w:ascii="宋体" w:eastAsia="宋体" w:hAnsi="宋体" w:cs="宋体"/>
          <w:color w:val="7030A0"/>
          <w:kern w:val="0"/>
          <w:sz w:val="24"/>
          <w:szCs w:val="24"/>
        </w:rPr>
      </w:pPr>
      <w:r w:rsidRPr="00C105A9">
        <w:rPr>
          <w:rFonts w:ascii="宋体" w:eastAsia="宋体" w:hAnsi="宋体" w:cs="宋体"/>
          <w:color w:val="7030A0"/>
          <w:kern w:val="0"/>
          <w:sz w:val="24"/>
          <w:szCs w:val="24"/>
        </w:rPr>
        <w:t>[</w:t>
      </w:r>
      <w:hyperlink r:id="rId136" w:tgtFrame="_self" w:history="1">
        <w:r w:rsidRPr="00C105A9">
          <w:rPr>
            <w:rFonts w:ascii="宋体" w:eastAsia="宋体" w:hAnsi="宋体" w:cs="宋体"/>
            <w:color w:val="7030A0"/>
            <w:kern w:val="0"/>
            <w:sz w:val="24"/>
            <w:szCs w:val="24"/>
            <w:u w:val="single"/>
          </w:rPr>
          <w:t>总局解读</w:t>
        </w:r>
      </w:hyperlink>
      <w:r w:rsidRPr="00C105A9">
        <w:rPr>
          <w:rFonts w:ascii="宋体" w:eastAsia="宋体" w:hAnsi="宋体" w:cs="宋体"/>
          <w:color w:val="7030A0"/>
          <w:kern w:val="0"/>
          <w:sz w:val="24"/>
          <w:szCs w:val="24"/>
        </w:rPr>
        <w:t>：</w:t>
      </w:r>
    </w:p>
    <w:p w14:paraId="698E8041" w14:textId="0E653A49" w:rsidR="00C105A9" w:rsidRPr="00C105A9" w:rsidRDefault="00C105A9" w:rsidP="00C105A9">
      <w:pPr>
        <w:widowControl/>
        <w:spacing w:line="480" w:lineRule="atLeast"/>
        <w:ind w:firstLine="480"/>
        <w:rPr>
          <w:rFonts w:ascii="宋体" w:eastAsia="宋体" w:hAnsi="宋体" w:cs="宋体"/>
          <w:color w:val="7030A0"/>
          <w:kern w:val="0"/>
          <w:sz w:val="24"/>
          <w:szCs w:val="24"/>
        </w:rPr>
      </w:pPr>
      <w:r w:rsidRPr="00C105A9">
        <w:rPr>
          <w:rFonts w:ascii="宋体" w:eastAsia="宋体" w:hAnsi="宋体" w:cs="宋体"/>
          <w:color w:val="7030A0"/>
          <w:kern w:val="0"/>
          <w:sz w:val="24"/>
          <w:szCs w:val="24"/>
        </w:rPr>
        <w:t>《</w:t>
      </w:r>
      <w:hyperlink r:id="rId137" w:history="1">
        <w:r w:rsidRPr="00C105A9">
          <w:rPr>
            <w:rStyle w:val="a8"/>
            <w:rFonts w:ascii="宋体" w:eastAsia="宋体" w:hAnsi="宋体" w:cs="宋体"/>
            <w:kern w:val="0"/>
            <w:sz w:val="24"/>
            <w:szCs w:val="24"/>
          </w:rPr>
          <w:t>公告</w:t>
        </w:r>
      </w:hyperlink>
      <w:r w:rsidRPr="00C105A9">
        <w:rPr>
          <w:rFonts w:ascii="宋体" w:eastAsia="宋体" w:hAnsi="宋体" w:cs="宋体"/>
          <w:color w:val="7030A0"/>
          <w:kern w:val="0"/>
          <w:sz w:val="24"/>
          <w:szCs w:val="24"/>
        </w:rPr>
        <w:t>》延续了29号公告的做法，房地产开发企业开发项目缴纳的土地增值税总额，应按照该项目开发各年度实现的项目销售收入占整个项目销售收入总额的比例，在项目开发各年度进行分摊，并计算各年度及累计应退的税款。举例</w:t>
      </w:r>
      <w:r w:rsidRPr="00C105A9">
        <w:rPr>
          <w:rFonts w:ascii="宋体" w:eastAsia="宋体" w:hAnsi="宋体" w:cs="宋体"/>
          <w:color w:val="7030A0"/>
          <w:kern w:val="0"/>
          <w:sz w:val="24"/>
          <w:szCs w:val="24"/>
        </w:rPr>
        <w:lastRenderedPageBreak/>
        <w:t>说明如下：</w:t>
      </w:r>
      <w:r w:rsidRPr="00C105A9">
        <w:rPr>
          <w:rFonts w:ascii="宋体" w:eastAsia="宋体" w:hAnsi="宋体" w:cs="宋体"/>
          <w:color w:val="7030A0"/>
          <w:kern w:val="0"/>
          <w:sz w:val="24"/>
          <w:szCs w:val="24"/>
        </w:rPr>
        <w:br/>
        <w:t xml:space="preserve">　　某房地产开发企业2014年1月开始开发某房地产项目，2016年10月项目全部竣工并销售完毕，12月进行土地增值税清算，整个项目共缴纳土地增值税1100万元，其中2014年—2016年预缴土地增值税分别为240万元、300万元、60万元；2016年清算后补缴土地增值税500万元。2014年—2016年实现的项目销售收入分别为12000万元、15000、3000万元，缴纳的企业所得税分别为45万元、310万元、0万元。该企业2016年度汇算清缴出现亏损，应纳税所得额为-400万元。 企业没有后续开发项目，拟申请退税，具体计算详见下表：</w:t>
      </w:r>
    </w:p>
    <w:p w14:paraId="1ADB1D00" w14:textId="77777777" w:rsidR="00C105A9" w:rsidRPr="00C105A9" w:rsidRDefault="00C105A9" w:rsidP="00C105A9">
      <w:pPr>
        <w:widowControl/>
        <w:rPr>
          <w:rFonts w:ascii="宋体" w:eastAsia="宋体" w:hAnsi="宋体" w:cs="宋体"/>
          <w:kern w:val="0"/>
          <w:sz w:val="24"/>
          <w:szCs w:val="24"/>
        </w:rPr>
      </w:pPr>
      <w:r w:rsidRPr="00C105A9">
        <w:rPr>
          <w:rFonts w:ascii="宋体" w:eastAsia="宋体" w:hAnsi="宋体" w:cs="宋体"/>
          <w:kern w:val="0"/>
          <w:sz w:val="24"/>
          <w:szCs w:val="24"/>
        </w:rPr>
        <w:t> </w:t>
      </w:r>
    </w:p>
    <w:p w14:paraId="62F4453E" w14:textId="77777777" w:rsidR="00C105A9" w:rsidRPr="00C105A9" w:rsidRDefault="00C105A9" w:rsidP="00C105A9">
      <w:pPr>
        <w:widowControl/>
        <w:jc w:val="left"/>
        <w:rPr>
          <w:rFonts w:ascii="宋体" w:eastAsia="宋体" w:hAnsi="宋体" w:cs="宋体"/>
          <w:kern w:val="0"/>
          <w:sz w:val="24"/>
          <w:szCs w:val="24"/>
        </w:rPr>
      </w:pPr>
    </w:p>
    <w:tbl>
      <w:tblPr>
        <w:tblW w:w="11880"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822"/>
        <w:gridCol w:w="3134"/>
        <w:gridCol w:w="3134"/>
        <w:gridCol w:w="3790"/>
      </w:tblGrid>
      <w:tr w:rsidR="00C105A9" w:rsidRPr="00C105A9" w14:paraId="018A1E02" w14:textId="77777777" w:rsidTr="00C105A9">
        <w:trPr>
          <w:trHeight w:val="495"/>
        </w:trPr>
        <w:tc>
          <w:tcPr>
            <w:tcW w:w="2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01136DC" w14:textId="77777777" w:rsidR="00C105A9" w:rsidRPr="00C105A9" w:rsidRDefault="00C105A9" w:rsidP="00C105A9">
            <w:pPr>
              <w:widowControl/>
              <w:spacing w:line="360" w:lineRule="atLeast"/>
              <w:jc w:val="left"/>
              <w:rPr>
                <w:rFonts w:ascii="微软雅黑" w:eastAsia="微软雅黑" w:hAnsi="微软雅黑" w:cs="宋体"/>
                <w:color w:val="2E2E2E"/>
                <w:kern w:val="0"/>
                <w:sz w:val="18"/>
                <w:szCs w:val="18"/>
              </w:rPr>
            </w:pPr>
          </w:p>
        </w:tc>
        <w:tc>
          <w:tcPr>
            <w:tcW w:w="4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3F727FDF"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2014年</w:t>
            </w:r>
          </w:p>
        </w:tc>
        <w:tc>
          <w:tcPr>
            <w:tcW w:w="40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6A061B5"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2015年</w:t>
            </w:r>
          </w:p>
        </w:tc>
        <w:tc>
          <w:tcPr>
            <w:tcW w:w="39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71D13278"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2016年</w:t>
            </w:r>
          </w:p>
        </w:tc>
      </w:tr>
      <w:tr w:rsidR="00C105A9" w:rsidRPr="00C105A9" w14:paraId="76FD39FC" w14:textId="77777777" w:rsidTr="00C105A9">
        <w:trPr>
          <w:trHeight w:val="360"/>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ADE24F"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预缴土地增值税</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CFB149"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240</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D138E4"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300</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804C56"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60</w:t>
            </w:r>
          </w:p>
        </w:tc>
      </w:tr>
      <w:tr w:rsidR="00C105A9" w:rsidRPr="00C105A9" w14:paraId="08651D5F" w14:textId="77777777" w:rsidTr="00C105A9">
        <w:trPr>
          <w:trHeight w:val="420"/>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BA661F8"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补缴土地增值税</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0956CF"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543CCF"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ADA379"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500</w:t>
            </w:r>
          </w:p>
        </w:tc>
      </w:tr>
      <w:tr w:rsidR="00C105A9" w:rsidRPr="00C105A9" w14:paraId="64C30C9F" w14:textId="77777777" w:rsidTr="00C105A9">
        <w:trPr>
          <w:trHeight w:val="270"/>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A2472C5"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分摊土地增值税</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53BE51"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440(1100×（12000÷30000）)</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EB8FF98"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550(1100×（15000÷30000）)</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323FB7"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110(1100×（3000÷30000）)</w:t>
            </w:r>
          </w:p>
        </w:tc>
      </w:tr>
      <w:tr w:rsidR="00C105A9" w:rsidRPr="00C105A9" w14:paraId="5A3E7417" w14:textId="77777777" w:rsidTr="00C105A9">
        <w:trPr>
          <w:trHeight w:val="105"/>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9C811FF"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应纳税所得额调整</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671C21"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-200</w:t>
            </w:r>
          </w:p>
          <w:p w14:paraId="3DAF1C8B"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（240-440）</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E6D266"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-270</w:t>
            </w:r>
          </w:p>
          <w:p w14:paraId="0F2234A0"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（300-550-20）</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E499FFE"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450</w:t>
            </w:r>
          </w:p>
          <w:p w14:paraId="598B90CA"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（60+500-110）</w:t>
            </w:r>
          </w:p>
        </w:tc>
      </w:tr>
      <w:tr w:rsidR="00C105A9" w:rsidRPr="00C105A9" w14:paraId="2B2BFEEE" w14:textId="77777777" w:rsidTr="00C105A9">
        <w:trPr>
          <w:trHeight w:val="390"/>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8F886F9"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调整后应纳税所得额</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5ED885"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A54CE6"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83BA37"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50</w:t>
            </w:r>
          </w:p>
          <w:p w14:paraId="368BC5B2"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（-400+450）</w:t>
            </w:r>
          </w:p>
        </w:tc>
      </w:tr>
      <w:tr w:rsidR="00C105A9" w:rsidRPr="00C105A9" w14:paraId="2E18BA1F" w14:textId="77777777" w:rsidTr="00C105A9">
        <w:trPr>
          <w:trHeight w:val="420"/>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1DFABF4"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应退企业所得税</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D49206"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50（200×25%）</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F2B69D"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67.5（270×25%）</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75474FB"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r>
      <w:tr w:rsidR="00C105A9" w:rsidRPr="00C105A9" w14:paraId="5DD657BB" w14:textId="77777777" w:rsidTr="00C105A9">
        <w:trPr>
          <w:trHeight w:val="420"/>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5A8F12F"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lastRenderedPageBreak/>
              <w:t>已缴纳企业所得税</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395B36"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45</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6CF6DD"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310</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476ABA"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0</w:t>
            </w:r>
          </w:p>
        </w:tc>
      </w:tr>
      <w:tr w:rsidR="00C105A9" w:rsidRPr="00C105A9" w14:paraId="05215426" w14:textId="77777777" w:rsidTr="00C105A9">
        <w:trPr>
          <w:trHeight w:val="285"/>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2F08BEF"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实退企业所得税</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13511FC"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45</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FFD94C"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67.5</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4026E8"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r>
      <w:tr w:rsidR="00C105A9" w:rsidRPr="00C105A9" w14:paraId="04F22FB9" w14:textId="77777777" w:rsidTr="00C105A9">
        <w:trPr>
          <w:trHeight w:val="285"/>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AA5DC51"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亏损结转（调整后）</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01F733"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-20(（45-50）÷25%）</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754F51"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70D6ED"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r>
      <w:tr w:rsidR="00C105A9" w:rsidRPr="00C105A9" w14:paraId="57A72E5D" w14:textId="77777777" w:rsidTr="00C105A9">
        <w:trPr>
          <w:trHeight w:val="315"/>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A1D75CA"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应补企业所得税</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3CBF51"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8466B6"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651740"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12.5</w:t>
            </w:r>
          </w:p>
          <w:p w14:paraId="5B39E8DC"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（50×25%=12.5）</w:t>
            </w:r>
          </w:p>
        </w:tc>
      </w:tr>
      <w:tr w:rsidR="00C105A9" w:rsidRPr="00C105A9" w14:paraId="055DF8CE" w14:textId="77777777" w:rsidTr="00C105A9">
        <w:trPr>
          <w:trHeight w:val="195"/>
        </w:trPr>
        <w:tc>
          <w:tcPr>
            <w:tcW w:w="2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AA9BF2"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累计退税额</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2D7DEA"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c>
          <w:tcPr>
            <w:tcW w:w="4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443C2C" w14:textId="77777777" w:rsidR="00C105A9" w:rsidRPr="00C105A9" w:rsidRDefault="00C105A9" w:rsidP="00C105A9">
            <w:pPr>
              <w:widowControl/>
              <w:spacing w:line="360"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w:t>
            </w:r>
          </w:p>
        </w:tc>
        <w:tc>
          <w:tcPr>
            <w:tcW w:w="39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C5265F" w14:textId="77777777" w:rsidR="00C105A9" w:rsidRPr="00C105A9" w:rsidRDefault="00C105A9" w:rsidP="00C105A9">
            <w:pPr>
              <w:widowControl/>
              <w:spacing w:line="405" w:lineRule="atLeast"/>
              <w:jc w:val="center"/>
              <w:rPr>
                <w:rFonts w:ascii="微软雅黑" w:eastAsia="微软雅黑" w:hAnsi="微软雅黑" w:cs="宋体" w:hint="eastAsia"/>
                <w:color w:val="2E2E2E"/>
                <w:kern w:val="0"/>
                <w:sz w:val="18"/>
                <w:szCs w:val="18"/>
              </w:rPr>
            </w:pPr>
            <w:r w:rsidRPr="00C105A9">
              <w:rPr>
                <w:rFonts w:ascii="仿宋_GB2312" w:eastAsia="仿宋_GB2312" w:hAnsi="微软雅黑" w:cs="宋体" w:hint="eastAsia"/>
                <w:color w:val="2E2E2E"/>
                <w:kern w:val="0"/>
                <w:sz w:val="27"/>
                <w:szCs w:val="27"/>
              </w:rPr>
              <w:t>100（45+67.5-12.5）</w:t>
            </w:r>
          </w:p>
        </w:tc>
      </w:tr>
    </w:tbl>
    <w:p w14:paraId="47F8CCC8" w14:textId="77777777" w:rsidR="00C105A9" w:rsidRDefault="00C105A9" w:rsidP="00E3704A">
      <w:pPr>
        <w:spacing w:beforeLines="50" w:before="156" w:line="480" w:lineRule="atLeast"/>
        <w:jc w:val="right"/>
        <w:rPr>
          <w:rFonts w:asciiTheme="minorEastAsia" w:hAnsiTheme="minorEastAsia" w:hint="eastAsia"/>
          <w:color w:val="000000" w:themeColor="text1"/>
          <w:sz w:val="24"/>
          <w:szCs w:val="24"/>
        </w:rPr>
      </w:pPr>
    </w:p>
    <w:p w14:paraId="22BFEEAA" w14:textId="77777777" w:rsidR="00BF3001" w:rsidRPr="00BF3001" w:rsidRDefault="00BF3001" w:rsidP="00BF3001">
      <w:pPr>
        <w:pStyle w:val="1"/>
        <w:spacing w:before="50" w:after="0" w:line="480" w:lineRule="atLeast"/>
        <w:rPr>
          <w:rFonts w:asciiTheme="minorEastAsia" w:hAnsiTheme="minorEastAsia"/>
          <w:color w:val="000000" w:themeColor="text1"/>
          <w:sz w:val="24"/>
          <w:szCs w:val="24"/>
        </w:rPr>
      </w:pPr>
      <w:r w:rsidRPr="00BF3001">
        <w:rPr>
          <w:rFonts w:asciiTheme="minorEastAsia" w:hAnsiTheme="minorEastAsia" w:hint="eastAsia"/>
          <w:color w:val="000000" w:themeColor="text1"/>
          <w:sz w:val="24"/>
          <w:szCs w:val="24"/>
        </w:rPr>
        <w:t>九、执行日期及政策衔接</w:t>
      </w:r>
    </w:p>
    <w:p w14:paraId="3833B225" w14:textId="77777777" w:rsidR="00BF3001" w:rsidRPr="00BF3001" w:rsidRDefault="00BF300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本通知自2008年1月1日起执行。</w:t>
      </w:r>
    </w:p>
    <w:p w14:paraId="32460CBC" w14:textId="718AEF8E" w:rsidR="00BF3001" w:rsidRPr="00BF3001" w:rsidRDefault="00BF3001" w:rsidP="00BF3001">
      <w:pPr>
        <w:widowControl/>
        <w:spacing w:beforeLines="50" w:before="156" w:line="480" w:lineRule="atLeast"/>
        <w:ind w:firstLineChars="200" w:firstLine="480"/>
        <w:jc w:val="right"/>
        <w:rPr>
          <w:rFonts w:asciiTheme="minorEastAsia" w:hAnsiTheme="minorEastAsia"/>
          <w:b/>
          <w:bCs/>
          <w:color w:val="000000" w:themeColor="text1"/>
          <w:sz w:val="24"/>
          <w:szCs w:val="24"/>
        </w:rPr>
      </w:pPr>
      <w:r w:rsidRPr="00BF3001">
        <w:rPr>
          <w:rFonts w:asciiTheme="minorEastAsia" w:hAnsiTheme="minorEastAsia" w:cs="宋体" w:hint="eastAsia"/>
          <w:color w:val="000000" w:themeColor="text1"/>
          <w:kern w:val="0"/>
          <w:sz w:val="24"/>
          <w:szCs w:val="24"/>
        </w:rPr>
        <w:t></w:t>
      </w:r>
      <w:r w:rsidRPr="00BF3001">
        <w:rPr>
          <w:rFonts w:asciiTheme="minorEastAsia" w:hAnsiTheme="minorEastAsia" w:hint="eastAsia"/>
          <w:b/>
          <w:bCs/>
          <w:color w:val="000000" w:themeColor="text1"/>
          <w:sz w:val="24"/>
          <w:szCs w:val="24"/>
        </w:rPr>
        <w:t>（</w:t>
      </w:r>
      <w:hyperlink r:id="rId138" w:history="1">
        <w:r w:rsidR="00D426CD" w:rsidRPr="00D426CD">
          <w:rPr>
            <w:rStyle w:val="a8"/>
            <w:rFonts w:asciiTheme="minorEastAsia" w:hAnsiTheme="minorEastAsia"/>
            <w:sz w:val="24"/>
            <w:szCs w:val="24"/>
          </w:rPr>
          <w:t>国税发〔2009〕31号</w:t>
        </w:r>
      </w:hyperlink>
      <w:r w:rsidRPr="00BF3001">
        <w:rPr>
          <w:rFonts w:asciiTheme="minorEastAsia" w:hAnsiTheme="minorEastAsia" w:hint="eastAsia"/>
          <w:b/>
          <w:bCs/>
          <w:color w:val="000000" w:themeColor="text1"/>
          <w:sz w:val="24"/>
          <w:szCs w:val="24"/>
        </w:rPr>
        <w:t>第三十九条）</w:t>
      </w:r>
    </w:p>
    <w:p w14:paraId="4463533A" w14:textId="77777777" w:rsidR="00BF3001" w:rsidRPr="00BF3001" w:rsidRDefault="00BF3001" w:rsidP="00BF3001">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BF3001">
        <w:rPr>
          <w:rFonts w:asciiTheme="minorEastAsia" w:hAnsiTheme="minorEastAsia" w:cs="宋体" w:hint="eastAsia"/>
          <w:color w:val="000000" w:themeColor="text1"/>
          <w:kern w:val="0"/>
          <w:sz w:val="24"/>
          <w:szCs w:val="24"/>
        </w:rPr>
        <w:t>从事房地产开发经营业务的外商投资企业在2007年12月31日前存有销售未完工开发产品取得的收入，至该项开发产品完工后，一律按本办法第九条规定的办法进行税务处理。</w:t>
      </w:r>
    </w:p>
    <w:p w14:paraId="3989BB07" w14:textId="18B4E50D" w:rsidR="00DA623E" w:rsidRPr="00BF3001" w:rsidRDefault="00BF3001" w:rsidP="00D426CD">
      <w:pPr>
        <w:pStyle w:val="a7"/>
        <w:spacing w:beforeLines="50" w:before="156" w:beforeAutospacing="0" w:after="0" w:afterAutospacing="0" w:line="480" w:lineRule="atLeast"/>
        <w:ind w:firstLineChars="200" w:firstLine="480"/>
        <w:jc w:val="right"/>
        <w:rPr>
          <w:rFonts w:asciiTheme="minorEastAsia" w:hAnsiTheme="minorEastAsia"/>
          <w:color w:val="000000" w:themeColor="text1"/>
          <w:shd w:val="clear" w:color="auto" w:fill="FFFFFF"/>
        </w:rPr>
      </w:pPr>
      <w:r w:rsidRPr="00BF3001">
        <w:rPr>
          <w:rFonts w:asciiTheme="minorEastAsia" w:eastAsiaTheme="minorEastAsia" w:hAnsiTheme="minorEastAsia" w:hint="eastAsia"/>
          <w:color w:val="000000" w:themeColor="text1"/>
        </w:rPr>
        <w:t></w:t>
      </w:r>
      <w:r w:rsidRPr="00BF3001">
        <w:rPr>
          <w:rFonts w:asciiTheme="minorEastAsia" w:eastAsiaTheme="minorEastAsia" w:hAnsiTheme="minorEastAsia" w:cstheme="minorBidi" w:hint="eastAsia"/>
          <w:b/>
          <w:bCs/>
          <w:color w:val="000000" w:themeColor="text1"/>
          <w:kern w:val="2"/>
        </w:rPr>
        <w:t>（</w:t>
      </w:r>
      <w:hyperlink r:id="rId139" w:history="1">
        <w:hyperlink r:id="rId140" w:history="1">
          <w:r w:rsidR="00D426CD" w:rsidRPr="00D426CD">
            <w:rPr>
              <w:rStyle w:val="a8"/>
              <w:rFonts w:asciiTheme="minorEastAsia" w:hAnsiTheme="minorEastAsia"/>
            </w:rPr>
            <w:t>国税发〔2009〕31号</w:t>
          </w:r>
        </w:hyperlink>
      </w:hyperlink>
      <w:r w:rsidRPr="00BF3001">
        <w:rPr>
          <w:rFonts w:asciiTheme="minorEastAsia" w:eastAsiaTheme="minorEastAsia" w:hAnsiTheme="minorEastAsia" w:cstheme="minorBidi" w:hint="eastAsia"/>
          <w:b/>
          <w:bCs/>
          <w:color w:val="000000" w:themeColor="text1"/>
          <w:kern w:val="2"/>
        </w:rPr>
        <w:t>第三十八条）</w:t>
      </w:r>
    </w:p>
    <w:sectPr w:rsidR="00DA623E" w:rsidRPr="00BF3001">
      <w:footerReference w:type="default" r:id="rId1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CB8E5" w14:textId="77777777" w:rsidR="00EE3B49" w:rsidRDefault="00EE3B49" w:rsidP="008D63C6">
      <w:r>
        <w:separator/>
      </w:r>
    </w:p>
  </w:endnote>
  <w:endnote w:type="continuationSeparator" w:id="0">
    <w:p w14:paraId="7FC8DD54" w14:textId="77777777" w:rsidR="00EE3B49" w:rsidRDefault="00EE3B49"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588246"/>
      <w:docPartObj>
        <w:docPartGallery w:val="Page Numbers (Bottom of Page)"/>
        <w:docPartUnique/>
      </w:docPartObj>
    </w:sdtPr>
    <w:sdtContent>
      <w:sdt>
        <w:sdtPr>
          <w:id w:val="1728636285"/>
          <w:docPartObj>
            <w:docPartGallery w:val="Page Numbers (Top of Page)"/>
            <w:docPartUnique/>
          </w:docPartObj>
        </w:sdtPr>
        <w:sdtContent>
          <w:p w14:paraId="4D6542DC" w14:textId="0FA4C043" w:rsidR="00D426CD" w:rsidRDefault="00D426CD">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7157256" w14:textId="77777777" w:rsidR="00D426CD" w:rsidRDefault="00D426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5A785" w14:textId="77777777" w:rsidR="00EE3B49" w:rsidRDefault="00EE3B49" w:rsidP="008D63C6">
      <w:r>
        <w:separator/>
      </w:r>
    </w:p>
  </w:footnote>
  <w:footnote w:type="continuationSeparator" w:id="0">
    <w:p w14:paraId="5FBAD767" w14:textId="77777777" w:rsidR="00EE3B49" w:rsidRDefault="00EE3B49" w:rsidP="008D6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BFB"/>
    <w:rsid w:val="00000D98"/>
    <w:rsid w:val="000144A1"/>
    <w:rsid w:val="00047B96"/>
    <w:rsid w:val="0006252E"/>
    <w:rsid w:val="000665B5"/>
    <w:rsid w:val="00067B3F"/>
    <w:rsid w:val="00076DF4"/>
    <w:rsid w:val="000A1580"/>
    <w:rsid w:val="000A7A38"/>
    <w:rsid w:val="000C328F"/>
    <w:rsid w:val="000C75B4"/>
    <w:rsid w:val="000D0CF3"/>
    <w:rsid w:val="000E06BC"/>
    <w:rsid w:val="000E1550"/>
    <w:rsid w:val="000F38B4"/>
    <w:rsid w:val="000F6FDA"/>
    <w:rsid w:val="0010501A"/>
    <w:rsid w:val="00106154"/>
    <w:rsid w:val="0012077A"/>
    <w:rsid w:val="00124CCD"/>
    <w:rsid w:val="00133462"/>
    <w:rsid w:val="0013371B"/>
    <w:rsid w:val="00140B0D"/>
    <w:rsid w:val="00143735"/>
    <w:rsid w:val="00153E93"/>
    <w:rsid w:val="001773B2"/>
    <w:rsid w:val="001825B2"/>
    <w:rsid w:val="00186F69"/>
    <w:rsid w:val="001879D1"/>
    <w:rsid w:val="001C2D0D"/>
    <w:rsid w:val="001C7D09"/>
    <w:rsid w:val="001D0FB8"/>
    <w:rsid w:val="001F3F0A"/>
    <w:rsid w:val="00204AE5"/>
    <w:rsid w:val="00204EA7"/>
    <w:rsid w:val="0022780B"/>
    <w:rsid w:val="0023101A"/>
    <w:rsid w:val="00236C8E"/>
    <w:rsid w:val="00264D0E"/>
    <w:rsid w:val="00265081"/>
    <w:rsid w:val="002822B7"/>
    <w:rsid w:val="0028652D"/>
    <w:rsid w:val="002B633B"/>
    <w:rsid w:val="002C2AD2"/>
    <w:rsid w:val="002D4CDD"/>
    <w:rsid w:val="002E1AF6"/>
    <w:rsid w:val="002F50D4"/>
    <w:rsid w:val="003006A6"/>
    <w:rsid w:val="00314940"/>
    <w:rsid w:val="00315E01"/>
    <w:rsid w:val="003163EC"/>
    <w:rsid w:val="00322E87"/>
    <w:rsid w:val="003409FD"/>
    <w:rsid w:val="003420C2"/>
    <w:rsid w:val="0034249D"/>
    <w:rsid w:val="003704C5"/>
    <w:rsid w:val="003773C5"/>
    <w:rsid w:val="00390245"/>
    <w:rsid w:val="00393942"/>
    <w:rsid w:val="00394538"/>
    <w:rsid w:val="003A058E"/>
    <w:rsid w:val="003A3829"/>
    <w:rsid w:val="003A3D20"/>
    <w:rsid w:val="003B1B3A"/>
    <w:rsid w:val="003C3CD3"/>
    <w:rsid w:val="003D4A0F"/>
    <w:rsid w:val="003D584F"/>
    <w:rsid w:val="003E7611"/>
    <w:rsid w:val="0040090E"/>
    <w:rsid w:val="0040440C"/>
    <w:rsid w:val="00416ED8"/>
    <w:rsid w:val="00421607"/>
    <w:rsid w:val="004271D7"/>
    <w:rsid w:val="00430AEE"/>
    <w:rsid w:val="00436332"/>
    <w:rsid w:val="00437926"/>
    <w:rsid w:val="00441889"/>
    <w:rsid w:val="00462FF2"/>
    <w:rsid w:val="0047122A"/>
    <w:rsid w:val="004B6E8F"/>
    <w:rsid w:val="004E128D"/>
    <w:rsid w:val="004E49D2"/>
    <w:rsid w:val="004F392F"/>
    <w:rsid w:val="005111C0"/>
    <w:rsid w:val="00523E2F"/>
    <w:rsid w:val="005304E2"/>
    <w:rsid w:val="00537AEA"/>
    <w:rsid w:val="0055018E"/>
    <w:rsid w:val="00552C76"/>
    <w:rsid w:val="005536F0"/>
    <w:rsid w:val="00555221"/>
    <w:rsid w:val="00557686"/>
    <w:rsid w:val="00577B68"/>
    <w:rsid w:val="00586093"/>
    <w:rsid w:val="005B13D2"/>
    <w:rsid w:val="005D00CA"/>
    <w:rsid w:val="005E47E7"/>
    <w:rsid w:val="005F7599"/>
    <w:rsid w:val="00603F42"/>
    <w:rsid w:val="00604838"/>
    <w:rsid w:val="00626FAD"/>
    <w:rsid w:val="00627995"/>
    <w:rsid w:val="006309F4"/>
    <w:rsid w:val="006334B8"/>
    <w:rsid w:val="006359FA"/>
    <w:rsid w:val="00647FAE"/>
    <w:rsid w:val="0065697B"/>
    <w:rsid w:val="0066072D"/>
    <w:rsid w:val="006634AA"/>
    <w:rsid w:val="00665221"/>
    <w:rsid w:val="00670E0F"/>
    <w:rsid w:val="0067150F"/>
    <w:rsid w:val="00672948"/>
    <w:rsid w:val="00677107"/>
    <w:rsid w:val="006979BE"/>
    <w:rsid w:val="006A1773"/>
    <w:rsid w:val="006A20C9"/>
    <w:rsid w:val="006A6936"/>
    <w:rsid w:val="006B536E"/>
    <w:rsid w:val="006C55BD"/>
    <w:rsid w:val="006E3156"/>
    <w:rsid w:val="00702666"/>
    <w:rsid w:val="00706E75"/>
    <w:rsid w:val="00726CEF"/>
    <w:rsid w:val="007273FC"/>
    <w:rsid w:val="0073415B"/>
    <w:rsid w:val="00740A21"/>
    <w:rsid w:val="00751B4A"/>
    <w:rsid w:val="007559E6"/>
    <w:rsid w:val="007713A7"/>
    <w:rsid w:val="00776D26"/>
    <w:rsid w:val="00782523"/>
    <w:rsid w:val="00791439"/>
    <w:rsid w:val="007A10F1"/>
    <w:rsid w:val="007B52AF"/>
    <w:rsid w:val="007B6D37"/>
    <w:rsid w:val="007E52D4"/>
    <w:rsid w:val="00811AD7"/>
    <w:rsid w:val="00821BDC"/>
    <w:rsid w:val="00835123"/>
    <w:rsid w:val="00836465"/>
    <w:rsid w:val="008458CF"/>
    <w:rsid w:val="00846BFB"/>
    <w:rsid w:val="00851742"/>
    <w:rsid w:val="00867863"/>
    <w:rsid w:val="00871FAF"/>
    <w:rsid w:val="00890BDB"/>
    <w:rsid w:val="0089595C"/>
    <w:rsid w:val="008A13A6"/>
    <w:rsid w:val="008A6E0E"/>
    <w:rsid w:val="008C4CAF"/>
    <w:rsid w:val="008D59E0"/>
    <w:rsid w:val="008D63C6"/>
    <w:rsid w:val="008E6AE2"/>
    <w:rsid w:val="008F4E32"/>
    <w:rsid w:val="008F50DF"/>
    <w:rsid w:val="008F5C3A"/>
    <w:rsid w:val="0090097C"/>
    <w:rsid w:val="00903C04"/>
    <w:rsid w:val="009249DE"/>
    <w:rsid w:val="00927F77"/>
    <w:rsid w:val="009524C2"/>
    <w:rsid w:val="00960390"/>
    <w:rsid w:val="00986C5A"/>
    <w:rsid w:val="00990092"/>
    <w:rsid w:val="009A1880"/>
    <w:rsid w:val="009A1F5F"/>
    <w:rsid w:val="009C5CF4"/>
    <w:rsid w:val="009D5B3A"/>
    <w:rsid w:val="009E18C9"/>
    <w:rsid w:val="00A06195"/>
    <w:rsid w:val="00A1440A"/>
    <w:rsid w:val="00A25C9F"/>
    <w:rsid w:val="00A27AE2"/>
    <w:rsid w:val="00A42333"/>
    <w:rsid w:val="00A53628"/>
    <w:rsid w:val="00A57416"/>
    <w:rsid w:val="00A57BD6"/>
    <w:rsid w:val="00A73CD1"/>
    <w:rsid w:val="00A754F0"/>
    <w:rsid w:val="00A91435"/>
    <w:rsid w:val="00A96738"/>
    <w:rsid w:val="00AA3D33"/>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A4FC1"/>
    <w:rsid w:val="00BC45DB"/>
    <w:rsid w:val="00BC5EB2"/>
    <w:rsid w:val="00BD0510"/>
    <w:rsid w:val="00BE59A8"/>
    <w:rsid w:val="00BF26AE"/>
    <w:rsid w:val="00BF3001"/>
    <w:rsid w:val="00BF3704"/>
    <w:rsid w:val="00C01526"/>
    <w:rsid w:val="00C105A9"/>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278B"/>
    <w:rsid w:val="00CE17B0"/>
    <w:rsid w:val="00CE2032"/>
    <w:rsid w:val="00CE7FDB"/>
    <w:rsid w:val="00D116FD"/>
    <w:rsid w:val="00D206C3"/>
    <w:rsid w:val="00D238CC"/>
    <w:rsid w:val="00D30FE2"/>
    <w:rsid w:val="00D4004C"/>
    <w:rsid w:val="00D426CD"/>
    <w:rsid w:val="00D42F41"/>
    <w:rsid w:val="00D505A2"/>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15C72"/>
    <w:rsid w:val="00E166E3"/>
    <w:rsid w:val="00E22101"/>
    <w:rsid w:val="00E3704A"/>
    <w:rsid w:val="00E45626"/>
    <w:rsid w:val="00E47AE1"/>
    <w:rsid w:val="00E54CBE"/>
    <w:rsid w:val="00E67710"/>
    <w:rsid w:val="00E76EED"/>
    <w:rsid w:val="00EA120E"/>
    <w:rsid w:val="00EA1BA1"/>
    <w:rsid w:val="00EB349F"/>
    <w:rsid w:val="00EE3B49"/>
    <w:rsid w:val="00EE7993"/>
    <w:rsid w:val="00EF1B16"/>
    <w:rsid w:val="00F03A07"/>
    <w:rsid w:val="00F0630D"/>
    <w:rsid w:val="00F11662"/>
    <w:rsid w:val="00F12A62"/>
    <w:rsid w:val="00F2128B"/>
    <w:rsid w:val="00F2659C"/>
    <w:rsid w:val="00F35DBF"/>
    <w:rsid w:val="00F45A6F"/>
    <w:rsid w:val="00F51D5A"/>
    <w:rsid w:val="00F53E80"/>
    <w:rsid w:val="00F57C18"/>
    <w:rsid w:val="00F71FA5"/>
    <w:rsid w:val="00F769DF"/>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15:chartTrackingRefBased/>
  <w15:docId w15:val="{9401237A-5808-49C9-A401-55285BA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63C6"/>
    <w:rPr>
      <w:sz w:val="18"/>
      <w:szCs w:val="18"/>
    </w:rPr>
  </w:style>
  <w:style w:type="paragraph" w:styleId="a5">
    <w:name w:val="footer"/>
    <w:basedOn w:val="a"/>
    <w:link w:val="a6"/>
    <w:uiPriority w:val="99"/>
    <w:unhideWhenUsed/>
    <w:rsid w:val="008D63C6"/>
    <w:pPr>
      <w:tabs>
        <w:tab w:val="center" w:pos="4153"/>
        <w:tab w:val="right" w:pos="8306"/>
      </w:tabs>
      <w:snapToGrid w:val="0"/>
      <w:jc w:val="left"/>
    </w:pPr>
    <w:rPr>
      <w:sz w:val="18"/>
      <w:szCs w:val="18"/>
    </w:rPr>
  </w:style>
  <w:style w:type="character" w:customStyle="1" w:styleId="a6">
    <w:name w:val="页脚 字符"/>
    <w:basedOn w:val="a0"/>
    <w:link w:val="a5"/>
    <w:uiPriority w:val="99"/>
    <w:rsid w:val="008D63C6"/>
    <w:rPr>
      <w:sz w:val="18"/>
      <w:szCs w:val="18"/>
    </w:rPr>
  </w:style>
  <w:style w:type="character" w:customStyle="1" w:styleId="20">
    <w:name w:val="标题 2 字符"/>
    <w:basedOn w:val="a0"/>
    <w:link w:val="2"/>
    <w:uiPriority w:val="9"/>
    <w:rsid w:val="008D63C6"/>
    <w:rPr>
      <w:rFonts w:asciiTheme="majorHAnsi" w:eastAsiaTheme="majorEastAsia" w:hAnsiTheme="majorHAnsi" w:cstheme="majorBidi"/>
      <w:b/>
      <w:bCs/>
      <w:sz w:val="32"/>
      <w:szCs w:val="32"/>
    </w:rPr>
  </w:style>
  <w:style w:type="character" w:customStyle="1" w:styleId="30">
    <w:name w:val="标题 3 字符"/>
    <w:basedOn w:val="a0"/>
    <w:link w:val="3"/>
    <w:uiPriority w:val="9"/>
    <w:rsid w:val="008D63C6"/>
    <w:rPr>
      <w:b/>
      <w:bCs/>
      <w:sz w:val="32"/>
      <w:szCs w:val="32"/>
    </w:rPr>
  </w:style>
  <w:style w:type="paragraph" w:styleId="a7">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8D63C6"/>
    <w:rPr>
      <w:color w:val="0000FF"/>
      <w:u w:val="single"/>
    </w:rPr>
  </w:style>
  <w:style w:type="character" w:customStyle="1" w:styleId="10">
    <w:name w:val="标题 1 字符"/>
    <w:basedOn w:val="a0"/>
    <w:link w:val="1"/>
    <w:uiPriority w:val="9"/>
    <w:rsid w:val="008D63C6"/>
    <w:rPr>
      <w:b/>
      <w:bCs/>
      <w:kern w:val="44"/>
      <w:sz w:val="44"/>
      <w:szCs w:val="44"/>
    </w:rPr>
  </w:style>
  <w:style w:type="character" w:customStyle="1" w:styleId="40">
    <w:name w:val="标题 4 字符"/>
    <w:basedOn w:val="a0"/>
    <w:link w:val="4"/>
    <w:uiPriority w:val="9"/>
    <w:rsid w:val="0012077A"/>
    <w:rPr>
      <w:rFonts w:asciiTheme="majorHAnsi" w:eastAsiaTheme="majorEastAsia" w:hAnsiTheme="majorHAnsi" w:cstheme="majorBidi"/>
      <w:b/>
      <w:bCs/>
      <w:sz w:val="28"/>
      <w:szCs w:val="28"/>
    </w:rPr>
  </w:style>
  <w:style w:type="character" w:customStyle="1" w:styleId="50">
    <w:name w:val="标题 5 字符"/>
    <w:basedOn w:val="a0"/>
    <w:link w:val="5"/>
    <w:uiPriority w:val="9"/>
    <w:rsid w:val="0012077A"/>
    <w:rPr>
      <w:b/>
      <w:bCs/>
      <w:sz w:val="28"/>
      <w:szCs w:val="28"/>
    </w:rPr>
  </w:style>
  <w:style w:type="character" w:customStyle="1" w:styleId="60">
    <w:name w:val="标题 6 字符"/>
    <w:basedOn w:val="a0"/>
    <w:link w:val="6"/>
    <w:uiPriority w:val="9"/>
    <w:rsid w:val="00CE17B0"/>
    <w:rPr>
      <w:rFonts w:asciiTheme="majorHAnsi" w:eastAsiaTheme="majorEastAsia" w:hAnsiTheme="majorHAnsi" w:cstheme="majorBidi"/>
      <w:b/>
      <w:bCs/>
      <w:sz w:val="24"/>
      <w:szCs w:val="24"/>
    </w:rPr>
  </w:style>
  <w:style w:type="character" w:customStyle="1" w:styleId="70">
    <w:name w:val="标题 7 字符"/>
    <w:basedOn w:val="a0"/>
    <w:link w:val="7"/>
    <w:uiPriority w:val="9"/>
    <w:rsid w:val="00CE17B0"/>
    <w:rPr>
      <w:b/>
      <w:bCs/>
      <w:sz w:val="24"/>
      <w:szCs w:val="24"/>
    </w:rPr>
  </w:style>
  <w:style w:type="character" w:styleId="a9">
    <w:name w:val="Strong"/>
    <w:basedOn w:val="a0"/>
    <w:uiPriority w:val="22"/>
    <w:qFormat/>
    <w:rsid w:val="00A73CD1"/>
    <w:rPr>
      <w:b/>
      <w:bCs/>
    </w:rPr>
  </w:style>
  <w:style w:type="character" w:customStyle="1" w:styleId="80">
    <w:name w:val="标题 8 字符"/>
    <w:basedOn w:val="a0"/>
    <w:link w:val="8"/>
    <w:uiPriority w:val="9"/>
    <w:rsid w:val="00782523"/>
    <w:rPr>
      <w:rFonts w:asciiTheme="majorHAnsi" w:eastAsiaTheme="majorEastAsia" w:hAnsiTheme="majorHAnsi" w:cstheme="majorBidi"/>
      <w:sz w:val="24"/>
      <w:szCs w:val="24"/>
    </w:rPr>
  </w:style>
  <w:style w:type="character" w:styleId="aa">
    <w:name w:val="FollowedHyperlink"/>
    <w:basedOn w:val="a0"/>
    <w:uiPriority w:val="99"/>
    <w:semiHidden/>
    <w:unhideWhenUsed/>
    <w:rsid w:val="00140B0D"/>
    <w:rPr>
      <w:color w:val="800080" w:themeColor="followedHyperlink"/>
      <w:u w:val="single"/>
    </w:rPr>
  </w:style>
  <w:style w:type="paragraph" w:styleId="ab">
    <w:name w:val="Balloon Text"/>
    <w:basedOn w:val="a"/>
    <w:link w:val="ac"/>
    <w:uiPriority w:val="99"/>
    <w:semiHidden/>
    <w:unhideWhenUsed/>
    <w:rsid w:val="00D95D7F"/>
    <w:rPr>
      <w:sz w:val="18"/>
      <w:szCs w:val="18"/>
    </w:rPr>
  </w:style>
  <w:style w:type="character" w:customStyle="1" w:styleId="ac">
    <w:name w:val="批注框文本 字符"/>
    <w:basedOn w:val="a0"/>
    <w:link w:val="ab"/>
    <w:uiPriority w:val="99"/>
    <w:semiHidden/>
    <w:rsid w:val="00D95D7F"/>
    <w:rPr>
      <w:sz w:val="18"/>
      <w:szCs w:val="18"/>
    </w:rPr>
  </w:style>
  <w:style w:type="character" w:customStyle="1" w:styleId="11">
    <w:name w:val="未处理的提及1"/>
    <w:basedOn w:val="a0"/>
    <w:uiPriority w:val="99"/>
    <w:semiHidden/>
    <w:unhideWhenUsed/>
    <w:rsid w:val="004E128D"/>
    <w:rPr>
      <w:color w:val="605E5C"/>
      <w:shd w:val="clear" w:color="auto" w:fill="E1DFDD"/>
    </w:rPr>
  </w:style>
  <w:style w:type="character" w:customStyle="1" w:styleId="21">
    <w:name w:val="未处理的提及2"/>
    <w:basedOn w:val="a0"/>
    <w:uiPriority w:val="99"/>
    <w:semiHidden/>
    <w:unhideWhenUsed/>
    <w:rsid w:val="004E128D"/>
    <w:rPr>
      <w:color w:val="605E5C"/>
      <w:shd w:val="clear" w:color="auto" w:fill="E1DFDD"/>
    </w:rPr>
  </w:style>
  <w:style w:type="character" w:styleId="ad">
    <w:name w:val="annotation reference"/>
    <w:basedOn w:val="a0"/>
    <w:uiPriority w:val="99"/>
    <w:semiHidden/>
    <w:unhideWhenUsed/>
    <w:rsid w:val="004E128D"/>
    <w:rPr>
      <w:sz w:val="21"/>
      <w:szCs w:val="21"/>
    </w:rPr>
  </w:style>
  <w:style w:type="paragraph" w:styleId="ae">
    <w:name w:val="annotation text"/>
    <w:basedOn w:val="a"/>
    <w:link w:val="af"/>
    <w:uiPriority w:val="99"/>
    <w:unhideWhenUsed/>
    <w:rsid w:val="004E128D"/>
    <w:pPr>
      <w:jc w:val="left"/>
    </w:pPr>
  </w:style>
  <w:style w:type="character" w:customStyle="1" w:styleId="af">
    <w:name w:val="批注文字 字符"/>
    <w:basedOn w:val="a0"/>
    <w:link w:val="ae"/>
    <w:uiPriority w:val="99"/>
    <w:rsid w:val="004E128D"/>
  </w:style>
  <w:style w:type="paragraph" w:styleId="af0">
    <w:name w:val="annotation subject"/>
    <w:basedOn w:val="ae"/>
    <w:next w:val="ae"/>
    <w:link w:val="af1"/>
    <w:uiPriority w:val="99"/>
    <w:semiHidden/>
    <w:unhideWhenUsed/>
    <w:rsid w:val="004E128D"/>
    <w:rPr>
      <w:b/>
      <w:bCs/>
    </w:rPr>
  </w:style>
  <w:style w:type="character" w:customStyle="1" w:styleId="af1">
    <w:name w:val="批注主题 字符"/>
    <w:basedOn w:val="af"/>
    <w:link w:val="af0"/>
    <w:uiPriority w:val="99"/>
    <w:semiHidden/>
    <w:rsid w:val="004E128D"/>
    <w:rPr>
      <w:b/>
      <w:bCs/>
    </w:rPr>
  </w:style>
  <w:style w:type="table" w:styleId="af2">
    <w:name w:val="Table Grid"/>
    <w:basedOn w:val="a1"/>
    <w:uiPriority w:val="59"/>
    <w:rsid w:val="004E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4E128D"/>
  </w:style>
  <w:style w:type="character" w:customStyle="1" w:styleId="31">
    <w:name w:val="未处理的提及3"/>
    <w:basedOn w:val="a0"/>
    <w:uiPriority w:val="99"/>
    <w:semiHidden/>
    <w:unhideWhenUsed/>
    <w:rsid w:val="004E128D"/>
    <w:rPr>
      <w:color w:val="605E5C"/>
      <w:shd w:val="clear" w:color="auto" w:fill="E1DFDD"/>
    </w:rPr>
  </w:style>
  <w:style w:type="character" w:customStyle="1" w:styleId="41">
    <w:name w:val="未处理的提及4"/>
    <w:basedOn w:val="a0"/>
    <w:uiPriority w:val="99"/>
    <w:semiHidden/>
    <w:unhideWhenUsed/>
    <w:rsid w:val="004E128D"/>
    <w:rPr>
      <w:color w:val="605E5C"/>
      <w:shd w:val="clear" w:color="auto" w:fill="E1DFDD"/>
    </w:rPr>
  </w:style>
  <w:style w:type="character" w:customStyle="1" w:styleId="51">
    <w:name w:val="未处理的提及5"/>
    <w:basedOn w:val="a0"/>
    <w:uiPriority w:val="99"/>
    <w:semiHidden/>
    <w:unhideWhenUsed/>
    <w:rsid w:val="004E128D"/>
    <w:rPr>
      <w:color w:val="605E5C"/>
      <w:shd w:val="clear" w:color="auto" w:fill="E1DFDD"/>
    </w:rPr>
  </w:style>
  <w:style w:type="character" w:customStyle="1" w:styleId="61">
    <w:name w:val="未处理的提及6"/>
    <w:basedOn w:val="a0"/>
    <w:uiPriority w:val="99"/>
    <w:semiHidden/>
    <w:unhideWhenUsed/>
    <w:rsid w:val="004E128D"/>
    <w:rPr>
      <w:color w:val="605E5C"/>
      <w:shd w:val="clear" w:color="auto" w:fill="E1DFDD"/>
    </w:rPr>
  </w:style>
  <w:style w:type="character" w:customStyle="1" w:styleId="71">
    <w:name w:val="未处理的提及7"/>
    <w:basedOn w:val="a0"/>
    <w:uiPriority w:val="99"/>
    <w:semiHidden/>
    <w:unhideWhenUsed/>
    <w:rsid w:val="004E128D"/>
    <w:rPr>
      <w:color w:val="605E5C"/>
      <w:shd w:val="clear" w:color="auto" w:fill="E1DFDD"/>
    </w:rPr>
  </w:style>
  <w:style w:type="character" w:customStyle="1" w:styleId="81">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4">
    <w:name w:val="List Paragraph"/>
    <w:basedOn w:val="a"/>
    <w:uiPriority w:val="34"/>
    <w:qFormat/>
    <w:rsid w:val="004E128D"/>
    <w:pPr>
      <w:ind w:firstLineChars="200" w:firstLine="420"/>
    </w:pPr>
  </w:style>
  <w:style w:type="character" w:customStyle="1" w:styleId="110">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styleId="af5">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fb86.com/index/News/detail/newsid/2209.html" TargetMode="External"/><Relationship Id="rId117" Type="http://schemas.openxmlformats.org/officeDocument/2006/relationships/hyperlink" Target="http://ssfb86.com/index/News/detail/newsid/1036.html" TargetMode="External"/><Relationship Id="rId21" Type="http://schemas.openxmlformats.org/officeDocument/2006/relationships/hyperlink" Target="http://ssfb86.com/index/News/detail/newsid/1036.html" TargetMode="External"/><Relationship Id="rId42" Type="http://schemas.openxmlformats.org/officeDocument/2006/relationships/hyperlink" Target="http://ssfb86.com/index/News/detail/newsid/2209.html" TargetMode="External"/><Relationship Id="rId47" Type="http://schemas.openxmlformats.org/officeDocument/2006/relationships/hyperlink" Target="http://ssfb86.com/index/News/detail/newsid/2209.html" TargetMode="External"/><Relationship Id="rId63" Type="http://schemas.openxmlformats.org/officeDocument/2006/relationships/hyperlink" Target="http://ssfb86.com/index/News/detail/newsid/2209.html" TargetMode="External"/><Relationship Id="rId68" Type="http://schemas.openxmlformats.org/officeDocument/2006/relationships/hyperlink" Target="http://ssfb86.com/index/News/detail/newsid/2209.html" TargetMode="External"/><Relationship Id="rId84" Type="http://schemas.openxmlformats.org/officeDocument/2006/relationships/hyperlink" Target="http://ssfb86.com/index/News/detail/newsid/2209.html" TargetMode="External"/><Relationship Id="rId89" Type="http://schemas.openxmlformats.org/officeDocument/2006/relationships/hyperlink" Target="http://ssfb86.com/index/News/detail/newsid/2209.html" TargetMode="External"/><Relationship Id="rId112" Type="http://schemas.openxmlformats.org/officeDocument/2006/relationships/hyperlink" Target="http://ssfb86.com/index/News/detail/newsid/2209.html" TargetMode="External"/><Relationship Id="rId133" Type="http://schemas.openxmlformats.org/officeDocument/2006/relationships/hyperlink" Target="http://ssfb86.com/index/News/detail/newsid/603.html" TargetMode="External"/><Relationship Id="rId138" Type="http://schemas.openxmlformats.org/officeDocument/2006/relationships/hyperlink" Target="http://ssfb86.com/index/News/detail/newsid/2209.html" TargetMode="External"/><Relationship Id="rId16" Type="http://schemas.openxmlformats.org/officeDocument/2006/relationships/hyperlink" Target="http://ssfb86.com/index/News/detail/newsid/2209.html" TargetMode="External"/><Relationship Id="rId107" Type="http://schemas.openxmlformats.org/officeDocument/2006/relationships/hyperlink" Target="http://ssfb86.com/index/News/detail/newsid/2209.html" TargetMode="External"/><Relationship Id="rId11" Type="http://schemas.openxmlformats.org/officeDocument/2006/relationships/hyperlink" Target="http://ssfb86.com/index/News/detail/newsid/828.html" TargetMode="External"/><Relationship Id="rId32" Type="http://schemas.openxmlformats.org/officeDocument/2006/relationships/hyperlink" Target="http://ssfb86.com/index/News/detail/newsid/2209.html" TargetMode="External"/><Relationship Id="rId37" Type="http://schemas.openxmlformats.org/officeDocument/2006/relationships/hyperlink" Target="http://ssfb86.com/index/News/detail/newsid/2209.html" TargetMode="External"/><Relationship Id="rId53" Type="http://schemas.openxmlformats.org/officeDocument/2006/relationships/hyperlink" Target="http://ssfb86.com/index/News/detail/newsid/2209.html" TargetMode="External"/><Relationship Id="rId58" Type="http://schemas.openxmlformats.org/officeDocument/2006/relationships/hyperlink" Target="http://ssfb86.com/index/News/detail/newsid/2209.html" TargetMode="External"/><Relationship Id="rId74" Type="http://schemas.openxmlformats.org/officeDocument/2006/relationships/hyperlink" Target="http://ssfb86.com/index/News/detail/newsid/1199.html" TargetMode="External"/><Relationship Id="rId79" Type="http://schemas.openxmlformats.org/officeDocument/2006/relationships/hyperlink" Target="http://ssfb86.com/index/News/detail/newsid/2209.html" TargetMode="External"/><Relationship Id="rId102" Type="http://schemas.openxmlformats.org/officeDocument/2006/relationships/hyperlink" Target="http://ssfb86.com/index/News/detail/newsid/2209.html" TargetMode="External"/><Relationship Id="rId123" Type="http://schemas.openxmlformats.org/officeDocument/2006/relationships/hyperlink" Target="http://ssfb86.com/index/News/detail/newsid/2209.html" TargetMode="External"/><Relationship Id="rId128" Type="http://schemas.openxmlformats.org/officeDocument/2006/relationships/hyperlink" Target="http://ssfb86.com/index/News/detail/newsid/603.html" TargetMode="External"/><Relationship Id="rId5" Type="http://schemas.openxmlformats.org/officeDocument/2006/relationships/webSettings" Target="webSettings.xml"/><Relationship Id="rId90" Type="http://schemas.openxmlformats.org/officeDocument/2006/relationships/hyperlink" Target="http://ssfb86.com/index/News/detail/newsid/2209.html" TargetMode="External"/><Relationship Id="rId95" Type="http://schemas.openxmlformats.org/officeDocument/2006/relationships/hyperlink" Target="http://ssfb86.com/index/News/detail/newsid/2209.html" TargetMode="External"/><Relationship Id="rId22" Type="http://schemas.openxmlformats.org/officeDocument/2006/relationships/hyperlink" Target="http://ssfb86.com/index/News/detail/newsid/2209.html" TargetMode="External"/><Relationship Id="rId27" Type="http://schemas.openxmlformats.org/officeDocument/2006/relationships/hyperlink" Target="http://ssfb86.com/index/News/detail/newsid/2209.html" TargetMode="External"/><Relationship Id="rId43" Type="http://schemas.openxmlformats.org/officeDocument/2006/relationships/hyperlink" Target="http://ssfb86.com/index/News/detail/newsid/2209.html" TargetMode="External"/><Relationship Id="rId48" Type="http://schemas.openxmlformats.org/officeDocument/2006/relationships/hyperlink" Target="http://ssfb86.com/index/News/detail/newsid/2209.html" TargetMode="External"/><Relationship Id="rId64" Type="http://schemas.openxmlformats.org/officeDocument/2006/relationships/hyperlink" Target="http://ssfb86.com/index/News/detail/newsid/2209.html" TargetMode="External"/><Relationship Id="rId69" Type="http://schemas.openxmlformats.org/officeDocument/2006/relationships/hyperlink" Target="http://ssfb86.com/index/News/detail/newsid/2209.html" TargetMode="External"/><Relationship Id="rId113" Type="http://schemas.openxmlformats.org/officeDocument/2006/relationships/hyperlink" Target="http://ssfb86.com/index/News/detail/newsid/2209.html" TargetMode="External"/><Relationship Id="rId118" Type="http://schemas.openxmlformats.org/officeDocument/2006/relationships/hyperlink" Target="http://ssfb86.com/index/News/detail/newsid/2209.html" TargetMode="External"/><Relationship Id="rId134" Type="http://schemas.openxmlformats.org/officeDocument/2006/relationships/hyperlink" Target="http://ssfb86.com/index/News/detail/newsid/1823.html" TargetMode="External"/><Relationship Id="rId139" Type="http://schemas.openxmlformats.org/officeDocument/2006/relationships/hyperlink" Target="file:///C:\Users\fzr\Desktop\&#26032;&#24314;&#25991;&#20214;&#22841;\&#22269;&#31246;&#21457;&#12308;2009&#12309;31&#21495;&#8212;&#8212;&#20851;&#20110;&#21360;&#21457;&#12298;&#25151;&#22320;&#20135;&#24320;&#21457;&#32463;&#33829;&#19994;&#21153;&#20225;&#19994;&#25152;&#24471;&#31246;&#22788;&#29702;&#21150;&#27861;&#12299;&#30340;&#36890;&#30693;.docx" TargetMode="External"/><Relationship Id="rId8" Type="http://schemas.openxmlformats.org/officeDocument/2006/relationships/hyperlink" Target="http://ssfb86.com/index/News/detail/newsid/575.html" TargetMode="External"/><Relationship Id="rId51" Type="http://schemas.openxmlformats.org/officeDocument/2006/relationships/hyperlink" Target="http://ssfb86.com/index/News/detail/newsid/2209.html" TargetMode="External"/><Relationship Id="rId72" Type="http://schemas.openxmlformats.org/officeDocument/2006/relationships/hyperlink" Target="http://ssfb86.com/index/News/detail/newsid/1199.html" TargetMode="External"/><Relationship Id="rId80" Type="http://schemas.openxmlformats.org/officeDocument/2006/relationships/hyperlink" Target="http://ssfb86.com/index/News/detail/newsid/2209.html" TargetMode="External"/><Relationship Id="rId85" Type="http://schemas.openxmlformats.org/officeDocument/2006/relationships/hyperlink" Target="http://ssfb86.com/index/News/detail/newsid/2209.html" TargetMode="External"/><Relationship Id="rId93" Type="http://schemas.openxmlformats.org/officeDocument/2006/relationships/hyperlink" Target="http://ssfb86.com/index/News/detail/newsid/2209.html" TargetMode="External"/><Relationship Id="rId98" Type="http://schemas.openxmlformats.org/officeDocument/2006/relationships/hyperlink" Target="http://ssfb86.com/index/News/detail/newsid/2209.html" TargetMode="External"/><Relationship Id="rId121" Type="http://schemas.openxmlformats.org/officeDocument/2006/relationships/hyperlink" Target="http://ssfb86.com/index/News/detail/newsid/2209.html"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sfb86.com/index/News/detail/newsid/2209.html" TargetMode="External"/><Relationship Id="rId17" Type="http://schemas.openxmlformats.org/officeDocument/2006/relationships/hyperlink" Target="http://ssfb86.com/index/News/detail/newsid/3051.html" TargetMode="External"/><Relationship Id="rId25" Type="http://schemas.openxmlformats.org/officeDocument/2006/relationships/hyperlink" Target="http://ssfb86.com/index/News/detail/newsid/2209.html" TargetMode="External"/><Relationship Id="rId33" Type="http://schemas.openxmlformats.org/officeDocument/2006/relationships/hyperlink" Target="http://ssfb86.com/index/News/detail/newsid/2209.html" TargetMode="External"/><Relationship Id="rId38" Type="http://schemas.openxmlformats.org/officeDocument/2006/relationships/hyperlink" Target="http://ssfb86.com/index/News/detail/newsid/2209.html" TargetMode="External"/><Relationship Id="rId46" Type="http://schemas.openxmlformats.org/officeDocument/2006/relationships/hyperlink" Target="http://ssfb86.com/index/News/detail/newsid/2209.html" TargetMode="External"/><Relationship Id="rId59" Type="http://schemas.openxmlformats.org/officeDocument/2006/relationships/hyperlink" Target="http://ssfb86.com/index/News/detail/newsid/2209.html" TargetMode="External"/><Relationship Id="rId67" Type="http://schemas.openxmlformats.org/officeDocument/2006/relationships/hyperlink" Target="http://ssfb86.com/index/News/detail/newsid/2209.html" TargetMode="External"/><Relationship Id="rId103" Type="http://schemas.openxmlformats.org/officeDocument/2006/relationships/hyperlink" Target="http://ssfb86.com/index/News/detail/newsid/2209.html" TargetMode="External"/><Relationship Id="rId108" Type="http://schemas.openxmlformats.org/officeDocument/2006/relationships/hyperlink" Target="http://ssfb86.com/index/News/detail/newsid/2209.html" TargetMode="External"/><Relationship Id="rId116" Type="http://schemas.openxmlformats.org/officeDocument/2006/relationships/hyperlink" Target="http://ssfb86.com/index/News/detail/newsid/2209.html" TargetMode="External"/><Relationship Id="rId124" Type="http://schemas.openxmlformats.org/officeDocument/2006/relationships/hyperlink" Target="http://ssfb86.com/index/News/detail/newsid/2209.html" TargetMode="External"/><Relationship Id="rId129" Type="http://schemas.openxmlformats.org/officeDocument/2006/relationships/hyperlink" Target="http://ssfb86.com/index/News/detail/newsid/603.html" TargetMode="External"/><Relationship Id="rId137" Type="http://schemas.openxmlformats.org/officeDocument/2006/relationships/hyperlink" Target="http://ssfb86.com/index/News/detail/newsid/603.html" TargetMode="External"/><Relationship Id="rId20" Type="http://schemas.openxmlformats.org/officeDocument/2006/relationships/hyperlink" Target="http://ssfb86.com/index/News/detail/newsid/2209.html" TargetMode="External"/><Relationship Id="rId41" Type="http://schemas.openxmlformats.org/officeDocument/2006/relationships/hyperlink" Target="http://ssfb86.com/index/News/detail/newsid/2209.html" TargetMode="External"/><Relationship Id="rId54" Type="http://schemas.openxmlformats.org/officeDocument/2006/relationships/hyperlink" Target="http://ssfb86.com/index/News/detail/newsid/2209.html" TargetMode="External"/><Relationship Id="rId62" Type="http://schemas.openxmlformats.org/officeDocument/2006/relationships/hyperlink" Target="http://ssfb86.com/index/News/detail/newsid/2209.html" TargetMode="External"/><Relationship Id="rId70" Type="http://schemas.openxmlformats.org/officeDocument/2006/relationships/hyperlink" Target="http://ssfb86.com/index/News/detail/newsid/2209.html" TargetMode="External"/><Relationship Id="rId75" Type="http://schemas.openxmlformats.org/officeDocument/2006/relationships/hyperlink" Target="http://ssfb86.com/index/News/detail/newsid/1036.html" TargetMode="External"/><Relationship Id="rId83" Type="http://schemas.openxmlformats.org/officeDocument/2006/relationships/hyperlink" Target="http://ssfb86.com/index/News/detail/newsid/2209.html" TargetMode="External"/><Relationship Id="rId88" Type="http://schemas.openxmlformats.org/officeDocument/2006/relationships/hyperlink" Target="http://ssfb86.com/index/News/detail/newsid/2209.html" TargetMode="External"/><Relationship Id="rId91" Type="http://schemas.openxmlformats.org/officeDocument/2006/relationships/hyperlink" Target="http://ssfb86.com/index/News/detail/newsid/2209.html" TargetMode="External"/><Relationship Id="rId96" Type="http://schemas.openxmlformats.org/officeDocument/2006/relationships/hyperlink" Target="http://ssfb86.com/index/News/detail/newsid/2209.html" TargetMode="External"/><Relationship Id="rId111" Type="http://schemas.openxmlformats.org/officeDocument/2006/relationships/hyperlink" Target="http://ssfb86.com/index/News/detail/newsid/2209.html" TargetMode="External"/><Relationship Id="rId132" Type="http://schemas.openxmlformats.org/officeDocument/2006/relationships/hyperlink" Target="http://ssfb86.com/index/News/detail/newsid/603.html" TargetMode="External"/><Relationship Id="rId140" Type="http://schemas.openxmlformats.org/officeDocument/2006/relationships/hyperlink" Target="http://ssfb86.com/index/News/detail/newsid/2209.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fb86.com/index/News/detail/newsid/2209.html" TargetMode="External"/><Relationship Id="rId23" Type="http://schemas.openxmlformats.org/officeDocument/2006/relationships/hyperlink" Target="http://ssfb86.com/index/News/detail/newsid/2209.html" TargetMode="External"/><Relationship Id="rId28" Type="http://schemas.openxmlformats.org/officeDocument/2006/relationships/hyperlink" Target="http://ssfb86.com/index/News/detail/newsid/2209.html" TargetMode="External"/><Relationship Id="rId36" Type="http://schemas.openxmlformats.org/officeDocument/2006/relationships/hyperlink" Target="http://ssfb86.com/index/News/detail/newsid/2209.html" TargetMode="External"/><Relationship Id="rId49" Type="http://schemas.openxmlformats.org/officeDocument/2006/relationships/hyperlink" Target="http://ssfb86.com/index/News/detail/newsid/2209.html" TargetMode="External"/><Relationship Id="rId57" Type="http://schemas.openxmlformats.org/officeDocument/2006/relationships/hyperlink" Target="http://ssfb86.com/index/News/detail/newsid/2209.html" TargetMode="External"/><Relationship Id="rId106" Type="http://schemas.openxmlformats.org/officeDocument/2006/relationships/hyperlink" Target="http://ssfb86.com/index/News/detail/newsid/2209.html" TargetMode="External"/><Relationship Id="rId114" Type="http://schemas.openxmlformats.org/officeDocument/2006/relationships/hyperlink" Target="http://ssfb86.com/index/News/detail/newsid/2209.html" TargetMode="External"/><Relationship Id="rId119" Type="http://schemas.openxmlformats.org/officeDocument/2006/relationships/hyperlink" Target="http://ssfb86.com/index/News/detail/newsid/2209.html" TargetMode="External"/><Relationship Id="rId127" Type="http://schemas.openxmlformats.org/officeDocument/2006/relationships/hyperlink" Target="http://ssfb86.com/index/News/detail/newsid/603.html" TargetMode="External"/><Relationship Id="rId10" Type="http://schemas.openxmlformats.org/officeDocument/2006/relationships/hyperlink" Target="http://ssfb86.com/index/News/detail/newsid/1036.html" TargetMode="External"/><Relationship Id="rId31" Type="http://schemas.openxmlformats.org/officeDocument/2006/relationships/hyperlink" Target="http://ssfb86.com/index/News/detail/newsid/2209.html" TargetMode="External"/><Relationship Id="rId44" Type="http://schemas.openxmlformats.org/officeDocument/2006/relationships/hyperlink" Target="http://ssfb86.com/index/News/detail/newsid/2209.html" TargetMode="External"/><Relationship Id="rId52" Type="http://schemas.openxmlformats.org/officeDocument/2006/relationships/hyperlink" Target="http://ssfb86.com/index/News/detail/newsid/2209.html" TargetMode="External"/><Relationship Id="rId60" Type="http://schemas.openxmlformats.org/officeDocument/2006/relationships/hyperlink" Target="http://ssfb86.com/index/News/detail/newsid/2209.html" TargetMode="External"/><Relationship Id="rId65" Type="http://schemas.openxmlformats.org/officeDocument/2006/relationships/hyperlink" Target="http://ssfb86.com/index/News/detail/newsid/2209.html" TargetMode="External"/><Relationship Id="rId73" Type="http://schemas.openxmlformats.org/officeDocument/2006/relationships/hyperlink" Target="http://ssfb86.com/index/News/detail/newsid/1199.html" TargetMode="External"/><Relationship Id="rId78" Type="http://schemas.openxmlformats.org/officeDocument/2006/relationships/hyperlink" Target="http://ssfb86.com/index/News/detail/newsid/2209.html" TargetMode="External"/><Relationship Id="rId81" Type="http://schemas.openxmlformats.org/officeDocument/2006/relationships/hyperlink" Target="http://ssfb86.com/index/News/detail/newsid/2209.html" TargetMode="External"/><Relationship Id="rId86" Type="http://schemas.openxmlformats.org/officeDocument/2006/relationships/hyperlink" Target="http://ssfb86.com/index/News/detail/newsid/2209.html" TargetMode="External"/><Relationship Id="rId94" Type="http://schemas.openxmlformats.org/officeDocument/2006/relationships/hyperlink" Target="http://ssfb86.com/index/News/detail/newsid/2209.html" TargetMode="External"/><Relationship Id="rId99" Type="http://schemas.openxmlformats.org/officeDocument/2006/relationships/hyperlink" Target="http://ssfb86.com/index/News/detail/newsid/2209.html" TargetMode="External"/><Relationship Id="rId101" Type="http://schemas.openxmlformats.org/officeDocument/2006/relationships/hyperlink" Target="http://ssfb86.com/index/News/detail/newsid/2209.html" TargetMode="External"/><Relationship Id="rId122" Type="http://schemas.openxmlformats.org/officeDocument/2006/relationships/hyperlink" Target="http://ssfb86.com/index/News/detail/newsid/2209.html" TargetMode="External"/><Relationship Id="rId130" Type="http://schemas.openxmlformats.org/officeDocument/2006/relationships/hyperlink" Target="http://ssfb86.com/index/News/detail/newsid/603.html" TargetMode="External"/><Relationship Id="rId135" Type="http://schemas.openxmlformats.org/officeDocument/2006/relationships/hyperlink" Target="http://ssfb86.com/index/News/detail/newsid/603.html"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b86.com/index/News/detail/newsid/7083.html" TargetMode="External"/><Relationship Id="rId13" Type="http://schemas.openxmlformats.org/officeDocument/2006/relationships/hyperlink" Target="http://ssfb86.com/index/News/detail/newsid/2209.html" TargetMode="External"/><Relationship Id="rId18" Type="http://schemas.openxmlformats.org/officeDocument/2006/relationships/hyperlink" Target="http://ssfb86.com/index/News/detail/newsid/2209.html" TargetMode="External"/><Relationship Id="rId39" Type="http://schemas.openxmlformats.org/officeDocument/2006/relationships/hyperlink" Target="http://ssfb86.com/index/News/detail/newsid/2209.html" TargetMode="External"/><Relationship Id="rId109" Type="http://schemas.openxmlformats.org/officeDocument/2006/relationships/hyperlink" Target="http://ssfb86.com/index/News/detail/newsid/2209.html" TargetMode="External"/><Relationship Id="rId34" Type="http://schemas.openxmlformats.org/officeDocument/2006/relationships/hyperlink" Target="http://ssfb86.com/index/News/detail/newsid/2209.html" TargetMode="External"/><Relationship Id="rId50" Type="http://schemas.openxmlformats.org/officeDocument/2006/relationships/hyperlink" Target="http://ssfb86.com/index/News/detail/newsid/2209.html" TargetMode="External"/><Relationship Id="rId55" Type="http://schemas.openxmlformats.org/officeDocument/2006/relationships/hyperlink" Target="http://ssfb86.com/index/News/detail/newsid/2209.html" TargetMode="External"/><Relationship Id="rId76" Type="http://schemas.openxmlformats.org/officeDocument/2006/relationships/hyperlink" Target="http://ssfb86.com/index/News/detail/newsid/1199.html" TargetMode="External"/><Relationship Id="rId97" Type="http://schemas.openxmlformats.org/officeDocument/2006/relationships/hyperlink" Target="http://ssfb86.com/index/News/detail/newsid/2209.html" TargetMode="External"/><Relationship Id="rId104" Type="http://schemas.openxmlformats.org/officeDocument/2006/relationships/hyperlink" Target="http://ssfb86.com/index/News/detail/newsid/2209.html" TargetMode="External"/><Relationship Id="rId120" Type="http://schemas.openxmlformats.org/officeDocument/2006/relationships/hyperlink" Target="http://ssfb86.com/index/News/detail/newsid/2209.html" TargetMode="External"/><Relationship Id="rId125" Type="http://schemas.openxmlformats.org/officeDocument/2006/relationships/hyperlink" Target="http://ssfb86.com/index/News/detail/newsid/2209.html" TargetMode="External"/><Relationship Id="rId141"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sfb86.com/index/News/detail/newsid/2209.html" TargetMode="External"/><Relationship Id="rId92" Type="http://schemas.openxmlformats.org/officeDocument/2006/relationships/hyperlink" Target="http://ssfb86.com/index/News/detail/newsid/2209.html" TargetMode="External"/><Relationship Id="rId2" Type="http://schemas.openxmlformats.org/officeDocument/2006/relationships/numbering" Target="numbering.xml"/><Relationship Id="rId29" Type="http://schemas.openxmlformats.org/officeDocument/2006/relationships/hyperlink" Target="http://ssfb86.com/index/News/detail/newsid/2209.html" TargetMode="External"/><Relationship Id="rId24" Type="http://schemas.openxmlformats.org/officeDocument/2006/relationships/hyperlink" Target="http://ssfb86.com/index/News/detail/newsid/2209.html" TargetMode="External"/><Relationship Id="rId40" Type="http://schemas.openxmlformats.org/officeDocument/2006/relationships/hyperlink" Target="http://ssfb86.com/index/News/detail/newsid/2209.html" TargetMode="External"/><Relationship Id="rId45" Type="http://schemas.openxmlformats.org/officeDocument/2006/relationships/hyperlink" Target="http://ssfb86.com/index/News/detail/newsid/2209.html" TargetMode="External"/><Relationship Id="rId66" Type="http://schemas.openxmlformats.org/officeDocument/2006/relationships/hyperlink" Target="http://ssfb86.com/index/News/detail/newsid/2209.html" TargetMode="External"/><Relationship Id="rId87" Type="http://schemas.openxmlformats.org/officeDocument/2006/relationships/hyperlink" Target="http://ssfb86.com/index/News/detail/newsid/2209.html" TargetMode="External"/><Relationship Id="rId110" Type="http://schemas.openxmlformats.org/officeDocument/2006/relationships/hyperlink" Target="http://ssfb86.com/index/News/detail/newsid/2209.html" TargetMode="External"/><Relationship Id="rId115" Type="http://schemas.openxmlformats.org/officeDocument/2006/relationships/hyperlink" Target="http://ssfb86.com/index/News/detail/newsid/2209.html" TargetMode="External"/><Relationship Id="rId131" Type="http://schemas.openxmlformats.org/officeDocument/2006/relationships/hyperlink" Target="http://ssfb86.com/index/News/detail/newsid/603.html" TargetMode="External"/><Relationship Id="rId136" Type="http://schemas.openxmlformats.org/officeDocument/2006/relationships/hyperlink" Target="http://www.chinatax.gov.cn/chinatax/n810341/n810760/c2410193/content.html" TargetMode="External"/><Relationship Id="rId61" Type="http://schemas.openxmlformats.org/officeDocument/2006/relationships/hyperlink" Target="http://ssfb86.com/index/News/detail/newsid/2209.html" TargetMode="External"/><Relationship Id="rId82" Type="http://schemas.openxmlformats.org/officeDocument/2006/relationships/hyperlink" Target="http://ssfb86.com/index/News/detail/newsid/2209.html" TargetMode="External"/><Relationship Id="rId19" Type="http://schemas.openxmlformats.org/officeDocument/2006/relationships/hyperlink" Target="http://ssfb86.com/index/News/detail/newsid/1935.html" TargetMode="External"/><Relationship Id="rId14" Type="http://schemas.openxmlformats.org/officeDocument/2006/relationships/hyperlink" Target="http://ssfb86.com/index/News/detail/newsid/2209.html" TargetMode="External"/><Relationship Id="rId30" Type="http://schemas.openxmlformats.org/officeDocument/2006/relationships/hyperlink" Target="http://ssfb86.com/index/News/detail/newsid/2209.html" TargetMode="External"/><Relationship Id="rId35" Type="http://schemas.openxmlformats.org/officeDocument/2006/relationships/hyperlink" Target="http://ssfb86.com/index/News/detail/newsid/2209.html" TargetMode="External"/><Relationship Id="rId56" Type="http://schemas.openxmlformats.org/officeDocument/2006/relationships/hyperlink" Target="http://ssfb86.com/index/News/detail/newsid/2209.html" TargetMode="External"/><Relationship Id="rId77" Type="http://schemas.openxmlformats.org/officeDocument/2006/relationships/hyperlink" Target="http://ssfb86.com/index/News/detail/newsid/2209.html" TargetMode="External"/><Relationship Id="rId100" Type="http://schemas.openxmlformats.org/officeDocument/2006/relationships/hyperlink" Target="http://ssfb86.com/index/News/detail/newsid/2209.html" TargetMode="External"/><Relationship Id="rId105" Type="http://schemas.openxmlformats.org/officeDocument/2006/relationships/hyperlink" Target="http://ssfb86.com/index/News/detail/newsid/2209.html" TargetMode="External"/><Relationship Id="rId126" Type="http://schemas.openxmlformats.org/officeDocument/2006/relationships/hyperlink" Target="http://ssfb86.com/index/News/detail/newsid/60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703E1-A2E6-48F7-AFE5-8841FE991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3443</Words>
  <Characters>19627</Characters>
  <Application>Microsoft Office Word</Application>
  <DocSecurity>0</DocSecurity>
  <Lines>163</Lines>
  <Paragraphs>46</Paragraphs>
  <ScaleCrop>false</ScaleCrop>
  <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2020-07-08T12:48:00Z</dcterms:created>
  <dcterms:modified xsi:type="dcterms:W3CDTF">2020-10-14T18:50:00Z</dcterms:modified>
</cp:coreProperties>
</file>