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CA448" w14:textId="77777777" w:rsidR="003773C5" w:rsidRDefault="003773C5" w:rsidP="008D63C6">
      <w:pPr>
        <w:jc w:val="center"/>
        <w:rPr>
          <w:rFonts w:asciiTheme="minorEastAsia" w:hAnsiTheme="minorEastAsia" w:hint="eastAsia"/>
          <w:sz w:val="44"/>
          <w:szCs w:val="44"/>
        </w:rPr>
      </w:pPr>
    </w:p>
    <w:p w14:paraId="6E63822A" w14:textId="59632C3D" w:rsidR="00F57C18" w:rsidRDefault="00C117A5" w:rsidP="008D63C6">
      <w:pPr>
        <w:jc w:val="center"/>
        <w:rPr>
          <w:rFonts w:asciiTheme="minorEastAsia" w:hAnsiTheme="minorEastAsia"/>
          <w:sz w:val="44"/>
          <w:szCs w:val="44"/>
        </w:rPr>
      </w:pPr>
      <w:r>
        <w:rPr>
          <w:rFonts w:asciiTheme="minorEastAsia" w:hAnsiTheme="minorEastAsia"/>
          <w:sz w:val="44"/>
          <w:szCs w:val="44"/>
        </w:rPr>
        <w:t>7</w:t>
      </w:r>
      <w:r w:rsidR="003D4A0F">
        <w:rPr>
          <w:rFonts w:asciiTheme="minorEastAsia" w:hAnsiTheme="minorEastAsia"/>
          <w:sz w:val="44"/>
          <w:szCs w:val="44"/>
        </w:rPr>
        <w:t>.</w:t>
      </w:r>
      <w:r w:rsidR="00665221">
        <w:rPr>
          <w:rFonts w:asciiTheme="minorEastAsia" w:hAnsiTheme="minorEastAsia"/>
          <w:sz w:val="44"/>
          <w:szCs w:val="44"/>
        </w:rPr>
        <w:t>5</w:t>
      </w:r>
      <w:r w:rsidR="004F392F">
        <w:rPr>
          <w:rFonts w:asciiTheme="minorEastAsia" w:hAnsiTheme="minorEastAsia"/>
          <w:sz w:val="44"/>
          <w:szCs w:val="44"/>
        </w:rPr>
        <w:t>.</w:t>
      </w:r>
      <w:r w:rsidR="00665221">
        <w:rPr>
          <w:rFonts w:asciiTheme="minorEastAsia" w:hAnsiTheme="minorEastAsia"/>
          <w:sz w:val="44"/>
          <w:szCs w:val="44"/>
        </w:rPr>
        <w:t>1</w:t>
      </w:r>
      <w:r w:rsidR="00851742">
        <w:rPr>
          <w:rFonts w:asciiTheme="minorEastAsia" w:hAnsiTheme="minorEastAsia" w:hint="eastAsia"/>
          <w:sz w:val="44"/>
          <w:szCs w:val="44"/>
        </w:rPr>
        <w:t>.</w:t>
      </w:r>
      <w:r w:rsidR="006B3F41">
        <w:rPr>
          <w:rFonts w:asciiTheme="minorEastAsia" w:hAnsiTheme="minorEastAsia"/>
          <w:sz w:val="44"/>
          <w:szCs w:val="44"/>
        </w:rPr>
        <w:t>2</w:t>
      </w:r>
      <w:r w:rsidR="008D63C6" w:rsidRPr="00740A21">
        <w:rPr>
          <w:rFonts w:asciiTheme="minorEastAsia" w:hAnsiTheme="minorEastAsia"/>
          <w:sz w:val="44"/>
          <w:szCs w:val="44"/>
        </w:rPr>
        <w:t xml:space="preserve">  </w:t>
      </w:r>
      <w:r w:rsidR="006B3F41" w:rsidRPr="006B3F41">
        <w:rPr>
          <w:rFonts w:asciiTheme="minorEastAsia" w:hAnsiTheme="minorEastAsia" w:hint="eastAsia"/>
          <w:sz w:val="44"/>
          <w:szCs w:val="44"/>
        </w:rPr>
        <w:t>中移动集团有关所得税</w:t>
      </w:r>
    </w:p>
    <w:p w14:paraId="4E250DA7" w14:textId="62315983" w:rsidR="00665221" w:rsidRDefault="00665221" w:rsidP="00BF300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p>
    <w:p w14:paraId="6F379BDE" w14:textId="77777777" w:rsidR="00CB7D75" w:rsidRPr="00CB7D75" w:rsidRDefault="00CB7D75" w:rsidP="00CB7D75">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CB7D75">
        <w:rPr>
          <w:rFonts w:asciiTheme="minorEastAsia" w:eastAsiaTheme="minorEastAsia" w:hAnsiTheme="minorEastAsia" w:hint="eastAsia"/>
          <w:color w:val="000000" w:themeColor="text1"/>
        </w:rPr>
        <w:t>近接中国移动通信集团公司（以下简称中移动）《关于企业所得税有关问题的请示》（中移财〔2003〕115号）。根据现行所得税政策规定，经研究，现对将中移动及所属公司企业所得税有关费用税前扣除等问题通知如下：</w:t>
      </w:r>
    </w:p>
    <w:p w14:paraId="4363738F" w14:textId="77777777" w:rsidR="00CB7D75" w:rsidRPr="00CB7D75" w:rsidRDefault="00CB7D75" w:rsidP="00CB7D75">
      <w:pPr>
        <w:pStyle w:val="1"/>
        <w:spacing w:before="50" w:after="0" w:line="480" w:lineRule="atLeast"/>
        <w:rPr>
          <w:rFonts w:asciiTheme="minorEastAsia" w:hAnsiTheme="minorEastAsia"/>
          <w:color w:val="000000" w:themeColor="text1"/>
          <w:sz w:val="24"/>
          <w:szCs w:val="24"/>
        </w:rPr>
      </w:pPr>
      <w:r w:rsidRPr="00CB7D75">
        <w:rPr>
          <w:rFonts w:asciiTheme="minorEastAsia" w:hAnsiTheme="minorEastAsia" w:hint="eastAsia"/>
          <w:color w:val="000000" w:themeColor="text1"/>
          <w:sz w:val="24"/>
          <w:szCs w:val="24"/>
        </w:rPr>
        <w:t>一、关于业务销售附带赠送的处理</w:t>
      </w:r>
    </w:p>
    <w:p w14:paraId="5954FB9B" w14:textId="77777777" w:rsidR="00CB7D75" w:rsidRPr="00CB7D75" w:rsidRDefault="00CB7D75" w:rsidP="00CB7D75">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CB7D75">
        <w:rPr>
          <w:rFonts w:asciiTheme="minorEastAsia" w:eastAsiaTheme="minorEastAsia" w:hAnsiTheme="minorEastAsia" w:hint="eastAsia"/>
          <w:color w:val="000000" w:themeColor="text1"/>
        </w:rPr>
        <w:t>中移动为留住老用户、发展新用户或鼓励入网和推广使用新业务，采用积分计划等各种营销方式，对具备一定消费条件的自有用户免费赠送一定的业务使用时长、流量或业务使用费额度，有价卡预存款和有价卡实物，SIM卡，手机或手机补贴，其他有价物品或等价物等支出，应作为商业折扣或成本费用允许在税前扣除。给予已有用户或使用者（包括个人消费者和单位法人）的，凡是作为商业折扣给予单位使用者的，应在账面上反映；给予法人单位的特定人员（如业务联系人、单位领导等），应作为企业业务招待费按规定标准扣除；为宣传推广目的随机给予不确定客户（包括实际用户和潜在用户）的，应作为业务宣传费按规定标准扣除。</w:t>
      </w:r>
    </w:p>
    <w:p w14:paraId="2C454E2A" w14:textId="0B551AF1" w:rsidR="00CB7D75" w:rsidRPr="00CB7D75" w:rsidRDefault="00CB7D75" w:rsidP="00CB7D75">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bookmarkStart w:id="0" w:name="_Hlk14238016"/>
      <w:r w:rsidRPr="00CB7D75">
        <w:rPr>
          <w:rFonts w:asciiTheme="minorEastAsia" w:eastAsiaTheme="minorEastAsia" w:hAnsiTheme="minorEastAsia" w:hint="eastAsia"/>
          <w:color w:val="000000" w:themeColor="text1"/>
        </w:rPr>
        <w:t>（</w:t>
      </w:r>
      <w:bookmarkStart w:id="1" w:name="_Hlk53622772"/>
      <w:r w:rsidR="00C07884">
        <w:rPr>
          <w:rFonts w:asciiTheme="minorEastAsia" w:eastAsiaTheme="minorEastAsia" w:hAnsiTheme="minorEastAsia"/>
          <w:shd w:val="clear" w:color="auto" w:fill="FFFFFF"/>
        </w:rPr>
        <w:fldChar w:fldCharType="begin"/>
      </w:r>
      <w:r w:rsidR="00C07884">
        <w:rPr>
          <w:rFonts w:asciiTheme="minorEastAsia" w:eastAsiaTheme="minorEastAsia" w:hAnsiTheme="minorEastAsia"/>
          <w:shd w:val="clear" w:color="auto" w:fill="FFFFFF"/>
        </w:rPr>
        <w:instrText xml:space="preserve"> HYPERLINK "http://ssfb86.com/index/News/detail/newsid/3819.html" </w:instrText>
      </w:r>
      <w:r w:rsidR="00C07884">
        <w:rPr>
          <w:rFonts w:asciiTheme="minorEastAsia" w:eastAsiaTheme="minorEastAsia" w:hAnsiTheme="minorEastAsia"/>
          <w:shd w:val="clear" w:color="auto" w:fill="FFFFFF"/>
        </w:rPr>
      </w:r>
      <w:r w:rsidR="00C07884">
        <w:rPr>
          <w:rFonts w:asciiTheme="minorEastAsia" w:eastAsiaTheme="minorEastAsia" w:hAnsiTheme="minorEastAsia"/>
          <w:shd w:val="clear" w:color="auto" w:fill="FFFFFF"/>
        </w:rPr>
        <w:fldChar w:fldCharType="separate"/>
      </w:r>
      <w:r w:rsidRPr="00C07884">
        <w:rPr>
          <w:rStyle w:val="a8"/>
          <w:rFonts w:asciiTheme="minorEastAsia" w:eastAsiaTheme="minorEastAsia" w:hAnsiTheme="minorEastAsia" w:hint="eastAsia"/>
          <w:shd w:val="clear" w:color="auto" w:fill="FFFFFF"/>
        </w:rPr>
        <w:t>国税函[2003]847号</w:t>
      </w:r>
      <w:r w:rsidR="00C07884">
        <w:rPr>
          <w:rFonts w:asciiTheme="minorEastAsia" w:eastAsiaTheme="minorEastAsia" w:hAnsiTheme="minorEastAsia"/>
          <w:shd w:val="clear" w:color="auto" w:fill="FFFFFF"/>
        </w:rPr>
        <w:fldChar w:fldCharType="end"/>
      </w:r>
      <w:bookmarkEnd w:id="1"/>
      <w:r w:rsidRPr="00CB7D75">
        <w:rPr>
          <w:rFonts w:asciiTheme="minorEastAsia" w:eastAsiaTheme="minorEastAsia" w:hAnsiTheme="minorEastAsia" w:hint="eastAsia"/>
          <w:color w:val="000000" w:themeColor="text1"/>
          <w:shd w:val="clear" w:color="auto" w:fill="FFFFFF"/>
        </w:rPr>
        <w:t>第一条）</w:t>
      </w:r>
    </w:p>
    <w:bookmarkEnd w:id="0"/>
    <w:p w14:paraId="79D46776" w14:textId="77777777" w:rsidR="00CB7D75" w:rsidRPr="00CB7D75" w:rsidRDefault="00CB7D75" w:rsidP="00CB7D75">
      <w:pPr>
        <w:pStyle w:val="1"/>
        <w:spacing w:before="50" w:after="0" w:line="480" w:lineRule="atLeast"/>
        <w:rPr>
          <w:rFonts w:asciiTheme="minorEastAsia" w:hAnsiTheme="minorEastAsia"/>
          <w:color w:val="000000" w:themeColor="text1"/>
          <w:sz w:val="24"/>
          <w:szCs w:val="24"/>
        </w:rPr>
      </w:pPr>
      <w:r w:rsidRPr="00CB7D75">
        <w:rPr>
          <w:rFonts w:asciiTheme="minorEastAsia" w:hAnsiTheme="minorEastAsia" w:hint="eastAsia"/>
          <w:color w:val="000000" w:themeColor="text1"/>
          <w:sz w:val="24"/>
          <w:szCs w:val="24"/>
        </w:rPr>
        <w:t>二、关于有价电话卡销售折扣的处理</w:t>
      </w:r>
    </w:p>
    <w:p w14:paraId="649221A3" w14:textId="77777777" w:rsidR="00CB7D75" w:rsidRPr="00CB7D75" w:rsidRDefault="00CB7D75" w:rsidP="00CB7D75">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CB7D75">
        <w:rPr>
          <w:rFonts w:asciiTheme="minorEastAsia" w:eastAsiaTheme="minorEastAsia" w:hAnsiTheme="minorEastAsia" w:hint="eastAsia"/>
          <w:color w:val="000000" w:themeColor="text1"/>
        </w:rPr>
        <w:t>中移动公司的有价电话卡面值金额与实际销售取得有价卡款的差额，是企业为市场竞争激烈需要采取的正常销售折扣折让，按销售折扣折让冲减收入后的净额计算缴纳企业所得税。</w:t>
      </w:r>
    </w:p>
    <w:p w14:paraId="55214926" w14:textId="2B0F71A6" w:rsidR="00CB7D75" w:rsidRPr="00CB7D75" w:rsidRDefault="00CB7D75" w:rsidP="00CB7D75">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CB7D75">
        <w:rPr>
          <w:rFonts w:asciiTheme="minorEastAsia" w:eastAsiaTheme="minorEastAsia" w:hAnsiTheme="minorEastAsia" w:hint="eastAsia"/>
          <w:color w:val="000000" w:themeColor="text1"/>
        </w:rPr>
        <w:t>（</w:t>
      </w:r>
      <w:hyperlink r:id="rId8" w:history="1">
        <w:r w:rsidR="00C07884" w:rsidRPr="00C07884">
          <w:rPr>
            <w:rStyle w:val="a8"/>
            <w:rFonts w:asciiTheme="minorEastAsia" w:eastAsiaTheme="minorEastAsia" w:hAnsiTheme="minorEastAsia" w:hint="eastAsia"/>
            <w:shd w:val="clear" w:color="auto" w:fill="FFFFFF"/>
          </w:rPr>
          <w:t>国税函[2003]847号</w:t>
        </w:r>
      </w:hyperlink>
      <w:r w:rsidRPr="00CB7D75">
        <w:rPr>
          <w:rFonts w:asciiTheme="minorEastAsia" w:eastAsiaTheme="minorEastAsia" w:hAnsiTheme="minorEastAsia" w:hint="eastAsia"/>
          <w:color w:val="000000" w:themeColor="text1"/>
          <w:shd w:val="clear" w:color="auto" w:fill="FFFFFF"/>
        </w:rPr>
        <w:t>第二条）</w:t>
      </w:r>
    </w:p>
    <w:p w14:paraId="790015F6" w14:textId="77777777" w:rsidR="00CB7D75" w:rsidRPr="00CB7D75" w:rsidRDefault="00CB7D75" w:rsidP="00CB7D75">
      <w:pPr>
        <w:pStyle w:val="1"/>
        <w:spacing w:before="50" w:after="0" w:line="480" w:lineRule="atLeast"/>
        <w:rPr>
          <w:rFonts w:asciiTheme="minorEastAsia" w:hAnsiTheme="minorEastAsia"/>
          <w:color w:val="000000" w:themeColor="text1"/>
          <w:sz w:val="24"/>
          <w:szCs w:val="24"/>
        </w:rPr>
      </w:pPr>
      <w:r w:rsidRPr="00CB7D75">
        <w:rPr>
          <w:rFonts w:asciiTheme="minorEastAsia" w:hAnsiTheme="minorEastAsia" w:hint="eastAsia"/>
          <w:color w:val="000000" w:themeColor="text1"/>
          <w:sz w:val="24"/>
          <w:szCs w:val="24"/>
        </w:rPr>
        <w:t>三、关于预收款的处理</w:t>
      </w:r>
    </w:p>
    <w:p w14:paraId="1357726F" w14:textId="77777777" w:rsidR="00CB7D75" w:rsidRPr="00CB7D75" w:rsidRDefault="00CB7D75" w:rsidP="00CB7D75">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CB7D75">
        <w:rPr>
          <w:rFonts w:asciiTheme="minorEastAsia" w:eastAsiaTheme="minorEastAsia" w:hAnsiTheme="minorEastAsia" w:hint="eastAsia"/>
          <w:color w:val="000000" w:themeColor="text1"/>
        </w:rPr>
        <w:t>中移动在提供产品或服务时，收取的预收性质的价款（包括用户预存款、预收有价卡款和其他预收款）应按权责发生制原则确认销售营业收入的实现时</w:t>
      </w:r>
      <w:r w:rsidRPr="00CB7D75">
        <w:rPr>
          <w:rFonts w:asciiTheme="minorEastAsia" w:eastAsiaTheme="minorEastAsia" w:hAnsiTheme="minorEastAsia" w:hint="eastAsia"/>
          <w:color w:val="000000" w:themeColor="text1"/>
        </w:rPr>
        <w:lastRenderedPageBreak/>
        <w:t>间，据以计算缴纳企业所得税。以前年度已征收企业所得税的预收款不再按权责发生制确认为在以后年度应纳税收入。</w:t>
      </w:r>
    </w:p>
    <w:p w14:paraId="1CCDCDBD" w14:textId="01345788" w:rsidR="00CB7D75" w:rsidRPr="00CB7D75" w:rsidRDefault="00CB7D75" w:rsidP="00CB7D75">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CB7D75">
        <w:rPr>
          <w:rFonts w:asciiTheme="minorEastAsia" w:eastAsiaTheme="minorEastAsia" w:hAnsiTheme="minorEastAsia" w:hint="eastAsia"/>
          <w:color w:val="000000" w:themeColor="text1"/>
        </w:rPr>
        <w:t>（</w:t>
      </w:r>
      <w:hyperlink r:id="rId9" w:history="1">
        <w:r w:rsidR="00C07884" w:rsidRPr="00C07884">
          <w:rPr>
            <w:rStyle w:val="a8"/>
            <w:rFonts w:asciiTheme="minorEastAsia" w:eastAsiaTheme="minorEastAsia" w:hAnsiTheme="minorEastAsia" w:hint="eastAsia"/>
            <w:shd w:val="clear" w:color="auto" w:fill="FFFFFF"/>
          </w:rPr>
          <w:t>国税函[2003]847号</w:t>
        </w:r>
      </w:hyperlink>
      <w:r w:rsidRPr="00CB7D75">
        <w:rPr>
          <w:rFonts w:asciiTheme="minorEastAsia" w:eastAsiaTheme="minorEastAsia" w:hAnsiTheme="minorEastAsia" w:hint="eastAsia"/>
          <w:color w:val="000000" w:themeColor="text1"/>
          <w:shd w:val="clear" w:color="auto" w:fill="FFFFFF"/>
        </w:rPr>
        <w:t>第三条）</w:t>
      </w:r>
    </w:p>
    <w:p w14:paraId="1E5A9518" w14:textId="77777777" w:rsidR="00CB7D75" w:rsidRPr="00CB7D75" w:rsidRDefault="00CB7D75" w:rsidP="00CB7D75">
      <w:pPr>
        <w:pStyle w:val="1"/>
        <w:spacing w:before="50" w:after="0" w:line="480" w:lineRule="atLeast"/>
        <w:rPr>
          <w:rFonts w:asciiTheme="minorEastAsia" w:hAnsiTheme="minorEastAsia"/>
          <w:color w:val="000000" w:themeColor="text1"/>
          <w:sz w:val="24"/>
          <w:szCs w:val="24"/>
        </w:rPr>
      </w:pPr>
      <w:r w:rsidRPr="00CB7D75">
        <w:rPr>
          <w:rFonts w:asciiTheme="minorEastAsia" w:hAnsiTheme="minorEastAsia" w:hint="eastAsia"/>
          <w:color w:val="000000" w:themeColor="text1"/>
          <w:sz w:val="24"/>
          <w:szCs w:val="24"/>
        </w:rPr>
        <w:t>四、关于广告宣传费用的处理</w:t>
      </w:r>
    </w:p>
    <w:p w14:paraId="14166D7F" w14:textId="77777777" w:rsidR="00CB7D75" w:rsidRPr="00CB7D75" w:rsidRDefault="00CB7D75" w:rsidP="00CB7D75">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CB7D75">
        <w:rPr>
          <w:rFonts w:asciiTheme="minorEastAsia" w:eastAsiaTheme="minorEastAsia" w:hAnsiTheme="minorEastAsia" w:hint="eastAsia"/>
          <w:color w:val="000000" w:themeColor="text1"/>
        </w:rPr>
        <w:t>鉴于中移动公司广告宣传的特殊性，同意该公司实际发生的广告费和业务宣传费支出，按现有主营业务收入的</w:t>
      </w:r>
      <w:r w:rsidRPr="00C07884">
        <w:rPr>
          <w:rFonts w:asciiTheme="minorEastAsia" w:eastAsiaTheme="minorEastAsia" w:hAnsiTheme="minorEastAsia" w:hint="eastAsia"/>
          <w:i/>
          <w:strike/>
          <w:color w:val="000000" w:themeColor="text1"/>
        </w:rPr>
        <w:t>8.5%</w:t>
      </w:r>
      <w:r w:rsidRPr="00CB7D75">
        <w:rPr>
          <w:rFonts w:asciiTheme="minorEastAsia" w:eastAsiaTheme="minorEastAsia" w:hAnsiTheme="minorEastAsia" w:hint="eastAsia"/>
          <w:color w:val="000000" w:themeColor="text1"/>
        </w:rPr>
        <w:t>在企业所得税前合并计算扣除。</w:t>
      </w:r>
    </w:p>
    <w:p w14:paraId="3B736852" w14:textId="4CD92495" w:rsidR="00CB7D75" w:rsidRPr="00C07884" w:rsidRDefault="00CB7D75" w:rsidP="00CB7D75">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bCs/>
          <w:color w:val="000000" w:themeColor="text1"/>
        </w:rPr>
      </w:pPr>
      <w:r w:rsidRPr="00C07884">
        <w:rPr>
          <w:rFonts w:asciiTheme="minorEastAsia" w:eastAsiaTheme="minorEastAsia" w:hAnsiTheme="minorEastAsia" w:hint="eastAsia"/>
          <w:bCs/>
          <w:color w:val="000000" w:themeColor="text1"/>
        </w:rPr>
        <w:t>企业发生的符合条件的广告费和业务宣传费支出，除国务院财政、税务主管部门另有规定外，不超过当年销售（营业）收入15%的部分，准予扣除；超过部分，准予在以后纳税年度结转扣除</w:t>
      </w:r>
      <w:r w:rsidR="00C07884">
        <w:rPr>
          <w:rFonts w:asciiTheme="minorEastAsia" w:eastAsiaTheme="minorEastAsia" w:hAnsiTheme="minorEastAsia" w:hint="eastAsia"/>
          <w:bCs/>
          <w:color w:val="000000" w:themeColor="text1"/>
        </w:rPr>
        <w:t>。</w:t>
      </w:r>
    </w:p>
    <w:p w14:paraId="5575DAB1" w14:textId="3DC51591" w:rsidR="00CB7D75" w:rsidRPr="00C07884" w:rsidRDefault="00CB7D75" w:rsidP="00CB7D75">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r w:rsidRPr="00C07884">
        <w:rPr>
          <w:rFonts w:asciiTheme="minorEastAsia" w:eastAsiaTheme="minorEastAsia" w:hAnsiTheme="minorEastAsia" w:hint="eastAsia"/>
          <w:bCs/>
          <w:color w:val="000000" w:themeColor="text1"/>
        </w:rPr>
        <w:t>（《</w:t>
      </w:r>
      <w:hyperlink r:id="rId10" w:history="1">
        <w:r w:rsidRPr="00C07884">
          <w:rPr>
            <w:rStyle w:val="a8"/>
            <w:rFonts w:asciiTheme="minorEastAsia" w:eastAsiaTheme="minorEastAsia" w:hAnsiTheme="minorEastAsia" w:hint="eastAsia"/>
            <w:bCs/>
          </w:rPr>
          <w:t>企业所得税法实施条例</w:t>
        </w:r>
      </w:hyperlink>
      <w:r w:rsidRPr="00C07884">
        <w:rPr>
          <w:rFonts w:asciiTheme="minorEastAsia" w:eastAsiaTheme="minorEastAsia" w:hAnsiTheme="minorEastAsia" w:hint="eastAsia"/>
          <w:bCs/>
          <w:color w:val="000000" w:themeColor="text1"/>
        </w:rPr>
        <w:t>》第四十四条）</w:t>
      </w:r>
    </w:p>
    <w:p w14:paraId="2553AE64" w14:textId="77777777" w:rsidR="00CB7D75" w:rsidRPr="00CB7D75" w:rsidRDefault="00CB7D75" w:rsidP="00CB7D75">
      <w:pPr>
        <w:pStyle w:val="1"/>
        <w:spacing w:before="50" w:after="0" w:line="480" w:lineRule="atLeast"/>
        <w:rPr>
          <w:rFonts w:asciiTheme="minorEastAsia" w:hAnsiTheme="minorEastAsia"/>
          <w:color w:val="000000" w:themeColor="text1"/>
          <w:sz w:val="24"/>
          <w:szCs w:val="24"/>
        </w:rPr>
      </w:pPr>
      <w:r w:rsidRPr="00CB7D75">
        <w:rPr>
          <w:rFonts w:asciiTheme="minorEastAsia" w:hAnsiTheme="minorEastAsia" w:hint="eastAsia"/>
          <w:color w:val="000000" w:themeColor="text1"/>
          <w:sz w:val="24"/>
          <w:szCs w:val="24"/>
        </w:rPr>
        <w:t>五、关于固定资产价值调整的折旧处理</w:t>
      </w:r>
    </w:p>
    <w:p w14:paraId="1655EFFF" w14:textId="77777777" w:rsidR="00CB7D75" w:rsidRPr="00CB7D75" w:rsidRDefault="00CB7D75" w:rsidP="00CB7D75">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CB7D75">
        <w:rPr>
          <w:rFonts w:asciiTheme="minorEastAsia" w:eastAsiaTheme="minorEastAsia" w:hAnsiTheme="minorEastAsia" w:hint="eastAsia"/>
          <w:color w:val="000000" w:themeColor="text1"/>
        </w:rPr>
        <w:t>中移动因实际价值调整原暂估价或发现原计价有错误等原因调整固定资产价值，并按规定补提的以前年度少提的折旧，不允许在补提年度扣除，应相应调整原所属年度的应纳税所得额，相应多交的税额可抵顶以后年度应交的所得税。</w:t>
      </w:r>
    </w:p>
    <w:p w14:paraId="79E4CFEB" w14:textId="69CF6793" w:rsidR="00CB7D75" w:rsidRPr="00CB7D75" w:rsidRDefault="00CB7D75" w:rsidP="00CB7D75">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CB7D75">
        <w:rPr>
          <w:rFonts w:asciiTheme="minorEastAsia" w:eastAsiaTheme="minorEastAsia" w:hAnsiTheme="minorEastAsia" w:hint="eastAsia"/>
          <w:color w:val="000000" w:themeColor="text1"/>
        </w:rPr>
        <w:t>（</w:t>
      </w:r>
      <w:hyperlink r:id="rId11" w:history="1">
        <w:r w:rsidR="00C07884" w:rsidRPr="00C07884">
          <w:rPr>
            <w:rStyle w:val="a8"/>
            <w:rFonts w:asciiTheme="minorEastAsia" w:eastAsiaTheme="minorEastAsia" w:hAnsiTheme="minorEastAsia" w:hint="eastAsia"/>
            <w:shd w:val="clear" w:color="auto" w:fill="FFFFFF"/>
          </w:rPr>
          <w:t>国税函[2003]847号</w:t>
        </w:r>
      </w:hyperlink>
      <w:r w:rsidRPr="00CB7D75">
        <w:rPr>
          <w:rFonts w:asciiTheme="minorEastAsia" w:eastAsiaTheme="minorEastAsia" w:hAnsiTheme="minorEastAsia" w:hint="eastAsia"/>
          <w:color w:val="000000" w:themeColor="text1"/>
          <w:shd w:val="clear" w:color="auto" w:fill="FFFFFF"/>
        </w:rPr>
        <w:t>第五条）</w:t>
      </w:r>
    </w:p>
    <w:p w14:paraId="5A0952BF" w14:textId="77777777" w:rsidR="00CB7D75" w:rsidRPr="00CB7D75" w:rsidRDefault="00CB7D75" w:rsidP="00CB7D75">
      <w:pPr>
        <w:pStyle w:val="1"/>
        <w:spacing w:before="50" w:after="0" w:line="480" w:lineRule="atLeast"/>
        <w:rPr>
          <w:rFonts w:asciiTheme="minorEastAsia" w:hAnsiTheme="minorEastAsia"/>
          <w:color w:val="000000" w:themeColor="text1"/>
          <w:sz w:val="24"/>
          <w:szCs w:val="24"/>
        </w:rPr>
      </w:pPr>
      <w:r w:rsidRPr="00CB7D75">
        <w:rPr>
          <w:rFonts w:asciiTheme="minorEastAsia" w:hAnsiTheme="minorEastAsia" w:hint="eastAsia"/>
          <w:color w:val="000000" w:themeColor="text1"/>
          <w:sz w:val="24"/>
          <w:szCs w:val="24"/>
        </w:rPr>
        <w:t>六、关于免收的为中国儿童少年基金会捐款提供短信服务费等问题的处理</w:t>
      </w:r>
    </w:p>
    <w:p w14:paraId="32B84447" w14:textId="77777777" w:rsidR="00CB7D75" w:rsidRPr="00CB7D75" w:rsidRDefault="00CB7D75" w:rsidP="00CB7D75">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CB7D75">
        <w:rPr>
          <w:rFonts w:asciiTheme="minorEastAsia" w:eastAsiaTheme="minorEastAsia" w:hAnsiTheme="minorEastAsia" w:hint="eastAsia"/>
          <w:color w:val="000000" w:themeColor="text1"/>
        </w:rPr>
        <w:t>（一）为支持我国的公益事业，救助失学儿童，中移动与中国儿童少年基金会合作开展“短信零钱捐款”业务，对中移动免收中国少年儿童基金会不均衡下行短信通信费和按代收信息费9%计算的劳务费，不计入应纳税所得额。</w:t>
      </w:r>
    </w:p>
    <w:p w14:paraId="622017EE" w14:textId="7ABE391A" w:rsidR="00CB7D75" w:rsidRPr="00CB7D75" w:rsidRDefault="00CB7D75" w:rsidP="00CB7D75">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CB7D75">
        <w:rPr>
          <w:rFonts w:asciiTheme="minorEastAsia" w:eastAsiaTheme="minorEastAsia" w:hAnsiTheme="minorEastAsia" w:hint="eastAsia"/>
          <w:color w:val="000000" w:themeColor="text1"/>
        </w:rPr>
        <w:t>（</w:t>
      </w:r>
      <w:hyperlink r:id="rId12" w:history="1">
        <w:r w:rsidR="00C07884" w:rsidRPr="00C07884">
          <w:rPr>
            <w:rStyle w:val="a8"/>
            <w:rFonts w:asciiTheme="minorEastAsia" w:eastAsiaTheme="minorEastAsia" w:hAnsiTheme="minorEastAsia" w:hint="eastAsia"/>
            <w:shd w:val="clear" w:color="auto" w:fill="FFFFFF"/>
          </w:rPr>
          <w:t>国税函[2003]847号</w:t>
        </w:r>
      </w:hyperlink>
      <w:r w:rsidRPr="00CB7D75">
        <w:rPr>
          <w:rFonts w:asciiTheme="minorEastAsia" w:eastAsiaTheme="minorEastAsia" w:hAnsiTheme="minorEastAsia" w:hint="eastAsia"/>
          <w:color w:val="000000" w:themeColor="text1"/>
          <w:shd w:val="clear" w:color="auto" w:fill="FFFFFF"/>
        </w:rPr>
        <w:t>第六条）</w:t>
      </w:r>
    </w:p>
    <w:p w14:paraId="0442F1E3" w14:textId="77777777" w:rsidR="00CB7D75" w:rsidRPr="00CB7D75" w:rsidRDefault="00CB7D75" w:rsidP="00CB7D7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CB7D75">
        <w:rPr>
          <w:rFonts w:asciiTheme="minorEastAsia" w:hAnsiTheme="minorEastAsia" w:hint="eastAsia"/>
          <w:color w:val="000000" w:themeColor="text1"/>
          <w:sz w:val="24"/>
          <w:szCs w:val="24"/>
          <w:shd w:val="clear" w:color="auto" w:fill="FFFFFF"/>
        </w:rPr>
        <w:t>（二）对中国移动通信集团公司免收中华健康快车基金会“8595”捐款业务的不均衡下行短信通信费和按代收信息费9%计算的劳务费，不计入应纳税所得额。</w:t>
      </w:r>
    </w:p>
    <w:p w14:paraId="17463E93" w14:textId="6660A8C2" w:rsidR="00CB7D75" w:rsidRPr="00CB7D75" w:rsidRDefault="00CB7D75" w:rsidP="00CB7D75">
      <w:pPr>
        <w:pStyle w:val="a7"/>
        <w:spacing w:beforeLines="50" w:before="156" w:beforeAutospacing="0" w:after="0" w:afterAutospacing="0" w:line="480" w:lineRule="atLeast"/>
        <w:ind w:firstLineChars="200" w:firstLine="480"/>
        <w:jc w:val="right"/>
        <w:rPr>
          <w:rFonts w:asciiTheme="minorEastAsia" w:eastAsiaTheme="minorEastAsia" w:hAnsiTheme="minorEastAsia" w:cstheme="minorBidi"/>
          <w:color w:val="000000" w:themeColor="text1"/>
          <w:kern w:val="2"/>
        </w:rPr>
      </w:pPr>
      <w:r w:rsidRPr="00CB7D75">
        <w:rPr>
          <w:rFonts w:asciiTheme="minorEastAsia" w:eastAsiaTheme="minorEastAsia" w:hAnsiTheme="minorEastAsia" w:cstheme="minorBidi" w:hint="eastAsia"/>
          <w:color w:val="000000" w:themeColor="text1"/>
          <w:kern w:val="2"/>
        </w:rPr>
        <w:t>（</w:t>
      </w:r>
      <w:hyperlink r:id="rId13" w:history="1">
        <w:r w:rsidRPr="00C07884">
          <w:rPr>
            <w:rStyle w:val="a8"/>
            <w:rFonts w:asciiTheme="minorEastAsia" w:eastAsiaTheme="minorEastAsia" w:hAnsiTheme="minorEastAsia" w:cstheme="minorBidi" w:hint="eastAsia"/>
            <w:kern w:val="2"/>
          </w:rPr>
          <w:t>财税〔2004〕82号</w:t>
        </w:r>
      </w:hyperlink>
      <w:r w:rsidRPr="00CB7D75">
        <w:rPr>
          <w:rFonts w:asciiTheme="minorEastAsia" w:eastAsiaTheme="minorEastAsia" w:hAnsiTheme="minorEastAsia" w:cstheme="minorBidi" w:hint="eastAsia"/>
          <w:color w:val="000000" w:themeColor="text1"/>
          <w:kern w:val="2"/>
        </w:rPr>
        <w:t>第二条）</w:t>
      </w:r>
    </w:p>
    <w:p w14:paraId="7CDB4E36" w14:textId="77777777" w:rsidR="00CB7D75" w:rsidRPr="00CB7D75" w:rsidRDefault="00CB7D75" w:rsidP="00CB7D75">
      <w:pPr>
        <w:pStyle w:val="a7"/>
        <w:spacing w:beforeLines="50" w:before="156" w:beforeAutospacing="0" w:after="0" w:afterAutospacing="0" w:line="480" w:lineRule="atLeast"/>
        <w:ind w:firstLineChars="200" w:firstLine="480"/>
        <w:rPr>
          <w:rFonts w:asciiTheme="minorEastAsia" w:eastAsiaTheme="minorEastAsia" w:hAnsiTheme="minorEastAsia"/>
          <w:color w:val="000000" w:themeColor="text1"/>
          <w:shd w:val="clear" w:color="auto" w:fill="FFFFFF"/>
        </w:rPr>
      </w:pPr>
      <w:r w:rsidRPr="00CB7D75">
        <w:rPr>
          <w:rFonts w:asciiTheme="minorEastAsia" w:eastAsiaTheme="minorEastAsia" w:hAnsiTheme="minorEastAsia" w:hint="eastAsia"/>
          <w:color w:val="000000" w:themeColor="text1"/>
          <w:shd w:val="clear" w:color="auto" w:fill="FFFFFF"/>
        </w:rPr>
        <w:lastRenderedPageBreak/>
        <w:t>（三）对中国移动通信集团公司免收中国妇女发展基金会“5838”捐款业务的不均衡下行短信通信费和按实际捐款额9%计算的代收代计服务费，不计入应纳税所得额。</w:t>
      </w:r>
    </w:p>
    <w:p w14:paraId="04547265" w14:textId="14DA2FE7" w:rsidR="00CB7D75" w:rsidRPr="00CB7D75" w:rsidRDefault="00CB7D75" w:rsidP="00CB7D75">
      <w:pPr>
        <w:pStyle w:val="a7"/>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CB7D75">
        <w:rPr>
          <w:rFonts w:asciiTheme="minorEastAsia" w:eastAsiaTheme="minorEastAsia" w:hAnsiTheme="minorEastAsia" w:hint="eastAsia"/>
          <w:color w:val="000000" w:themeColor="text1"/>
        </w:rPr>
        <w:t>（</w:t>
      </w:r>
      <w:hyperlink r:id="rId14" w:history="1">
        <w:r w:rsidRPr="00C07884">
          <w:rPr>
            <w:rStyle w:val="a8"/>
            <w:rFonts w:asciiTheme="minorEastAsia" w:eastAsiaTheme="minorEastAsia" w:hAnsiTheme="minorEastAsia" w:hint="eastAsia"/>
          </w:rPr>
          <w:t>财税〔2005〕53号</w:t>
        </w:r>
      </w:hyperlink>
      <w:r w:rsidRPr="00CB7D75">
        <w:rPr>
          <w:rFonts w:asciiTheme="minorEastAsia" w:eastAsiaTheme="minorEastAsia" w:hAnsiTheme="minorEastAsia" w:hint="eastAsia"/>
          <w:color w:val="000000" w:themeColor="text1"/>
        </w:rPr>
        <w:t>第二条）</w:t>
      </w:r>
    </w:p>
    <w:p w14:paraId="36B53B13" w14:textId="77777777" w:rsidR="00CB7D75" w:rsidRPr="00CB7D75" w:rsidRDefault="00CB7D75" w:rsidP="00CB7D75">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CB7D75">
        <w:rPr>
          <w:rFonts w:asciiTheme="minorEastAsia" w:eastAsiaTheme="minorEastAsia" w:hAnsiTheme="minorEastAsia" w:hint="eastAsia"/>
          <w:color w:val="000000" w:themeColor="text1"/>
        </w:rPr>
        <w:t>（四）对中国移动通信集团公司、中国联通通信有限公司收取中国红十字会“9993”捐款业务的代收代计服务费、相应的下行不均衡通信费及其他相关费用，计入应纳所得额，征收企业所得税。</w:t>
      </w:r>
    </w:p>
    <w:p w14:paraId="61A80C16" w14:textId="3A8FD439" w:rsidR="00CB7D75" w:rsidRPr="00CB7D75" w:rsidRDefault="00CB7D75" w:rsidP="00CB7D75">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CB7D75">
        <w:rPr>
          <w:rFonts w:asciiTheme="minorEastAsia" w:eastAsiaTheme="minorEastAsia" w:hAnsiTheme="minorEastAsia" w:hint="eastAsia"/>
          <w:color w:val="000000" w:themeColor="text1"/>
        </w:rPr>
        <w:t>（</w:t>
      </w:r>
      <w:hyperlink r:id="rId15" w:history="1">
        <w:r w:rsidRPr="00C07884">
          <w:rPr>
            <w:rStyle w:val="a8"/>
            <w:rFonts w:asciiTheme="minorEastAsia" w:eastAsiaTheme="minorEastAsia" w:hAnsiTheme="minorEastAsia" w:hint="eastAsia"/>
            <w:shd w:val="clear" w:color="auto" w:fill="FFFFFF"/>
          </w:rPr>
          <w:t>财税〔2006〕59号</w:t>
        </w:r>
      </w:hyperlink>
      <w:r w:rsidRPr="00CB7D75">
        <w:rPr>
          <w:rFonts w:asciiTheme="minorEastAsia" w:eastAsiaTheme="minorEastAsia" w:hAnsiTheme="minorEastAsia" w:hint="eastAsia"/>
          <w:color w:val="000000" w:themeColor="text1"/>
          <w:shd w:val="clear" w:color="auto" w:fill="FFFFFF"/>
        </w:rPr>
        <w:t>第二条）</w:t>
      </w:r>
    </w:p>
    <w:p w14:paraId="06E48D13" w14:textId="77777777" w:rsidR="00CB7D75" w:rsidRPr="00CB7D75" w:rsidRDefault="00CB7D75" w:rsidP="00CB7D75">
      <w:pPr>
        <w:pStyle w:val="a7"/>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CB7D75">
        <w:rPr>
          <w:rFonts w:asciiTheme="minorEastAsia" w:eastAsiaTheme="minorEastAsia" w:hAnsiTheme="minorEastAsia" w:hint="eastAsia"/>
          <w:color w:val="000000" w:themeColor="text1"/>
        </w:rPr>
        <w:t>（五）对中国移动通信集团公司免收中华环境保护基金会“10660888”捐款业务的不均衡下行短信通信费和按实际捐款额9％计算的代收代计服务费，不计入应纳税所得额，也不得计入中国移动通信集团公司在税前扣除。</w:t>
      </w:r>
    </w:p>
    <w:p w14:paraId="0904C6A8" w14:textId="6148E0F6" w:rsidR="00CB7D75" w:rsidRPr="00CB7D75" w:rsidRDefault="00CB7D75" w:rsidP="00CB7D75">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CB7D75">
        <w:rPr>
          <w:rFonts w:asciiTheme="minorEastAsia" w:eastAsiaTheme="minorEastAsia" w:hAnsiTheme="minorEastAsia" w:hint="eastAsia"/>
          <w:color w:val="000000" w:themeColor="text1"/>
          <w:shd w:val="clear" w:color="auto" w:fill="FFFFFF"/>
        </w:rPr>
        <w:t>（</w:t>
      </w:r>
      <w:hyperlink r:id="rId16" w:history="1">
        <w:r w:rsidRPr="00C07884">
          <w:rPr>
            <w:rStyle w:val="a8"/>
            <w:rFonts w:asciiTheme="minorEastAsia" w:eastAsiaTheme="minorEastAsia" w:hAnsiTheme="minorEastAsia" w:hint="eastAsia"/>
            <w:shd w:val="clear" w:color="auto" w:fill="FFFFFF"/>
          </w:rPr>
          <w:t>财税〔2007〕32号</w:t>
        </w:r>
      </w:hyperlink>
      <w:r w:rsidRPr="00CB7D75">
        <w:rPr>
          <w:rFonts w:asciiTheme="minorEastAsia" w:eastAsiaTheme="minorEastAsia" w:hAnsiTheme="minorEastAsia" w:hint="eastAsia"/>
          <w:color w:val="000000" w:themeColor="text1"/>
          <w:shd w:val="clear" w:color="auto" w:fill="FFFFFF"/>
        </w:rPr>
        <w:t>第二条）</w:t>
      </w:r>
    </w:p>
    <w:p w14:paraId="1745C9B7" w14:textId="77777777" w:rsidR="00CB7D75" w:rsidRPr="00CB7D75" w:rsidRDefault="00CB7D75" w:rsidP="00CB7D75">
      <w:pPr>
        <w:pStyle w:val="1"/>
        <w:spacing w:before="50" w:after="0" w:line="480" w:lineRule="atLeast"/>
        <w:rPr>
          <w:rFonts w:asciiTheme="minorEastAsia" w:hAnsiTheme="minorEastAsia"/>
          <w:color w:val="000000" w:themeColor="text1"/>
          <w:sz w:val="24"/>
          <w:szCs w:val="24"/>
        </w:rPr>
      </w:pPr>
      <w:r w:rsidRPr="00CB7D75">
        <w:rPr>
          <w:rFonts w:asciiTheme="minorEastAsia" w:hAnsiTheme="minorEastAsia" w:hint="eastAsia"/>
          <w:color w:val="000000" w:themeColor="text1"/>
          <w:sz w:val="24"/>
          <w:szCs w:val="24"/>
        </w:rPr>
        <w:t>七、关于企业债券利息的处理</w:t>
      </w:r>
    </w:p>
    <w:p w14:paraId="6B582B2C" w14:textId="77777777" w:rsidR="00CB7D75" w:rsidRPr="00CB7D75" w:rsidRDefault="00CB7D75" w:rsidP="00CB7D75">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CB7D75">
        <w:rPr>
          <w:rFonts w:asciiTheme="minorEastAsia" w:eastAsiaTheme="minorEastAsia" w:hAnsiTheme="minorEastAsia" w:hint="eastAsia"/>
          <w:color w:val="000000" w:themeColor="text1"/>
        </w:rPr>
        <w:t>中移动公司发生企业债券支付的利息是企业正常的借款费用，允许按规定在企业所得税前扣除。</w:t>
      </w:r>
    </w:p>
    <w:p w14:paraId="307D31F1" w14:textId="482F57CD" w:rsidR="00CB7D75" w:rsidRPr="00CB7D75" w:rsidRDefault="00CB7D75" w:rsidP="00CB7D75">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CB7D75">
        <w:rPr>
          <w:rFonts w:asciiTheme="minorEastAsia" w:eastAsiaTheme="minorEastAsia" w:hAnsiTheme="minorEastAsia" w:hint="eastAsia"/>
          <w:color w:val="000000" w:themeColor="text1"/>
        </w:rPr>
        <w:t>（</w:t>
      </w:r>
      <w:hyperlink r:id="rId17" w:history="1">
        <w:r w:rsidR="00C07884" w:rsidRPr="00C07884">
          <w:rPr>
            <w:rStyle w:val="a8"/>
            <w:rFonts w:asciiTheme="minorEastAsia" w:eastAsiaTheme="minorEastAsia" w:hAnsiTheme="minorEastAsia" w:hint="eastAsia"/>
            <w:shd w:val="clear" w:color="auto" w:fill="FFFFFF"/>
          </w:rPr>
          <w:t>国税函[2003]847号</w:t>
        </w:r>
      </w:hyperlink>
      <w:r w:rsidRPr="00CB7D75">
        <w:rPr>
          <w:rFonts w:asciiTheme="minorEastAsia" w:eastAsiaTheme="minorEastAsia" w:hAnsiTheme="minorEastAsia" w:hint="eastAsia"/>
          <w:color w:val="000000" w:themeColor="text1"/>
          <w:shd w:val="clear" w:color="auto" w:fill="FFFFFF"/>
        </w:rPr>
        <w:t>第七条）</w:t>
      </w:r>
    </w:p>
    <w:p w14:paraId="4DF1C73D" w14:textId="77777777" w:rsidR="00CB7D75" w:rsidRPr="00CB7D75" w:rsidRDefault="00CB7D75" w:rsidP="00CB7D75">
      <w:pPr>
        <w:pStyle w:val="1"/>
        <w:spacing w:before="50" w:after="0" w:line="480" w:lineRule="atLeast"/>
        <w:rPr>
          <w:rFonts w:asciiTheme="minorEastAsia" w:hAnsiTheme="minorEastAsia"/>
          <w:color w:val="000000" w:themeColor="text1"/>
          <w:sz w:val="24"/>
          <w:szCs w:val="24"/>
        </w:rPr>
      </w:pPr>
      <w:r w:rsidRPr="00CB7D75">
        <w:rPr>
          <w:rFonts w:asciiTheme="minorEastAsia" w:hAnsiTheme="minorEastAsia" w:hint="eastAsia"/>
          <w:color w:val="000000" w:themeColor="text1"/>
          <w:sz w:val="24"/>
          <w:szCs w:val="24"/>
        </w:rPr>
        <w:t>八、关于职工教育经费的税前扣除</w:t>
      </w:r>
    </w:p>
    <w:p w14:paraId="4F753D16" w14:textId="77777777" w:rsidR="00CB7D75" w:rsidRPr="00CB7D75" w:rsidRDefault="00CB7D75" w:rsidP="00CB7D75">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CB7D75">
        <w:rPr>
          <w:rFonts w:asciiTheme="minorEastAsia" w:eastAsiaTheme="minorEastAsia" w:hAnsiTheme="minorEastAsia" w:hint="eastAsia"/>
          <w:color w:val="000000" w:themeColor="text1"/>
        </w:rPr>
        <w:t>根据《国务院关于大力推进职业教育改革与发展的决定》（国发〔2002〕16号）规定，从业人员技术素质要求高、培训任务重、经济效益较好的企业可按</w:t>
      </w:r>
      <w:r w:rsidRPr="00CB7D75">
        <w:rPr>
          <w:rFonts w:asciiTheme="minorEastAsia" w:eastAsiaTheme="minorEastAsia" w:hAnsiTheme="minorEastAsia" w:hint="eastAsia"/>
          <w:i/>
          <w:color w:val="000000" w:themeColor="text1"/>
        </w:rPr>
        <w:t>2.5%提取</w:t>
      </w:r>
      <w:r w:rsidRPr="00CB7D75">
        <w:rPr>
          <w:rFonts w:asciiTheme="minorEastAsia" w:eastAsiaTheme="minorEastAsia" w:hAnsiTheme="minorEastAsia" w:hint="eastAsia"/>
          <w:color w:val="000000" w:themeColor="text1"/>
        </w:rPr>
        <w:t>，列入成本开支。考虑到电信行业的激烈竞争，要求从业人员素质较高，需要不断加大职工的培训等实际情况，按照国发〔2002〕16号文件规定精神，同意中移动职工教育经费按照计税工资总额的</w:t>
      </w:r>
      <w:r w:rsidRPr="00CB7D75">
        <w:rPr>
          <w:rFonts w:asciiTheme="minorEastAsia" w:eastAsiaTheme="minorEastAsia" w:hAnsiTheme="minorEastAsia" w:hint="eastAsia"/>
          <w:i/>
          <w:strike/>
          <w:color w:val="000000" w:themeColor="text1"/>
        </w:rPr>
        <w:t>2.5%</w:t>
      </w:r>
      <w:r w:rsidRPr="00CB7D75">
        <w:rPr>
          <w:rFonts w:asciiTheme="minorEastAsia" w:eastAsiaTheme="minorEastAsia" w:hAnsiTheme="minorEastAsia" w:hint="eastAsia"/>
          <w:color w:val="000000" w:themeColor="text1"/>
        </w:rPr>
        <w:t>的标准在企业所得税前扣除。</w:t>
      </w:r>
    </w:p>
    <w:p w14:paraId="5FB54B3C" w14:textId="31375F16" w:rsidR="00CB7D75" w:rsidRPr="00CB7D75" w:rsidRDefault="00CB7D75" w:rsidP="00CB7D75">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CB7D75">
        <w:rPr>
          <w:rFonts w:asciiTheme="minorEastAsia" w:eastAsiaTheme="minorEastAsia" w:hAnsiTheme="minorEastAsia" w:hint="eastAsia"/>
          <w:color w:val="000000" w:themeColor="text1"/>
        </w:rPr>
        <w:t>（</w:t>
      </w:r>
      <w:hyperlink r:id="rId18" w:history="1">
        <w:r w:rsidR="00C07884" w:rsidRPr="00C07884">
          <w:rPr>
            <w:rStyle w:val="a8"/>
            <w:rFonts w:asciiTheme="minorEastAsia" w:eastAsiaTheme="minorEastAsia" w:hAnsiTheme="minorEastAsia" w:hint="eastAsia"/>
            <w:shd w:val="clear" w:color="auto" w:fill="FFFFFF"/>
          </w:rPr>
          <w:t>国税函[2003]847号</w:t>
        </w:r>
      </w:hyperlink>
      <w:r w:rsidRPr="00CB7D75">
        <w:rPr>
          <w:rFonts w:asciiTheme="minorEastAsia" w:eastAsiaTheme="minorEastAsia" w:hAnsiTheme="minorEastAsia" w:hint="eastAsia"/>
          <w:color w:val="000000" w:themeColor="text1"/>
          <w:shd w:val="clear" w:color="auto" w:fill="FFFFFF"/>
        </w:rPr>
        <w:t>第八条）</w:t>
      </w:r>
    </w:p>
    <w:p w14:paraId="49141942" w14:textId="77777777" w:rsidR="00CB7D75" w:rsidRPr="00CB7D75" w:rsidRDefault="00CB7D75" w:rsidP="00CB7D75">
      <w:pPr>
        <w:widowControl/>
        <w:shd w:val="clear" w:color="auto" w:fill="FFFFFF"/>
        <w:spacing w:beforeLines="50" w:before="156" w:line="480" w:lineRule="atLeast"/>
        <w:ind w:firstLineChars="200" w:firstLine="482"/>
        <w:jc w:val="left"/>
        <w:rPr>
          <w:rFonts w:asciiTheme="minorEastAsia" w:hAnsiTheme="minorEastAsia"/>
          <w:color w:val="000000" w:themeColor="text1"/>
          <w:sz w:val="24"/>
          <w:szCs w:val="24"/>
        </w:rPr>
      </w:pPr>
      <w:r w:rsidRPr="00CB7D75">
        <w:rPr>
          <w:rFonts w:asciiTheme="minorEastAsia" w:hAnsiTheme="minorEastAsia" w:cs="宋体" w:hint="eastAsia"/>
          <w:b/>
          <w:bCs/>
          <w:color w:val="000000" w:themeColor="text1"/>
          <w:kern w:val="0"/>
          <w:sz w:val="24"/>
          <w:szCs w:val="24"/>
        </w:rPr>
        <w:lastRenderedPageBreak/>
        <w:t>自2018年1月1日起</w:t>
      </w:r>
      <w:r w:rsidRPr="00CB7D75">
        <w:rPr>
          <w:rFonts w:asciiTheme="minorEastAsia" w:hAnsiTheme="minorEastAsia" w:cs="宋体" w:hint="eastAsia"/>
          <w:color w:val="000000" w:themeColor="text1"/>
          <w:kern w:val="0"/>
          <w:sz w:val="24"/>
          <w:szCs w:val="24"/>
        </w:rPr>
        <w:t>执行，企业发生的职工教育经费支出，不超过工资薪金总额</w:t>
      </w:r>
      <w:r w:rsidRPr="00CB7D75">
        <w:rPr>
          <w:rFonts w:asciiTheme="minorEastAsia" w:hAnsiTheme="minorEastAsia" w:cs="宋体" w:hint="eastAsia"/>
          <w:b/>
          <w:color w:val="000000" w:themeColor="text1"/>
          <w:kern w:val="0"/>
          <w:sz w:val="24"/>
          <w:szCs w:val="24"/>
        </w:rPr>
        <w:t>8%</w:t>
      </w:r>
      <w:r w:rsidRPr="00CB7D75">
        <w:rPr>
          <w:rFonts w:asciiTheme="minorEastAsia" w:hAnsiTheme="minorEastAsia" w:cs="宋体" w:hint="eastAsia"/>
          <w:color w:val="000000" w:themeColor="text1"/>
          <w:kern w:val="0"/>
          <w:sz w:val="24"/>
          <w:szCs w:val="24"/>
        </w:rPr>
        <w:t>的部分，准予在计算企业所得税应纳税所得额时扣除；超过部分，准予在以后纳税年度结转扣除</w:t>
      </w:r>
      <w:r w:rsidRPr="00CB7D75">
        <w:rPr>
          <w:rFonts w:asciiTheme="minorEastAsia" w:hAnsiTheme="minorEastAsia" w:hint="eastAsia"/>
          <w:color w:val="000000" w:themeColor="text1"/>
          <w:sz w:val="24"/>
          <w:szCs w:val="24"/>
        </w:rPr>
        <w:t>。</w:t>
      </w:r>
    </w:p>
    <w:p w14:paraId="2319D85D" w14:textId="7EB7A211" w:rsidR="00CB7D75" w:rsidRPr="00CB7D75" w:rsidRDefault="00CB7D75" w:rsidP="00CB7D75">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CB7D75">
        <w:rPr>
          <w:rFonts w:asciiTheme="minorEastAsia" w:hAnsiTheme="minorEastAsia" w:hint="eastAsia"/>
          <w:color w:val="000000" w:themeColor="text1"/>
          <w:sz w:val="24"/>
          <w:szCs w:val="24"/>
        </w:rPr>
        <w:t>（</w:t>
      </w:r>
      <w:hyperlink r:id="rId19" w:history="1">
        <w:r w:rsidRPr="00C07884">
          <w:rPr>
            <w:rStyle w:val="a8"/>
            <w:rFonts w:asciiTheme="minorEastAsia" w:hAnsiTheme="minorEastAsia" w:hint="eastAsia"/>
            <w:sz w:val="24"/>
            <w:szCs w:val="24"/>
            <w:shd w:val="clear" w:color="auto" w:fill="FFFFFF"/>
          </w:rPr>
          <w:t>财税[2018]51号</w:t>
        </w:r>
      </w:hyperlink>
      <w:r w:rsidRPr="00C07884">
        <w:rPr>
          <w:rFonts w:asciiTheme="minorEastAsia" w:hAnsiTheme="minorEastAsia" w:hint="eastAsia"/>
          <w:color w:val="000000" w:themeColor="text1"/>
          <w:sz w:val="24"/>
          <w:szCs w:val="24"/>
          <w:shd w:val="clear" w:color="auto" w:fill="FFFFFF"/>
        </w:rPr>
        <w:t>）</w:t>
      </w:r>
    </w:p>
    <w:p w14:paraId="318E2407" w14:textId="77777777" w:rsidR="00CB7D75" w:rsidRPr="00CB7D75" w:rsidRDefault="00CB7D75" w:rsidP="00CB7D75">
      <w:pPr>
        <w:pStyle w:val="1"/>
        <w:spacing w:before="50" w:after="0" w:line="480" w:lineRule="atLeast"/>
        <w:rPr>
          <w:rFonts w:asciiTheme="minorEastAsia" w:hAnsiTheme="minorEastAsia"/>
          <w:color w:val="000000" w:themeColor="text1"/>
          <w:sz w:val="24"/>
          <w:szCs w:val="24"/>
        </w:rPr>
      </w:pPr>
      <w:r w:rsidRPr="00CB7D75">
        <w:rPr>
          <w:rFonts w:asciiTheme="minorEastAsia" w:hAnsiTheme="minorEastAsia" w:hint="eastAsia"/>
          <w:color w:val="000000" w:themeColor="text1"/>
          <w:sz w:val="24"/>
          <w:szCs w:val="24"/>
        </w:rPr>
        <w:t>九、执行时限</w:t>
      </w:r>
    </w:p>
    <w:p w14:paraId="3508FBE2" w14:textId="77777777" w:rsidR="00CB7D75" w:rsidRPr="00CB7D75" w:rsidRDefault="00CB7D75" w:rsidP="00CB7D75">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CB7D75">
        <w:rPr>
          <w:rFonts w:asciiTheme="minorEastAsia" w:eastAsiaTheme="minorEastAsia" w:hAnsiTheme="minorEastAsia" w:hint="eastAsia"/>
          <w:color w:val="000000" w:themeColor="text1"/>
        </w:rPr>
        <w:t>本通知自2003年1月1日起开始执行。</w:t>
      </w:r>
    </w:p>
    <w:p w14:paraId="34B3D0B0" w14:textId="1EB02A16" w:rsidR="00CB7D75" w:rsidRPr="00CB7D75" w:rsidRDefault="00CB7D75" w:rsidP="00CB7D75">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CB7D75">
        <w:rPr>
          <w:rFonts w:asciiTheme="minorEastAsia" w:eastAsiaTheme="minorEastAsia" w:hAnsiTheme="minorEastAsia" w:hint="eastAsia"/>
          <w:color w:val="000000" w:themeColor="text1"/>
        </w:rPr>
        <w:t>（</w:t>
      </w:r>
      <w:hyperlink r:id="rId20" w:history="1">
        <w:r w:rsidR="00C07884" w:rsidRPr="00C07884">
          <w:rPr>
            <w:rStyle w:val="a8"/>
            <w:rFonts w:asciiTheme="minorEastAsia" w:eastAsiaTheme="minorEastAsia" w:hAnsiTheme="minorEastAsia" w:hint="eastAsia"/>
            <w:shd w:val="clear" w:color="auto" w:fill="FFFFFF"/>
          </w:rPr>
          <w:t>国税函[2003]847号</w:t>
        </w:r>
      </w:hyperlink>
      <w:r w:rsidRPr="00CB7D75">
        <w:rPr>
          <w:rFonts w:asciiTheme="minorEastAsia" w:eastAsiaTheme="minorEastAsia" w:hAnsiTheme="minorEastAsia" w:hint="eastAsia"/>
          <w:color w:val="000000" w:themeColor="text1"/>
          <w:shd w:val="clear" w:color="auto" w:fill="FFFFFF"/>
        </w:rPr>
        <w:t>第九条）</w:t>
      </w:r>
    </w:p>
    <w:p w14:paraId="3989BB07" w14:textId="369FDDA2" w:rsidR="00DA623E" w:rsidRDefault="00DA623E" w:rsidP="00DC190F">
      <w:pPr>
        <w:widowControl/>
        <w:shd w:val="clear" w:color="auto" w:fill="FFFFFF"/>
        <w:spacing w:beforeLines="50" w:before="156" w:line="480" w:lineRule="atLeast"/>
        <w:ind w:firstLineChars="200" w:firstLine="482"/>
        <w:jc w:val="left"/>
        <w:rPr>
          <w:rFonts w:asciiTheme="minorEastAsia" w:hAnsiTheme="minorEastAsia"/>
          <w:b/>
          <w:bCs/>
          <w:color w:val="000000" w:themeColor="text1"/>
          <w:kern w:val="44"/>
          <w:sz w:val="24"/>
          <w:szCs w:val="24"/>
        </w:rPr>
      </w:pPr>
    </w:p>
    <w:p w14:paraId="2E06693E" w14:textId="77777777" w:rsidR="006B3F41" w:rsidRPr="00BF3001" w:rsidRDefault="006B3F41" w:rsidP="00DC190F">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shd w:val="clear" w:color="auto" w:fill="FFFFFF"/>
        </w:rPr>
      </w:pPr>
    </w:p>
    <w:sectPr w:rsidR="006B3F41" w:rsidRPr="00BF3001">
      <w:footerReference w:type="default" r:id="rI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9CF9B" w14:textId="77777777" w:rsidR="005E1ECD" w:rsidRDefault="005E1ECD" w:rsidP="008D63C6">
      <w:r>
        <w:separator/>
      </w:r>
    </w:p>
  </w:endnote>
  <w:endnote w:type="continuationSeparator" w:id="0">
    <w:p w14:paraId="12F98991" w14:textId="77777777" w:rsidR="005E1ECD" w:rsidRDefault="005E1ECD" w:rsidP="008D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588246"/>
      <w:docPartObj>
        <w:docPartGallery w:val="Page Numbers (Bottom of Page)"/>
        <w:docPartUnique/>
      </w:docPartObj>
    </w:sdtPr>
    <w:sdtEndPr/>
    <w:sdtContent>
      <w:sdt>
        <w:sdtPr>
          <w:id w:val="1728636285"/>
          <w:docPartObj>
            <w:docPartGallery w:val="Page Numbers (Top of Page)"/>
            <w:docPartUnique/>
          </w:docPartObj>
        </w:sdtPr>
        <w:sdtEndPr/>
        <w:sdtContent>
          <w:p w14:paraId="4D6542DC" w14:textId="0FA4C043" w:rsidR="009249DE" w:rsidRDefault="009249DE">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27157256" w14:textId="77777777" w:rsidR="009249DE" w:rsidRDefault="009249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00645" w14:textId="77777777" w:rsidR="005E1ECD" w:rsidRDefault="005E1ECD" w:rsidP="008D63C6">
      <w:r>
        <w:separator/>
      </w:r>
    </w:p>
  </w:footnote>
  <w:footnote w:type="continuationSeparator" w:id="0">
    <w:p w14:paraId="579C9486" w14:textId="77777777" w:rsidR="005E1ECD" w:rsidRDefault="005E1ECD" w:rsidP="008D6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45373C"/>
    <w:multiLevelType w:val="hybridMultilevel"/>
    <w:tmpl w:val="AA982104"/>
    <w:lvl w:ilvl="0" w:tplc="0F1AD73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BFB"/>
    <w:rsid w:val="00000D98"/>
    <w:rsid w:val="000144A1"/>
    <w:rsid w:val="00047B96"/>
    <w:rsid w:val="0006252E"/>
    <w:rsid w:val="000665B5"/>
    <w:rsid w:val="00067B3F"/>
    <w:rsid w:val="00076DF4"/>
    <w:rsid w:val="000A1580"/>
    <w:rsid w:val="000A7A38"/>
    <w:rsid w:val="000C328F"/>
    <w:rsid w:val="000C75B4"/>
    <w:rsid w:val="000D0CF3"/>
    <w:rsid w:val="000E06BC"/>
    <w:rsid w:val="000E1550"/>
    <w:rsid w:val="000F38B4"/>
    <w:rsid w:val="000F6FDA"/>
    <w:rsid w:val="0010501A"/>
    <w:rsid w:val="00106154"/>
    <w:rsid w:val="0012077A"/>
    <w:rsid w:val="00124CCD"/>
    <w:rsid w:val="00133462"/>
    <w:rsid w:val="0013371B"/>
    <w:rsid w:val="00140B0D"/>
    <w:rsid w:val="00143735"/>
    <w:rsid w:val="00153E93"/>
    <w:rsid w:val="001773B2"/>
    <w:rsid w:val="001825B2"/>
    <w:rsid w:val="00186F69"/>
    <w:rsid w:val="001879D1"/>
    <w:rsid w:val="001C2D0D"/>
    <w:rsid w:val="001C7D09"/>
    <w:rsid w:val="001D0FB8"/>
    <w:rsid w:val="001F3F0A"/>
    <w:rsid w:val="00204AE5"/>
    <w:rsid w:val="00204EA7"/>
    <w:rsid w:val="0022780B"/>
    <w:rsid w:val="0023101A"/>
    <w:rsid w:val="00236C8E"/>
    <w:rsid w:val="00264D0E"/>
    <w:rsid w:val="00265081"/>
    <w:rsid w:val="002822B7"/>
    <w:rsid w:val="0028652D"/>
    <w:rsid w:val="002B633B"/>
    <w:rsid w:val="002C2AD2"/>
    <w:rsid w:val="002D4CDD"/>
    <w:rsid w:val="002E1AF6"/>
    <w:rsid w:val="002F50D4"/>
    <w:rsid w:val="003006A6"/>
    <w:rsid w:val="00314940"/>
    <w:rsid w:val="00315E01"/>
    <w:rsid w:val="003163EC"/>
    <w:rsid w:val="00322E87"/>
    <w:rsid w:val="003409FD"/>
    <w:rsid w:val="003420C2"/>
    <w:rsid w:val="0034249D"/>
    <w:rsid w:val="003704C5"/>
    <w:rsid w:val="003773C5"/>
    <w:rsid w:val="00390245"/>
    <w:rsid w:val="00393942"/>
    <w:rsid w:val="00394538"/>
    <w:rsid w:val="003A058E"/>
    <w:rsid w:val="003A3829"/>
    <w:rsid w:val="003A3D20"/>
    <w:rsid w:val="003B1B3A"/>
    <w:rsid w:val="003C3CD3"/>
    <w:rsid w:val="003D4A0F"/>
    <w:rsid w:val="003D584F"/>
    <w:rsid w:val="003E7611"/>
    <w:rsid w:val="0040090E"/>
    <w:rsid w:val="0040440C"/>
    <w:rsid w:val="00416ED8"/>
    <w:rsid w:val="00421607"/>
    <w:rsid w:val="004271D7"/>
    <w:rsid w:val="00430AEE"/>
    <w:rsid w:val="00436332"/>
    <w:rsid w:val="00437926"/>
    <w:rsid w:val="00441889"/>
    <w:rsid w:val="00462FF2"/>
    <w:rsid w:val="0047122A"/>
    <w:rsid w:val="004B6E8F"/>
    <w:rsid w:val="004E128D"/>
    <w:rsid w:val="004E49D2"/>
    <w:rsid w:val="004F392F"/>
    <w:rsid w:val="005111C0"/>
    <w:rsid w:val="00523E2F"/>
    <w:rsid w:val="005304E2"/>
    <w:rsid w:val="00537AEA"/>
    <w:rsid w:val="0055018E"/>
    <w:rsid w:val="00552C76"/>
    <w:rsid w:val="005536F0"/>
    <w:rsid w:val="00555221"/>
    <w:rsid w:val="00557686"/>
    <w:rsid w:val="00577B68"/>
    <w:rsid w:val="00586093"/>
    <w:rsid w:val="005B13D2"/>
    <w:rsid w:val="005D00CA"/>
    <w:rsid w:val="005E1ECD"/>
    <w:rsid w:val="005E47E7"/>
    <w:rsid w:val="005F7599"/>
    <w:rsid w:val="00603F42"/>
    <w:rsid w:val="00604838"/>
    <w:rsid w:val="00626FAD"/>
    <w:rsid w:val="00627995"/>
    <w:rsid w:val="006309F4"/>
    <w:rsid w:val="006334B8"/>
    <w:rsid w:val="006359FA"/>
    <w:rsid w:val="00647FAE"/>
    <w:rsid w:val="0065697B"/>
    <w:rsid w:val="0066072D"/>
    <w:rsid w:val="006634AA"/>
    <w:rsid w:val="00665221"/>
    <w:rsid w:val="00670E0F"/>
    <w:rsid w:val="0067150F"/>
    <w:rsid w:val="00672948"/>
    <w:rsid w:val="00677107"/>
    <w:rsid w:val="006979BE"/>
    <w:rsid w:val="006A1773"/>
    <w:rsid w:val="006A20C9"/>
    <w:rsid w:val="006A6936"/>
    <w:rsid w:val="006B3F41"/>
    <w:rsid w:val="006B536E"/>
    <w:rsid w:val="006C55BD"/>
    <w:rsid w:val="006E3156"/>
    <w:rsid w:val="00702666"/>
    <w:rsid w:val="00706E75"/>
    <w:rsid w:val="00726CEF"/>
    <w:rsid w:val="007273FC"/>
    <w:rsid w:val="0073415B"/>
    <w:rsid w:val="00740A21"/>
    <w:rsid w:val="00751B4A"/>
    <w:rsid w:val="007559E6"/>
    <w:rsid w:val="007713A7"/>
    <w:rsid w:val="00782523"/>
    <w:rsid w:val="00791439"/>
    <w:rsid w:val="007A10F1"/>
    <w:rsid w:val="007B52AF"/>
    <w:rsid w:val="007B6D37"/>
    <w:rsid w:val="007E52D4"/>
    <w:rsid w:val="00800FA0"/>
    <w:rsid w:val="00811AD7"/>
    <w:rsid w:val="00821BDC"/>
    <w:rsid w:val="00835123"/>
    <w:rsid w:val="00836465"/>
    <w:rsid w:val="008458CF"/>
    <w:rsid w:val="00846BFB"/>
    <w:rsid w:val="00851742"/>
    <w:rsid w:val="00867863"/>
    <w:rsid w:val="00871FAF"/>
    <w:rsid w:val="00890BDB"/>
    <w:rsid w:val="0089595C"/>
    <w:rsid w:val="008A13A6"/>
    <w:rsid w:val="008A6E0E"/>
    <w:rsid w:val="008C4CAF"/>
    <w:rsid w:val="008D59E0"/>
    <w:rsid w:val="008D63C6"/>
    <w:rsid w:val="008E6AE2"/>
    <w:rsid w:val="008F4E32"/>
    <w:rsid w:val="008F50DF"/>
    <w:rsid w:val="008F5C3A"/>
    <w:rsid w:val="0090097C"/>
    <w:rsid w:val="00903C04"/>
    <w:rsid w:val="009249DE"/>
    <w:rsid w:val="00927F77"/>
    <w:rsid w:val="009524C2"/>
    <w:rsid w:val="00960390"/>
    <w:rsid w:val="00986C5A"/>
    <w:rsid w:val="00990092"/>
    <w:rsid w:val="009A1880"/>
    <w:rsid w:val="009A1F5F"/>
    <w:rsid w:val="009B316F"/>
    <w:rsid w:val="009C5CF4"/>
    <w:rsid w:val="009D5B3A"/>
    <w:rsid w:val="009E18C9"/>
    <w:rsid w:val="00A06195"/>
    <w:rsid w:val="00A1440A"/>
    <w:rsid w:val="00A25C9F"/>
    <w:rsid w:val="00A27AE2"/>
    <w:rsid w:val="00A42333"/>
    <w:rsid w:val="00A53628"/>
    <w:rsid w:val="00A57416"/>
    <w:rsid w:val="00A57BD6"/>
    <w:rsid w:val="00A73CD1"/>
    <w:rsid w:val="00A754F0"/>
    <w:rsid w:val="00A91435"/>
    <w:rsid w:val="00A96738"/>
    <w:rsid w:val="00AA3D33"/>
    <w:rsid w:val="00AA70A7"/>
    <w:rsid w:val="00AC3F64"/>
    <w:rsid w:val="00AC536B"/>
    <w:rsid w:val="00AD0622"/>
    <w:rsid w:val="00AE0E17"/>
    <w:rsid w:val="00AF5778"/>
    <w:rsid w:val="00AF798D"/>
    <w:rsid w:val="00B066DC"/>
    <w:rsid w:val="00B16CF6"/>
    <w:rsid w:val="00B23E50"/>
    <w:rsid w:val="00B33E8A"/>
    <w:rsid w:val="00B86D1F"/>
    <w:rsid w:val="00B93445"/>
    <w:rsid w:val="00BA2DBA"/>
    <w:rsid w:val="00BA4508"/>
    <w:rsid w:val="00BA4FC1"/>
    <w:rsid w:val="00BC45DB"/>
    <w:rsid w:val="00BC5EB2"/>
    <w:rsid w:val="00BD0510"/>
    <w:rsid w:val="00BE59A8"/>
    <w:rsid w:val="00BF26AE"/>
    <w:rsid w:val="00BF3001"/>
    <w:rsid w:val="00BF3704"/>
    <w:rsid w:val="00C01526"/>
    <w:rsid w:val="00C07884"/>
    <w:rsid w:val="00C117A5"/>
    <w:rsid w:val="00C30928"/>
    <w:rsid w:val="00C30CE5"/>
    <w:rsid w:val="00C31DC2"/>
    <w:rsid w:val="00C554EC"/>
    <w:rsid w:val="00C56DB0"/>
    <w:rsid w:val="00C56E20"/>
    <w:rsid w:val="00C83F5C"/>
    <w:rsid w:val="00C9751B"/>
    <w:rsid w:val="00CA4D89"/>
    <w:rsid w:val="00CB7B83"/>
    <w:rsid w:val="00CB7D75"/>
    <w:rsid w:val="00CC070D"/>
    <w:rsid w:val="00CC19B5"/>
    <w:rsid w:val="00CC24D7"/>
    <w:rsid w:val="00CD278B"/>
    <w:rsid w:val="00CE17B0"/>
    <w:rsid w:val="00CE2032"/>
    <w:rsid w:val="00CE7FDB"/>
    <w:rsid w:val="00D116FD"/>
    <w:rsid w:val="00D206C3"/>
    <w:rsid w:val="00D238CC"/>
    <w:rsid w:val="00D30FE2"/>
    <w:rsid w:val="00D4004C"/>
    <w:rsid w:val="00D42F41"/>
    <w:rsid w:val="00D505A2"/>
    <w:rsid w:val="00D72B80"/>
    <w:rsid w:val="00D84FAD"/>
    <w:rsid w:val="00D92D32"/>
    <w:rsid w:val="00D946BF"/>
    <w:rsid w:val="00D95D7F"/>
    <w:rsid w:val="00DA623E"/>
    <w:rsid w:val="00DB24DC"/>
    <w:rsid w:val="00DB40AF"/>
    <w:rsid w:val="00DB566A"/>
    <w:rsid w:val="00DB651F"/>
    <w:rsid w:val="00DC0CBB"/>
    <w:rsid w:val="00DC190F"/>
    <w:rsid w:val="00DD1743"/>
    <w:rsid w:val="00DD1CA3"/>
    <w:rsid w:val="00DE6113"/>
    <w:rsid w:val="00DF2592"/>
    <w:rsid w:val="00DF51FF"/>
    <w:rsid w:val="00E15C72"/>
    <w:rsid w:val="00E166E3"/>
    <w:rsid w:val="00E22101"/>
    <w:rsid w:val="00E45626"/>
    <w:rsid w:val="00E47AE1"/>
    <w:rsid w:val="00E54CBE"/>
    <w:rsid w:val="00E67710"/>
    <w:rsid w:val="00E76EED"/>
    <w:rsid w:val="00EA120E"/>
    <w:rsid w:val="00EA1BA1"/>
    <w:rsid w:val="00EB349F"/>
    <w:rsid w:val="00EE7993"/>
    <w:rsid w:val="00EF1B16"/>
    <w:rsid w:val="00F03A07"/>
    <w:rsid w:val="00F0630D"/>
    <w:rsid w:val="00F11662"/>
    <w:rsid w:val="00F12A62"/>
    <w:rsid w:val="00F2128B"/>
    <w:rsid w:val="00F2659C"/>
    <w:rsid w:val="00F35DBF"/>
    <w:rsid w:val="00F45A6F"/>
    <w:rsid w:val="00F51D5A"/>
    <w:rsid w:val="00F53E80"/>
    <w:rsid w:val="00F57C18"/>
    <w:rsid w:val="00F71FA5"/>
    <w:rsid w:val="00F769DF"/>
    <w:rsid w:val="00F76D8C"/>
    <w:rsid w:val="00F94B17"/>
    <w:rsid w:val="00FA3BF6"/>
    <w:rsid w:val="00FB3184"/>
    <w:rsid w:val="00FF0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8F778"/>
  <w15:chartTrackingRefBased/>
  <w15:docId w15:val="{9401237A-5808-49C9-A401-55285BAFC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unhideWhenUsed/>
    <w:qFormat/>
    <w:rsid w:val="00CE17B0"/>
    <w:pPr>
      <w:keepNext/>
      <w:keepLines/>
      <w:spacing w:before="240" w:after="64" w:line="320" w:lineRule="auto"/>
      <w:outlineLvl w:val="6"/>
    </w:pPr>
    <w:rPr>
      <w:b/>
      <w:bCs/>
      <w:sz w:val="24"/>
      <w:szCs w:val="24"/>
    </w:rPr>
  </w:style>
  <w:style w:type="paragraph" w:styleId="8">
    <w:name w:val="heading 8"/>
    <w:basedOn w:val="a"/>
    <w:next w:val="a"/>
    <w:link w:val="80"/>
    <w:uiPriority w:val="9"/>
    <w:unhideWhenUsed/>
    <w:qFormat/>
    <w:rsid w:val="00782523"/>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D63C6"/>
    <w:rPr>
      <w:sz w:val="18"/>
      <w:szCs w:val="18"/>
    </w:rPr>
  </w:style>
  <w:style w:type="paragraph" w:styleId="a5">
    <w:name w:val="footer"/>
    <w:basedOn w:val="a"/>
    <w:link w:val="a6"/>
    <w:uiPriority w:val="99"/>
    <w:unhideWhenUsed/>
    <w:rsid w:val="008D63C6"/>
    <w:pPr>
      <w:tabs>
        <w:tab w:val="center" w:pos="4153"/>
        <w:tab w:val="right" w:pos="8306"/>
      </w:tabs>
      <w:snapToGrid w:val="0"/>
      <w:jc w:val="left"/>
    </w:pPr>
    <w:rPr>
      <w:sz w:val="18"/>
      <w:szCs w:val="18"/>
    </w:rPr>
  </w:style>
  <w:style w:type="character" w:customStyle="1" w:styleId="a6">
    <w:name w:val="页脚 字符"/>
    <w:basedOn w:val="a0"/>
    <w:link w:val="a5"/>
    <w:uiPriority w:val="99"/>
    <w:rsid w:val="008D63C6"/>
    <w:rPr>
      <w:sz w:val="18"/>
      <w:szCs w:val="18"/>
    </w:rPr>
  </w:style>
  <w:style w:type="character" w:customStyle="1" w:styleId="20">
    <w:name w:val="标题 2 字符"/>
    <w:basedOn w:val="a0"/>
    <w:link w:val="2"/>
    <w:uiPriority w:val="9"/>
    <w:rsid w:val="008D63C6"/>
    <w:rPr>
      <w:rFonts w:asciiTheme="majorHAnsi" w:eastAsiaTheme="majorEastAsia" w:hAnsiTheme="majorHAnsi" w:cstheme="majorBidi"/>
      <w:b/>
      <w:bCs/>
      <w:sz w:val="32"/>
      <w:szCs w:val="32"/>
    </w:rPr>
  </w:style>
  <w:style w:type="character" w:customStyle="1" w:styleId="30">
    <w:name w:val="标题 3 字符"/>
    <w:basedOn w:val="a0"/>
    <w:link w:val="3"/>
    <w:uiPriority w:val="9"/>
    <w:rsid w:val="008D63C6"/>
    <w:rPr>
      <w:b/>
      <w:bCs/>
      <w:sz w:val="32"/>
      <w:szCs w:val="32"/>
    </w:rPr>
  </w:style>
  <w:style w:type="paragraph" w:styleId="a7">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8D63C6"/>
    <w:rPr>
      <w:color w:val="0000FF"/>
      <w:u w:val="single"/>
    </w:rPr>
  </w:style>
  <w:style w:type="character" w:customStyle="1" w:styleId="10">
    <w:name w:val="标题 1 字符"/>
    <w:basedOn w:val="a0"/>
    <w:link w:val="1"/>
    <w:uiPriority w:val="9"/>
    <w:rsid w:val="008D63C6"/>
    <w:rPr>
      <w:b/>
      <w:bCs/>
      <w:kern w:val="44"/>
      <w:sz w:val="44"/>
      <w:szCs w:val="44"/>
    </w:rPr>
  </w:style>
  <w:style w:type="character" w:customStyle="1" w:styleId="40">
    <w:name w:val="标题 4 字符"/>
    <w:basedOn w:val="a0"/>
    <w:link w:val="4"/>
    <w:uiPriority w:val="9"/>
    <w:rsid w:val="0012077A"/>
    <w:rPr>
      <w:rFonts w:asciiTheme="majorHAnsi" w:eastAsiaTheme="majorEastAsia" w:hAnsiTheme="majorHAnsi" w:cstheme="majorBidi"/>
      <w:b/>
      <w:bCs/>
      <w:sz w:val="28"/>
      <w:szCs w:val="28"/>
    </w:rPr>
  </w:style>
  <w:style w:type="character" w:customStyle="1" w:styleId="50">
    <w:name w:val="标题 5 字符"/>
    <w:basedOn w:val="a0"/>
    <w:link w:val="5"/>
    <w:uiPriority w:val="9"/>
    <w:rsid w:val="0012077A"/>
    <w:rPr>
      <w:b/>
      <w:bCs/>
      <w:sz w:val="28"/>
      <w:szCs w:val="28"/>
    </w:rPr>
  </w:style>
  <w:style w:type="character" w:customStyle="1" w:styleId="60">
    <w:name w:val="标题 6 字符"/>
    <w:basedOn w:val="a0"/>
    <w:link w:val="6"/>
    <w:uiPriority w:val="9"/>
    <w:rsid w:val="00CE17B0"/>
    <w:rPr>
      <w:rFonts w:asciiTheme="majorHAnsi" w:eastAsiaTheme="majorEastAsia" w:hAnsiTheme="majorHAnsi" w:cstheme="majorBidi"/>
      <w:b/>
      <w:bCs/>
      <w:sz w:val="24"/>
      <w:szCs w:val="24"/>
    </w:rPr>
  </w:style>
  <w:style w:type="character" w:customStyle="1" w:styleId="70">
    <w:name w:val="标题 7 字符"/>
    <w:basedOn w:val="a0"/>
    <w:link w:val="7"/>
    <w:uiPriority w:val="9"/>
    <w:rsid w:val="00CE17B0"/>
    <w:rPr>
      <w:b/>
      <w:bCs/>
      <w:sz w:val="24"/>
      <w:szCs w:val="24"/>
    </w:rPr>
  </w:style>
  <w:style w:type="character" w:styleId="a9">
    <w:name w:val="Strong"/>
    <w:basedOn w:val="a0"/>
    <w:uiPriority w:val="22"/>
    <w:qFormat/>
    <w:rsid w:val="00A73CD1"/>
    <w:rPr>
      <w:b/>
      <w:bCs/>
    </w:rPr>
  </w:style>
  <w:style w:type="character" w:customStyle="1" w:styleId="80">
    <w:name w:val="标题 8 字符"/>
    <w:basedOn w:val="a0"/>
    <w:link w:val="8"/>
    <w:uiPriority w:val="9"/>
    <w:rsid w:val="00782523"/>
    <w:rPr>
      <w:rFonts w:asciiTheme="majorHAnsi" w:eastAsiaTheme="majorEastAsia" w:hAnsiTheme="majorHAnsi" w:cstheme="majorBidi"/>
      <w:sz w:val="24"/>
      <w:szCs w:val="24"/>
    </w:rPr>
  </w:style>
  <w:style w:type="character" w:styleId="aa">
    <w:name w:val="FollowedHyperlink"/>
    <w:basedOn w:val="a0"/>
    <w:uiPriority w:val="99"/>
    <w:semiHidden/>
    <w:unhideWhenUsed/>
    <w:rsid w:val="00140B0D"/>
    <w:rPr>
      <w:color w:val="800080" w:themeColor="followedHyperlink"/>
      <w:u w:val="single"/>
    </w:rPr>
  </w:style>
  <w:style w:type="paragraph" w:styleId="ab">
    <w:name w:val="Balloon Text"/>
    <w:basedOn w:val="a"/>
    <w:link w:val="ac"/>
    <w:uiPriority w:val="99"/>
    <w:semiHidden/>
    <w:unhideWhenUsed/>
    <w:rsid w:val="00D95D7F"/>
    <w:rPr>
      <w:sz w:val="18"/>
      <w:szCs w:val="18"/>
    </w:rPr>
  </w:style>
  <w:style w:type="character" w:customStyle="1" w:styleId="ac">
    <w:name w:val="批注框文本 字符"/>
    <w:basedOn w:val="a0"/>
    <w:link w:val="ab"/>
    <w:uiPriority w:val="99"/>
    <w:semiHidden/>
    <w:rsid w:val="00D95D7F"/>
    <w:rPr>
      <w:sz w:val="18"/>
      <w:szCs w:val="18"/>
    </w:rPr>
  </w:style>
  <w:style w:type="character" w:customStyle="1" w:styleId="11">
    <w:name w:val="未处理的提及1"/>
    <w:basedOn w:val="a0"/>
    <w:uiPriority w:val="99"/>
    <w:semiHidden/>
    <w:unhideWhenUsed/>
    <w:rsid w:val="004E128D"/>
    <w:rPr>
      <w:color w:val="605E5C"/>
      <w:shd w:val="clear" w:color="auto" w:fill="E1DFDD"/>
    </w:rPr>
  </w:style>
  <w:style w:type="character" w:customStyle="1" w:styleId="21">
    <w:name w:val="未处理的提及2"/>
    <w:basedOn w:val="a0"/>
    <w:uiPriority w:val="99"/>
    <w:semiHidden/>
    <w:unhideWhenUsed/>
    <w:rsid w:val="004E128D"/>
    <w:rPr>
      <w:color w:val="605E5C"/>
      <w:shd w:val="clear" w:color="auto" w:fill="E1DFDD"/>
    </w:rPr>
  </w:style>
  <w:style w:type="character" w:styleId="ad">
    <w:name w:val="annotation reference"/>
    <w:basedOn w:val="a0"/>
    <w:uiPriority w:val="99"/>
    <w:semiHidden/>
    <w:unhideWhenUsed/>
    <w:rsid w:val="004E128D"/>
    <w:rPr>
      <w:sz w:val="21"/>
      <w:szCs w:val="21"/>
    </w:rPr>
  </w:style>
  <w:style w:type="paragraph" w:styleId="ae">
    <w:name w:val="annotation text"/>
    <w:basedOn w:val="a"/>
    <w:link w:val="af"/>
    <w:uiPriority w:val="99"/>
    <w:unhideWhenUsed/>
    <w:rsid w:val="004E128D"/>
    <w:pPr>
      <w:jc w:val="left"/>
    </w:pPr>
  </w:style>
  <w:style w:type="character" w:customStyle="1" w:styleId="af">
    <w:name w:val="批注文字 字符"/>
    <w:basedOn w:val="a0"/>
    <w:link w:val="ae"/>
    <w:uiPriority w:val="99"/>
    <w:rsid w:val="004E128D"/>
  </w:style>
  <w:style w:type="paragraph" w:styleId="af0">
    <w:name w:val="annotation subject"/>
    <w:basedOn w:val="ae"/>
    <w:next w:val="ae"/>
    <w:link w:val="af1"/>
    <w:uiPriority w:val="99"/>
    <w:semiHidden/>
    <w:unhideWhenUsed/>
    <w:rsid w:val="004E128D"/>
    <w:rPr>
      <w:b/>
      <w:bCs/>
    </w:rPr>
  </w:style>
  <w:style w:type="character" w:customStyle="1" w:styleId="af1">
    <w:name w:val="批注主题 字符"/>
    <w:basedOn w:val="af"/>
    <w:link w:val="af0"/>
    <w:uiPriority w:val="99"/>
    <w:semiHidden/>
    <w:rsid w:val="004E128D"/>
    <w:rPr>
      <w:b/>
      <w:bCs/>
    </w:rPr>
  </w:style>
  <w:style w:type="table" w:styleId="af2">
    <w:name w:val="Table Grid"/>
    <w:basedOn w:val="a1"/>
    <w:uiPriority w:val="59"/>
    <w:rsid w:val="004E1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4E128D"/>
  </w:style>
  <w:style w:type="character" w:customStyle="1" w:styleId="31">
    <w:name w:val="未处理的提及3"/>
    <w:basedOn w:val="a0"/>
    <w:uiPriority w:val="99"/>
    <w:semiHidden/>
    <w:unhideWhenUsed/>
    <w:rsid w:val="004E128D"/>
    <w:rPr>
      <w:color w:val="605E5C"/>
      <w:shd w:val="clear" w:color="auto" w:fill="E1DFDD"/>
    </w:rPr>
  </w:style>
  <w:style w:type="character" w:customStyle="1" w:styleId="41">
    <w:name w:val="未处理的提及4"/>
    <w:basedOn w:val="a0"/>
    <w:uiPriority w:val="99"/>
    <w:semiHidden/>
    <w:unhideWhenUsed/>
    <w:rsid w:val="004E128D"/>
    <w:rPr>
      <w:color w:val="605E5C"/>
      <w:shd w:val="clear" w:color="auto" w:fill="E1DFDD"/>
    </w:rPr>
  </w:style>
  <w:style w:type="character" w:customStyle="1" w:styleId="51">
    <w:name w:val="未处理的提及5"/>
    <w:basedOn w:val="a0"/>
    <w:uiPriority w:val="99"/>
    <w:semiHidden/>
    <w:unhideWhenUsed/>
    <w:rsid w:val="004E128D"/>
    <w:rPr>
      <w:color w:val="605E5C"/>
      <w:shd w:val="clear" w:color="auto" w:fill="E1DFDD"/>
    </w:rPr>
  </w:style>
  <w:style w:type="character" w:customStyle="1" w:styleId="61">
    <w:name w:val="未处理的提及6"/>
    <w:basedOn w:val="a0"/>
    <w:uiPriority w:val="99"/>
    <w:semiHidden/>
    <w:unhideWhenUsed/>
    <w:rsid w:val="004E128D"/>
    <w:rPr>
      <w:color w:val="605E5C"/>
      <w:shd w:val="clear" w:color="auto" w:fill="E1DFDD"/>
    </w:rPr>
  </w:style>
  <w:style w:type="character" w:customStyle="1" w:styleId="71">
    <w:name w:val="未处理的提及7"/>
    <w:basedOn w:val="a0"/>
    <w:uiPriority w:val="99"/>
    <w:semiHidden/>
    <w:unhideWhenUsed/>
    <w:rsid w:val="004E128D"/>
    <w:rPr>
      <w:color w:val="605E5C"/>
      <w:shd w:val="clear" w:color="auto" w:fill="E1DFDD"/>
    </w:rPr>
  </w:style>
  <w:style w:type="character" w:customStyle="1" w:styleId="81">
    <w:name w:val="未处理的提及8"/>
    <w:basedOn w:val="a0"/>
    <w:uiPriority w:val="99"/>
    <w:semiHidden/>
    <w:unhideWhenUsed/>
    <w:rsid w:val="004E128D"/>
    <w:rPr>
      <w:color w:val="605E5C"/>
      <w:shd w:val="clear" w:color="auto" w:fill="E1DFDD"/>
    </w:rPr>
  </w:style>
  <w:style w:type="character" w:customStyle="1" w:styleId="9">
    <w:name w:val="未处理的提及9"/>
    <w:basedOn w:val="a0"/>
    <w:uiPriority w:val="99"/>
    <w:semiHidden/>
    <w:unhideWhenUsed/>
    <w:rsid w:val="004E128D"/>
    <w:rPr>
      <w:color w:val="605E5C"/>
      <w:shd w:val="clear" w:color="auto" w:fill="E1DFDD"/>
    </w:rPr>
  </w:style>
  <w:style w:type="character" w:customStyle="1" w:styleId="100">
    <w:name w:val="未处理的提及10"/>
    <w:basedOn w:val="a0"/>
    <w:uiPriority w:val="99"/>
    <w:semiHidden/>
    <w:unhideWhenUsed/>
    <w:rsid w:val="004E128D"/>
    <w:rPr>
      <w:color w:val="605E5C"/>
      <w:shd w:val="clear" w:color="auto" w:fill="E1DFDD"/>
    </w:rPr>
  </w:style>
  <w:style w:type="paragraph" w:styleId="af4">
    <w:name w:val="List Paragraph"/>
    <w:basedOn w:val="a"/>
    <w:uiPriority w:val="34"/>
    <w:qFormat/>
    <w:rsid w:val="004E128D"/>
    <w:pPr>
      <w:ind w:firstLineChars="200" w:firstLine="420"/>
    </w:pPr>
  </w:style>
  <w:style w:type="character" w:customStyle="1" w:styleId="110">
    <w:name w:val="未处理的提及11"/>
    <w:basedOn w:val="a0"/>
    <w:uiPriority w:val="99"/>
    <w:semiHidden/>
    <w:unhideWhenUsed/>
    <w:rsid w:val="004E128D"/>
    <w:rPr>
      <w:color w:val="605E5C"/>
      <w:shd w:val="clear" w:color="auto" w:fill="E1DFDD"/>
    </w:rPr>
  </w:style>
  <w:style w:type="character" w:customStyle="1" w:styleId="12">
    <w:name w:val="未处理的提及12"/>
    <w:basedOn w:val="a0"/>
    <w:uiPriority w:val="99"/>
    <w:semiHidden/>
    <w:unhideWhenUsed/>
    <w:rsid w:val="004E128D"/>
    <w:rPr>
      <w:color w:val="605E5C"/>
      <w:shd w:val="clear" w:color="auto" w:fill="E1DFDD"/>
    </w:rPr>
  </w:style>
  <w:style w:type="character" w:customStyle="1" w:styleId="13">
    <w:name w:val="未处理的提及13"/>
    <w:basedOn w:val="a0"/>
    <w:uiPriority w:val="99"/>
    <w:semiHidden/>
    <w:unhideWhenUsed/>
    <w:rsid w:val="004E128D"/>
    <w:rPr>
      <w:color w:val="605E5C"/>
      <w:shd w:val="clear" w:color="auto" w:fill="E1DFDD"/>
    </w:rPr>
  </w:style>
  <w:style w:type="character" w:customStyle="1" w:styleId="14">
    <w:name w:val="未处理的提及14"/>
    <w:basedOn w:val="a0"/>
    <w:uiPriority w:val="99"/>
    <w:semiHidden/>
    <w:unhideWhenUsed/>
    <w:rsid w:val="004E128D"/>
    <w:rPr>
      <w:color w:val="605E5C"/>
      <w:shd w:val="clear" w:color="auto" w:fill="E1DFDD"/>
    </w:rPr>
  </w:style>
  <w:style w:type="character" w:customStyle="1" w:styleId="15">
    <w:name w:val="未处理的提及15"/>
    <w:basedOn w:val="a0"/>
    <w:uiPriority w:val="99"/>
    <w:semiHidden/>
    <w:unhideWhenUsed/>
    <w:rsid w:val="004E128D"/>
    <w:rPr>
      <w:color w:val="605E5C"/>
      <w:shd w:val="clear" w:color="auto" w:fill="E1DFDD"/>
    </w:rPr>
  </w:style>
  <w:style w:type="character" w:customStyle="1" w:styleId="16">
    <w:name w:val="未处理的提及16"/>
    <w:basedOn w:val="a0"/>
    <w:uiPriority w:val="99"/>
    <w:semiHidden/>
    <w:unhideWhenUsed/>
    <w:rsid w:val="004E128D"/>
    <w:rPr>
      <w:color w:val="605E5C"/>
      <w:shd w:val="clear" w:color="auto" w:fill="E1DFDD"/>
    </w:rPr>
  </w:style>
  <w:style w:type="character" w:customStyle="1" w:styleId="17">
    <w:name w:val="未处理的提及17"/>
    <w:basedOn w:val="a0"/>
    <w:uiPriority w:val="99"/>
    <w:semiHidden/>
    <w:unhideWhenUsed/>
    <w:rsid w:val="004E128D"/>
    <w:rPr>
      <w:color w:val="605E5C"/>
      <w:shd w:val="clear" w:color="auto" w:fill="E1DFDD"/>
    </w:rPr>
  </w:style>
  <w:style w:type="character" w:styleId="af5">
    <w:name w:val="Unresolved Mention"/>
    <w:basedOn w:val="a0"/>
    <w:uiPriority w:val="99"/>
    <w:semiHidden/>
    <w:unhideWhenUsed/>
    <w:rsid w:val="004E128D"/>
    <w:rPr>
      <w:color w:val="605E5C"/>
      <w:shd w:val="clear" w:color="auto" w:fill="E1DFDD"/>
    </w:rPr>
  </w:style>
  <w:style w:type="character" w:customStyle="1" w:styleId="18">
    <w:name w:val="未处理的提及18"/>
    <w:basedOn w:val="a0"/>
    <w:uiPriority w:val="99"/>
    <w:semiHidden/>
    <w:unhideWhenUsed/>
    <w:rsid w:val="004E128D"/>
    <w:rPr>
      <w:color w:val="605E5C"/>
      <w:shd w:val="clear" w:color="auto" w:fill="E1DFDD"/>
    </w:rPr>
  </w:style>
  <w:style w:type="character" w:customStyle="1" w:styleId="apple-converted-space">
    <w:name w:val="apple-converted-space"/>
    <w:basedOn w:val="a0"/>
    <w:rsid w:val="004E1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3819.html" TargetMode="External"/><Relationship Id="rId13" Type="http://schemas.openxmlformats.org/officeDocument/2006/relationships/hyperlink" Target="http://ssfb86.com/index/News/detail/newsid/3553.html" TargetMode="External"/><Relationship Id="rId18" Type="http://schemas.openxmlformats.org/officeDocument/2006/relationships/hyperlink" Target="http://ssfb86.com/index/News/detail/newsid/3819.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fb86.com/index/News/detail/newsid/3819.html" TargetMode="External"/><Relationship Id="rId17" Type="http://schemas.openxmlformats.org/officeDocument/2006/relationships/hyperlink" Target="http://ssfb86.com/index/News/detail/newsid/3819.html" TargetMode="External"/><Relationship Id="rId2" Type="http://schemas.openxmlformats.org/officeDocument/2006/relationships/numbering" Target="numbering.xml"/><Relationship Id="rId16" Type="http://schemas.openxmlformats.org/officeDocument/2006/relationships/hyperlink" Target="http://ssfb86.com/index/News/detail/newsid/2771.html" TargetMode="External"/><Relationship Id="rId20" Type="http://schemas.openxmlformats.org/officeDocument/2006/relationships/hyperlink" Target="http://ssfb86.com/index/News/detail/newsid/381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fb86.com/index/News/detail/newsid/3819.html" TargetMode="External"/><Relationship Id="rId5" Type="http://schemas.openxmlformats.org/officeDocument/2006/relationships/webSettings" Target="webSettings.xml"/><Relationship Id="rId15" Type="http://schemas.openxmlformats.org/officeDocument/2006/relationships/hyperlink" Target="http://ssfb86.com/index/News/detail/newsid/2999.html" TargetMode="External"/><Relationship Id="rId23" Type="http://schemas.openxmlformats.org/officeDocument/2006/relationships/theme" Target="theme/theme1.xml"/><Relationship Id="rId10" Type="http://schemas.openxmlformats.org/officeDocument/2006/relationships/hyperlink" Target="http://ssfb86.com/index/News/detail/newsid/7083.html" TargetMode="External"/><Relationship Id="rId19" Type="http://schemas.openxmlformats.org/officeDocument/2006/relationships/hyperlink" Target="http://ssfb86.com/index/News/detail/newsid/340.html" TargetMode="External"/><Relationship Id="rId4" Type="http://schemas.openxmlformats.org/officeDocument/2006/relationships/settings" Target="settings.xml"/><Relationship Id="rId9" Type="http://schemas.openxmlformats.org/officeDocument/2006/relationships/hyperlink" Target="http://ssfb86.com/index/News/detail/newsid/3819.html" TargetMode="External"/><Relationship Id="rId14" Type="http://schemas.openxmlformats.org/officeDocument/2006/relationships/hyperlink" Target="http://ssfb86.com/index/News/detail/newsid/3279.html"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703E1-A2E6-48F7-AFE5-8841FE991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2020-07-08T21:26:00Z</dcterms:created>
  <dcterms:modified xsi:type="dcterms:W3CDTF">2020-10-14T18:59:00Z</dcterms:modified>
</cp:coreProperties>
</file>