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F8FEB" w14:textId="63E7AEAE" w:rsidR="00F57C18" w:rsidRPr="00B85160" w:rsidRDefault="007E6FBA" w:rsidP="00B85160">
      <w:pPr>
        <w:jc w:val="center"/>
        <w:rPr>
          <w:rFonts w:asciiTheme="minorEastAsia" w:hAnsiTheme="minorEastAsia"/>
          <w:sz w:val="44"/>
          <w:szCs w:val="44"/>
        </w:rPr>
      </w:pPr>
      <w:r>
        <w:rPr>
          <w:rFonts w:asciiTheme="minorEastAsia" w:hAnsiTheme="minorEastAsia"/>
          <w:sz w:val="44"/>
          <w:szCs w:val="44"/>
        </w:rPr>
        <w:t>2</w:t>
      </w:r>
      <w:r w:rsidR="00B85160" w:rsidRPr="00B85160">
        <w:rPr>
          <w:rFonts w:asciiTheme="minorEastAsia" w:hAnsiTheme="minorEastAsia" w:hint="eastAsia"/>
          <w:sz w:val="44"/>
          <w:szCs w:val="44"/>
        </w:rPr>
        <w:t>.</w:t>
      </w:r>
      <w:r>
        <w:rPr>
          <w:rFonts w:asciiTheme="minorEastAsia" w:hAnsiTheme="minorEastAsia"/>
          <w:sz w:val="44"/>
          <w:szCs w:val="44"/>
        </w:rPr>
        <w:t>1</w:t>
      </w:r>
      <w:r w:rsidR="00B85160" w:rsidRPr="00B85160">
        <w:rPr>
          <w:rFonts w:asciiTheme="minorEastAsia" w:hAnsiTheme="minorEastAsia"/>
          <w:sz w:val="44"/>
          <w:szCs w:val="44"/>
        </w:rPr>
        <w:t xml:space="preserve">  </w:t>
      </w:r>
      <w:r>
        <w:rPr>
          <w:rFonts w:asciiTheme="minorEastAsia" w:hAnsiTheme="minorEastAsia" w:hint="eastAsia"/>
          <w:sz w:val="44"/>
          <w:szCs w:val="44"/>
        </w:rPr>
        <w:t>征税范围</w:t>
      </w:r>
    </w:p>
    <w:p w14:paraId="74549F76" w14:textId="084E0812" w:rsidR="00B85160" w:rsidRDefault="00B85160" w:rsidP="00374D70">
      <w:pPr>
        <w:spacing w:beforeLines="50" w:before="156" w:line="480" w:lineRule="atLeast"/>
        <w:rPr>
          <w:color w:val="000000" w:themeColor="text1"/>
          <w:sz w:val="24"/>
          <w:szCs w:val="24"/>
        </w:rPr>
      </w:pPr>
    </w:p>
    <w:p w14:paraId="248446C5" w14:textId="77777777" w:rsidR="000A2188" w:rsidRPr="000A2188" w:rsidRDefault="000A2188" w:rsidP="000A2188">
      <w:pPr>
        <w:pStyle w:val="1"/>
        <w:spacing w:beforeLines="50" w:before="156" w:after="0" w:line="480" w:lineRule="atLeast"/>
        <w:rPr>
          <w:rFonts w:asciiTheme="minorEastAsia" w:hAnsiTheme="minorEastAsia"/>
          <w:color w:val="000000" w:themeColor="text1"/>
          <w:sz w:val="24"/>
          <w:szCs w:val="24"/>
        </w:rPr>
      </w:pPr>
      <w:bookmarkStart w:id="0" w:name="_Toc13326396"/>
      <w:r w:rsidRPr="000A2188">
        <w:rPr>
          <w:rFonts w:asciiTheme="minorEastAsia" w:hAnsiTheme="minorEastAsia" w:hint="eastAsia"/>
          <w:color w:val="000000" w:themeColor="text1"/>
          <w:sz w:val="24"/>
          <w:szCs w:val="24"/>
        </w:rPr>
        <w:t>一、居民纳税人</w:t>
      </w:r>
      <w:bookmarkEnd w:id="0"/>
    </w:p>
    <w:p w14:paraId="019BC40B" w14:textId="77777777" w:rsidR="000A2188" w:rsidRPr="000A2188" w:rsidRDefault="000A2188" w:rsidP="000A218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居民个人从中国境内和境外取得的所得，依照本法规定缴纳个人所得税。</w:t>
      </w:r>
    </w:p>
    <w:p w14:paraId="4FBC909E" w14:textId="37C86840" w:rsidR="000A2188" w:rsidRPr="000A2188" w:rsidRDefault="000A2188" w:rsidP="000A2188">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w:t>
      </w:r>
      <w:r w:rsidR="00745E9D">
        <w:rPr>
          <w:rFonts w:asciiTheme="minorEastAsia" w:hAnsiTheme="minorEastAsia" w:cs="宋体" w:hint="eastAsia"/>
          <w:kern w:val="0"/>
          <w:sz w:val="24"/>
          <w:szCs w:val="24"/>
        </w:rPr>
        <w:t>《</w:t>
      </w:r>
      <w:hyperlink r:id="rId7" w:history="1">
        <w:r w:rsidR="00745E9D">
          <w:rPr>
            <w:rStyle w:val="a6"/>
            <w:rFonts w:asciiTheme="minorEastAsia" w:hAnsiTheme="minorEastAsia" w:cs="宋体" w:hint="eastAsia"/>
            <w:kern w:val="0"/>
            <w:sz w:val="24"/>
            <w:szCs w:val="24"/>
          </w:rPr>
          <w:t>个人所得税法</w:t>
        </w:r>
      </w:hyperlink>
      <w:r w:rsidR="00745E9D">
        <w:rPr>
          <w:rFonts w:asciiTheme="minorEastAsia" w:hAnsiTheme="minorEastAsia" w:cs="宋体" w:hint="eastAsia"/>
          <w:kern w:val="0"/>
          <w:sz w:val="24"/>
          <w:szCs w:val="24"/>
        </w:rPr>
        <w:t>》</w:t>
      </w:r>
      <w:r w:rsidRPr="000A2188">
        <w:rPr>
          <w:rFonts w:asciiTheme="minorEastAsia" w:hAnsiTheme="minorEastAsia" w:cs="宋体" w:hint="eastAsia"/>
          <w:color w:val="000000" w:themeColor="text1"/>
          <w:kern w:val="0"/>
          <w:sz w:val="24"/>
          <w:szCs w:val="24"/>
        </w:rPr>
        <w:t>第一条第一款）</w:t>
      </w:r>
    </w:p>
    <w:p w14:paraId="1004E734"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在中国境内无住所的个人，在中国境内居住累计满183天的年度</w:t>
      </w:r>
      <w:r w:rsidRPr="000A2188">
        <w:rPr>
          <w:rFonts w:asciiTheme="minorEastAsia" w:eastAsiaTheme="minorEastAsia" w:hAnsiTheme="minorEastAsia" w:hint="eastAsia"/>
          <w:b/>
          <w:color w:val="000000" w:themeColor="text1"/>
        </w:rPr>
        <w:t>连续</w:t>
      </w:r>
      <w:r w:rsidRPr="000A2188">
        <w:rPr>
          <w:rFonts w:asciiTheme="minorEastAsia" w:eastAsiaTheme="minorEastAsia" w:hAnsiTheme="minorEastAsia" w:hint="eastAsia"/>
          <w:color w:val="000000" w:themeColor="text1"/>
        </w:rPr>
        <w:t>不满</w:t>
      </w:r>
      <w:r w:rsidRPr="000A2188">
        <w:rPr>
          <w:rFonts w:asciiTheme="minorEastAsia" w:eastAsiaTheme="minorEastAsia" w:hAnsiTheme="minorEastAsia" w:hint="eastAsia"/>
          <w:b/>
          <w:color w:val="000000" w:themeColor="text1"/>
        </w:rPr>
        <w:t>六年</w:t>
      </w:r>
      <w:r w:rsidRPr="000A2188">
        <w:rPr>
          <w:rFonts w:asciiTheme="minorEastAsia" w:eastAsiaTheme="minorEastAsia" w:hAnsiTheme="minorEastAsia" w:hint="eastAsia"/>
          <w:color w:val="000000" w:themeColor="text1"/>
        </w:rPr>
        <w:t>的，经向主管税务机关备案，其来源于中国境外且由境外单位或者个人支付的所得，免予缴纳个人所得税;在中国境内居住累计满183天的任一年度中有一次离境超过</w:t>
      </w:r>
      <w:r w:rsidRPr="000A2188">
        <w:rPr>
          <w:rFonts w:asciiTheme="minorEastAsia" w:eastAsiaTheme="minorEastAsia" w:hAnsiTheme="minorEastAsia" w:hint="eastAsia"/>
          <w:b/>
          <w:bCs/>
          <w:color w:val="000000" w:themeColor="text1"/>
        </w:rPr>
        <w:t>30天</w:t>
      </w:r>
      <w:r w:rsidRPr="000A2188">
        <w:rPr>
          <w:rFonts w:asciiTheme="minorEastAsia" w:eastAsiaTheme="minorEastAsia" w:hAnsiTheme="minorEastAsia" w:hint="eastAsia"/>
          <w:color w:val="000000" w:themeColor="text1"/>
        </w:rPr>
        <w:t>的，其在中国境内居住累计满183天的年度的连续年限重新起算。</w:t>
      </w:r>
    </w:p>
    <w:p w14:paraId="272660C0" w14:textId="3DDEEC21" w:rsidR="000A2188" w:rsidRPr="000A2188" w:rsidRDefault="00CA7C10" w:rsidP="000A2188">
      <w:pPr>
        <w:widowControl/>
        <w:shd w:val="clear" w:color="auto" w:fill="FFFFFF"/>
        <w:spacing w:beforeLines="50" w:before="156" w:line="480" w:lineRule="atLeast"/>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8" w:history="1">
        <w:r>
          <w:rPr>
            <w:rStyle w:val="a6"/>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0A2188" w:rsidRPr="000A2188">
        <w:rPr>
          <w:rFonts w:asciiTheme="minorEastAsia" w:hAnsiTheme="minorEastAsia" w:hint="eastAsia"/>
          <w:color w:val="000000" w:themeColor="text1"/>
          <w:sz w:val="24"/>
          <w:szCs w:val="24"/>
        </w:rPr>
        <w:t>第四条）</w:t>
      </w:r>
    </w:p>
    <w:p w14:paraId="065A7BB2"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自2019年1月1日起，无住所个人一个纳税年度在中国境内累计居住满183天的，如果此前六年在中国境内每年累计居住天数都满183天而且没有任何一年单次离境超过30天，该纳税年度来源于中国境内、境外所得应当缴纳个人所得税；如果此前六年的任一年在中国境内累计居住天数不满183天或者单次离境超过30天，该纳税年度来源于中国境外且由境外单位或者个人支付的所得，免予缴纳个人所得税。</w:t>
      </w:r>
    </w:p>
    <w:p w14:paraId="58481C40" w14:textId="487CC9A5" w:rsidR="000A2188" w:rsidRPr="000A2188" w:rsidRDefault="000A2188" w:rsidP="000A2188">
      <w:pPr>
        <w:spacing w:beforeLines="50" w:before="156" w:line="480" w:lineRule="atLeast"/>
        <w:jc w:val="right"/>
        <w:rPr>
          <w:rFonts w:asciiTheme="minorEastAsia" w:hAnsiTheme="minorEastAsia"/>
          <w:color w:val="000000" w:themeColor="text1"/>
          <w:sz w:val="24"/>
          <w:szCs w:val="24"/>
        </w:rPr>
      </w:pPr>
      <w:bookmarkStart w:id="1" w:name="_Hlk12732597"/>
      <w:r w:rsidRPr="000A2188">
        <w:rPr>
          <w:rFonts w:asciiTheme="minorEastAsia" w:hAnsiTheme="minorEastAsia" w:hint="eastAsia"/>
          <w:color w:val="000000" w:themeColor="text1"/>
          <w:sz w:val="24"/>
          <w:szCs w:val="24"/>
        </w:rPr>
        <w:t>（</w:t>
      </w:r>
      <w:hyperlink r:id="rId9" w:history="1">
        <w:r w:rsidRPr="00F84143">
          <w:rPr>
            <w:rStyle w:val="a6"/>
            <w:rFonts w:asciiTheme="minorEastAsia" w:hAnsiTheme="minorEastAsia" w:hint="eastAsia"/>
            <w:sz w:val="24"/>
            <w:szCs w:val="24"/>
          </w:rPr>
          <w:t>财政部 税务总局公告2019年第34号</w:t>
        </w:r>
      </w:hyperlink>
      <w:r w:rsidRPr="000A2188">
        <w:rPr>
          <w:rFonts w:asciiTheme="minorEastAsia" w:hAnsiTheme="minorEastAsia" w:hint="eastAsia"/>
          <w:color w:val="000000" w:themeColor="text1"/>
          <w:sz w:val="24"/>
          <w:szCs w:val="24"/>
        </w:rPr>
        <w:t>第一条第一款）</w:t>
      </w:r>
    </w:p>
    <w:bookmarkEnd w:id="1"/>
    <w:p w14:paraId="6170B31E" w14:textId="77777777" w:rsidR="000A2188" w:rsidRPr="000A2188" w:rsidRDefault="000A2188" w:rsidP="000A218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前款所称此前六年，是指该纳税年度的前一年至前六年的连续六个年度，此前六年的起始年度自2019年（含）以后年度开始计算。</w:t>
      </w:r>
    </w:p>
    <w:p w14:paraId="3B946702" w14:textId="7EEDDB5E" w:rsidR="000A2188" w:rsidRPr="000A2188" w:rsidRDefault="000A2188" w:rsidP="000A2188">
      <w:pPr>
        <w:spacing w:beforeLines="50" w:before="156" w:line="480" w:lineRule="atLeast"/>
        <w:jc w:val="right"/>
        <w:rPr>
          <w:rFonts w:asciiTheme="minorEastAsia" w:hAnsiTheme="minorEastAsia"/>
          <w:color w:val="000000" w:themeColor="text1"/>
          <w:sz w:val="24"/>
          <w:szCs w:val="24"/>
        </w:rPr>
      </w:pPr>
      <w:r w:rsidRPr="000A2188">
        <w:rPr>
          <w:rFonts w:asciiTheme="minorEastAsia" w:hAnsiTheme="minorEastAsia" w:hint="eastAsia"/>
          <w:color w:val="000000" w:themeColor="text1"/>
          <w:sz w:val="24"/>
          <w:szCs w:val="24"/>
        </w:rPr>
        <w:t>（</w:t>
      </w:r>
      <w:hyperlink r:id="rId10" w:history="1">
        <w:r w:rsidR="00F84143" w:rsidRPr="00F84143">
          <w:rPr>
            <w:rStyle w:val="a6"/>
            <w:rFonts w:asciiTheme="minorEastAsia" w:hAnsiTheme="minorEastAsia" w:hint="eastAsia"/>
            <w:sz w:val="24"/>
            <w:szCs w:val="24"/>
          </w:rPr>
          <w:t>财政部 税务总局公告2019年第34号</w:t>
        </w:r>
      </w:hyperlink>
      <w:r w:rsidRPr="000A2188">
        <w:rPr>
          <w:rFonts w:asciiTheme="minorEastAsia" w:hAnsiTheme="minorEastAsia" w:hint="eastAsia"/>
          <w:color w:val="000000" w:themeColor="text1"/>
          <w:sz w:val="24"/>
          <w:szCs w:val="24"/>
        </w:rPr>
        <w:t>第一条第二款）</w:t>
      </w:r>
    </w:p>
    <w:p w14:paraId="47407ACA" w14:textId="77777777" w:rsidR="000A2188" w:rsidRPr="000A2188" w:rsidRDefault="000A2188" w:rsidP="000A2188">
      <w:pPr>
        <w:pStyle w:val="1"/>
        <w:spacing w:beforeLines="50" w:before="156" w:after="0" w:line="480" w:lineRule="atLeast"/>
        <w:rPr>
          <w:rFonts w:asciiTheme="minorEastAsia" w:hAnsiTheme="minorEastAsia"/>
          <w:color w:val="000000" w:themeColor="text1"/>
          <w:sz w:val="24"/>
          <w:szCs w:val="24"/>
        </w:rPr>
      </w:pPr>
      <w:bookmarkStart w:id="2" w:name="_Toc13326397"/>
      <w:r w:rsidRPr="000A2188">
        <w:rPr>
          <w:rFonts w:asciiTheme="minorEastAsia" w:hAnsiTheme="minorEastAsia" w:hint="eastAsia"/>
          <w:color w:val="000000" w:themeColor="text1"/>
          <w:sz w:val="24"/>
          <w:szCs w:val="24"/>
        </w:rPr>
        <w:t>二、非居民纳税人</w:t>
      </w:r>
      <w:bookmarkEnd w:id="2"/>
    </w:p>
    <w:p w14:paraId="0FB360AA" w14:textId="77777777" w:rsidR="000A2188" w:rsidRPr="000A2188" w:rsidRDefault="000A2188" w:rsidP="000A218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非居民个人从中国境内取得的所得，依照本法规定缴纳个人所得税。</w:t>
      </w:r>
    </w:p>
    <w:p w14:paraId="6F9025F5" w14:textId="2CF9DCE8" w:rsidR="000A2188" w:rsidRPr="000A2188" w:rsidRDefault="000A2188" w:rsidP="000A2188">
      <w:pPr>
        <w:widowControl/>
        <w:shd w:val="clear" w:color="auto" w:fill="FFFFFF"/>
        <w:spacing w:beforeLines="50" w:before="156" w:line="480" w:lineRule="atLeast"/>
        <w:jc w:val="righ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w:t>
      </w:r>
      <w:r w:rsidR="00745E9D">
        <w:rPr>
          <w:rFonts w:asciiTheme="minorEastAsia" w:hAnsiTheme="minorEastAsia" w:cs="宋体" w:hint="eastAsia"/>
          <w:kern w:val="0"/>
          <w:sz w:val="24"/>
          <w:szCs w:val="24"/>
        </w:rPr>
        <w:t>《</w:t>
      </w:r>
      <w:hyperlink r:id="rId11" w:history="1">
        <w:r w:rsidR="00745E9D">
          <w:rPr>
            <w:rStyle w:val="a6"/>
            <w:rFonts w:asciiTheme="minorEastAsia" w:hAnsiTheme="minorEastAsia" w:cs="宋体" w:hint="eastAsia"/>
            <w:kern w:val="0"/>
            <w:sz w:val="24"/>
            <w:szCs w:val="24"/>
          </w:rPr>
          <w:t>个人所得税法</w:t>
        </w:r>
      </w:hyperlink>
      <w:r w:rsidR="00745E9D">
        <w:rPr>
          <w:rFonts w:asciiTheme="minorEastAsia" w:hAnsiTheme="minorEastAsia" w:cs="宋体" w:hint="eastAsia"/>
          <w:kern w:val="0"/>
          <w:sz w:val="24"/>
          <w:szCs w:val="24"/>
        </w:rPr>
        <w:t>》</w:t>
      </w:r>
      <w:r w:rsidRPr="000A2188">
        <w:rPr>
          <w:rFonts w:asciiTheme="minorEastAsia" w:hAnsiTheme="minorEastAsia" w:cs="宋体" w:hint="eastAsia"/>
          <w:color w:val="000000" w:themeColor="text1"/>
          <w:kern w:val="0"/>
          <w:sz w:val="24"/>
          <w:szCs w:val="24"/>
        </w:rPr>
        <w:t>第一条第二款）</w:t>
      </w:r>
    </w:p>
    <w:p w14:paraId="080D1DCB"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lastRenderedPageBreak/>
        <w:t>在中国境内无住所的个人，在一个纳税年度内在中国境内居住累计不超过90天的，其来源于中国境内的所得，由境外雇主支付并且不由该雇主在中国境内的机构、场所负担的部分，免予缴纳个人所得税。</w:t>
      </w:r>
    </w:p>
    <w:p w14:paraId="7A3CBCE6" w14:textId="2117D9FC" w:rsidR="000A2188" w:rsidRPr="000A2188" w:rsidRDefault="00CA7C10" w:rsidP="000A2188">
      <w:pPr>
        <w:widowControl/>
        <w:shd w:val="clear" w:color="auto" w:fill="FFFFFF"/>
        <w:spacing w:beforeLines="50" w:before="156" w:line="480" w:lineRule="atLeast"/>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2" w:history="1">
        <w:r>
          <w:rPr>
            <w:rStyle w:val="a6"/>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0A2188" w:rsidRPr="000A2188">
        <w:rPr>
          <w:rFonts w:asciiTheme="minorEastAsia" w:hAnsiTheme="minorEastAsia" w:hint="eastAsia"/>
          <w:color w:val="000000" w:themeColor="text1"/>
          <w:sz w:val="24"/>
          <w:szCs w:val="24"/>
        </w:rPr>
        <w:t>第五条）</w:t>
      </w:r>
    </w:p>
    <w:p w14:paraId="18901F55" w14:textId="77777777" w:rsidR="00F84143" w:rsidRPr="00F84143" w:rsidRDefault="00F84143" w:rsidP="00F84143">
      <w:pPr>
        <w:widowControl/>
        <w:shd w:val="clear" w:color="auto" w:fill="FFFFFF"/>
        <w:spacing w:beforeLines="50" w:before="156" w:line="480" w:lineRule="atLeast"/>
        <w:ind w:firstLineChars="200" w:firstLine="480"/>
        <w:jc w:val="left"/>
        <w:rPr>
          <w:rFonts w:hint="eastAsia"/>
          <w:color w:val="333333"/>
          <w:sz w:val="24"/>
          <w:szCs w:val="24"/>
          <w:shd w:val="clear" w:color="auto" w:fill="FFFFFF"/>
        </w:rPr>
      </w:pPr>
      <w:bookmarkStart w:id="3" w:name="_GoBack"/>
      <w:r w:rsidRPr="00F84143">
        <w:rPr>
          <w:rFonts w:hint="eastAsia"/>
          <w:color w:val="333333"/>
          <w:sz w:val="24"/>
          <w:szCs w:val="24"/>
          <w:shd w:val="clear" w:color="auto" w:fill="FFFFFF"/>
        </w:rPr>
        <w:t>据各地反映，外国公司在中国承包工程作业，派雇员来华为其承包的作业进行工作，对其雇员的工资、薪金征收个人所得税，是否按照居住时间满</w:t>
      </w:r>
      <w:r w:rsidRPr="00F84143">
        <w:rPr>
          <w:rFonts w:hint="eastAsia"/>
          <w:color w:val="333333"/>
          <w:sz w:val="24"/>
          <w:szCs w:val="24"/>
          <w:shd w:val="clear" w:color="auto" w:fill="FFFFFF"/>
        </w:rPr>
        <w:t>90</w:t>
      </w:r>
      <w:r w:rsidRPr="00F84143">
        <w:rPr>
          <w:rFonts w:hint="eastAsia"/>
          <w:color w:val="333333"/>
          <w:sz w:val="24"/>
          <w:szCs w:val="24"/>
          <w:shd w:val="clear" w:color="auto" w:fill="FFFFFF"/>
        </w:rPr>
        <w:t>天征免税的规定执行？</w:t>
      </w:r>
    </w:p>
    <w:bookmarkEnd w:id="3"/>
    <w:p w14:paraId="0727C0B0" w14:textId="6C0ECEC7" w:rsidR="000A2188" w:rsidRPr="000A2188" w:rsidRDefault="000A2188" w:rsidP="00F8414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2188">
        <w:rPr>
          <w:rFonts w:asciiTheme="minorEastAsia" w:hAnsiTheme="minorEastAsia" w:cs="宋体" w:hint="eastAsia"/>
          <w:color w:val="000000" w:themeColor="text1"/>
          <w:kern w:val="0"/>
          <w:sz w:val="24"/>
          <w:szCs w:val="24"/>
        </w:rPr>
        <w:t>经研究，外国公司在中国承包工程作业，其作业场所应视为在中国设有营业机构。对其雇员的工资、薪金所得，属于从中国境内取得的报酬，应当根据个人所得税法征收个人所得税，不适用居住时间是否90天的征免税规定。</w:t>
      </w:r>
    </w:p>
    <w:p w14:paraId="1B17E09A" w14:textId="71D84253" w:rsidR="000A2188" w:rsidRPr="000A2188" w:rsidRDefault="000A2188" w:rsidP="000A2188">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0A2188">
        <w:rPr>
          <w:rFonts w:asciiTheme="minorEastAsia" w:eastAsiaTheme="minorEastAsia" w:hAnsiTheme="minorEastAsia" w:hint="eastAsia"/>
          <w:color w:val="000000" w:themeColor="text1"/>
        </w:rPr>
        <w:t>（</w:t>
      </w:r>
      <w:hyperlink r:id="rId13" w:history="1">
        <w:r w:rsidRPr="00F84143">
          <w:rPr>
            <w:rStyle w:val="a6"/>
            <w:rFonts w:asciiTheme="minorEastAsia" w:eastAsiaTheme="minorEastAsia" w:hAnsiTheme="minorEastAsia" w:hint="eastAsia"/>
            <w:shd w:val="clear" w:color="auto" w:fill="FFFFFF"/>
          </w:rPr>
          <w:t>财税外[1984]14号</w:t>
        </w:r>
      </w:hyperlink>
      <w:r w:rsidRPr="000A2188">
        <w:rPr>
          <w:rFonts w:asciiTheme="minorEastAsia" w:eastAsiaTheme="minorEastAsia" w:hAnsiTheme="minorEastAsia" w:hint="eastAsia"/>
          <w:color w:val="000000" w:themeColor="text1"/>
          <w:shd w:val="clear" w:color="auto" w:fill="FFFFFF"/>
        </w:rPr>
        <w:t>）</w:t>
      </w:r>
    </w:p>
    <w:p w14:paraId="7E10446A" w14:textId="611FA38A" w:rsidR="000A2188" w:rsidRPr="000A2188" w:rsidRDefault="000A2188" w:rsidP="000A2188">
      <w:pPr>
        <w:pStyle w:val="1"/>
        <w:spacing w:beforeLines="50" w:before="156" w:after="0" w:line="480" w:lineRule="atLeast"/>
        <w:rPr>
          <w:rFonts w:asciiTheme="minorEastAsia" w:hAnsiTheme="minorEastAsia"/>
          <w:color w:val="000000" w:themeColor="text1"/>
          <w:sz w:val="24"/>
          <w:szCs w:val="24"/>
        </w:rPr>
      </w:pPr>
      <w:bookmarkStart w:id="4" w:name="_Toc13326398"/>
      <w:r w:rsidRPr="000A2188">
        <w:rPr>
          <w:rFonts w:asciiTheme="minorEastAsia" w:hAnsiTheme="minorEastAsia" w:hint="eastAsia"/>
          <w:color w:val="000000" w:themeColor="text1"/>
          <w:sz w:val="24"/>
          <w:szCs w:val="24"/>
        </w:rPr>
        <w:t>附注：来源于境内所得判定</w:t>
      </w:r>
      <w:bookmarkEnd w:id="4"/>
      <w:r>
        <w:rPr>
          <w:rFonts w:asciiTheme="minorEastAsia" w:hAnsiTheme="minorEastAsia" w:hint="eastAsia"/>
          <w:color w:val="000000" w:themeColor="text1"/>
          <w:sz w:val="24"/>
          <w:szCs w:val="24"/>
        </w:rPr>
        <w:t>的一般规定</w:t>
      </w:r>
    </w:p>
    <w:p w14:paraId="511D99DB"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除国务院财政、税务主管部门另有规定外，下列所得，不论支付地点是否在中国境内，均为来源于中国境内的所得：</w:t>
      </w:r>
    </w:p>
    <w:p w14:paraId="77A4506E"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（一）因任职、受雇、履约等在中国境内提供劳务取得的所得；</w:t>
      </w:r>
    </w:p>
    <w:p w14:paraId="75AE7F0C" w14:textId="3E82500A" w:rsidR="000A2188" w:rsidRPr="000A2188" w:rsidRDefault="00CA7C10" w:rsidP="000A2188">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4" w:history="1">
        <w:r>
          <w:rPr>
            <w:rStyle w:val="a6"/>
            <w:rFonts w:asciiTheme="minorEastAsia" w:hAnsiTheme="minorEastAsia" w:hint="eastAsia"/>
          </w:rPr>
          <w:t>个人所得税法实施条例</w:t>
        </w:r>
      </w:hyperlink>
      <w:r>
        <w:rPr>
          <w:rFonts w:asciiTheme="minorEastAsia" w:hAnsiTheme="minorEastAsia" w:hint="eastAsia"/>
        </w:rPr>
        <w:t>》</w:t>
      </w:r>
      <w:r w:rsidR="000A2188" w:rsidRPr="000A2188">
        <w:rPr>
          <w:rFonts w:asciiTheme="minorEastAsia" w:eastAsiaTheme="minorEastAsia" w:hAnsiTheme="minorEastAsia" w:hint="eastAsia"/>
          <w:color w:val="000000" w:themeColor="text1"/>
        </w:rPr>
        <w:t>第三条第一款）</w:t>
      </w:r>
    </w:p>
    <w:p w14:paraId="424CEF90"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（二）将财产出租给承租人在中国境内使用而取得的所得；</w:t>
      </w:r>
    </w:p>
    <w:p w14:paraId="1C8F3910" w14:textId="719BFDDE" w:rsidR="000A2188" w:rsidRPr="000A2188" w:rsidRDefault="00CA7C10" w:rsidP="000A2188">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5" w:history="1">
        <w:r>
          <w:rPr>
            <w:rStyle w:val="a6"/>
            <w:rFonts w:asciiTheme="minorEastAsia" w:hAnsiTheme="minorEastAsia" w:hint="eastAsia"/>
          </w:rPr>
          <w:t>个人所得税法实施条例</w:t>
        </w:r>
      </w:hyperlink>
      <w:r>
        <w:rPr>
          <w:rFonts w:asciiTheme="minorEastAsia" w:hAnsiTheme="minorEastAsia" w:hint="eastAsia"/>
        </w:rPr>
        <w:t>》</w:t>
      </w:r>
      <w:r w:rsidR="000A2188" w:rsidRPr="000A2188">
        <w:rPr>
          <w:rFonts w:asciiTheme="minorEastAsia" w:eastAsiaTheme="minorEastAsia" w:hAnsiTheme="minorEastAsia" w:hint="eastAsia"/>
          <w:color w:val="000000" w:themeColor="text1"/>
        </w:rPr>
        <w:t>第三条第二款）</w:t>
      </w:r>
    </w:p>
    <w:p w14:paraId="3D8CD4CF"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（三）许可各种特许权在中国境内使用而取得的所得；</w:t>
      </w:r>
    </w:p>
    <w:p w14:paraId="5ECCD34D" w14:textId="3571CA45" w:rsidR="000A2188" w:rsidRPr="000A2188" w:rsidRDefault="00CA7C10" w:rsidP="000A2188">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6" w:history="1">
        <w:r>
          <w:rPr>
            <w:rStyle w:val="a6"/>
            <w:rFonts w:asciiTheme="minorEastAsia" w:hAnsiTheme="minorEastAsia" w:hint="eastAsia"/>
          </w:rPr>
          <w:t>个人所得税法实施条例</w:t>
        </w:r>
      </w:hyperlink>
      <w:r>
        <w:rPr>
          <w:rFonts w:asciiTheme="minorEastAsia" w:hAnsiTheme="minorEastAsia" w:hint="eastAsia"/>
        </w:rPr>
        <w:t>》</w:t>
      </w:r>
      <w:r w:rsidR="000A2188" w:rsidRPr="000A2188">
        <w:rPr>
          <w:rFonts w:asciiTheme="minorEastAsia" w:eastAsiaTheme="minorEastAsia" w:hAnsiTheme="minorEastAsia" w:hint="eastAsia"/>
          <w:color w:val="000000" w:themeColor="text1"/>
        </w:rPr>
        <w:t>第三条第三款）</w:t>
      </w:r>
    </w:p>
    <w:p w14:paraId="72D32376"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t>（四）转让中国境内的不动产等财产或者在中国境内转让其他财产取得的所得；</w:t>
      </w:r>
    </w:p>
    <w:p w14:paraId="290454B0" w14:textId="47C16C0E" w:rsidR="000A2188" w:rsidRPr="000A2188" w:rsidRDefault="00CA7C10" w:rsidP="000A2188">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Pr>
          <w:rFonts w:asciiTheme="minorEastAsia" w:hAnsiTheme="minorEastAsia" w:hint="eastAsia"/>
        </w:rPr>
        <w:t>（《</w:t>
      </w:r>
      <w:hyperlink r:id="rId17" w:history="1">
        <w:r>
          <w:rPr>
            <w:rStyle w:val="a6"/>
            <w:rFonts w:asciiTheme="minorEastAsia" w:hAnsiTheme="minorEastAsia" w:hint="eastAsia"/>
          </w:rPr>
          <w:t>个人所得税法实施条例</w:t>
        </w:r>
      </w:hyperlink>
      <w:r>
        <w:rPr>
          <w:rFonts w:asciiTheme="minorEastAsia" w:hAnsiTheme="minorEastAsia" w:hint="eastAsia"/>
        </w:rPr>
        <w:t>》</w:t>
      </w:r>
      <w:r w:rsidR="000A2188" w:rsidRPr="000A2188">
        <w:rPr>
          <w:rFonts w:asciiTheme="minorEastAsia" w:eastAsiaTheme="minorEastAsia" w:hAnsiTheme="minorEastAsia" w:hint="eastAsia"/>
          <w:color w:val="000000" w:themeColor="text1"/>
        </w:rPr>
        <w:t>第三条第四款）</w:t>
      </w:r>
    </w:p>
    <w:p w14:paraId="2631B04B" w14:textId="77777777" w:rsidR="000A2188" w:rsidRPr="000A2188" w:rsidRDefault="000A2188" w:rsidP="000A2188">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2188">
        <w:rPr>
          <w:rFonts w:asciiTheme="minorEastAsia" w:eastAsiaTheme="minorEastAsia" w:hAnsiTheme="minorEastAsia" w:hint="eastAsia"/>
          <w:color w:val="000000" w:themeColor="text1"/>
        </w:rPr>
        <w:lastRenderedPageBreak/>
        <w:t>（五）从中国境内企业、事业单位、其他组织以及居民个人取得的利息、股息、红利所得。</w:t>
      </w:r>
    </w:p>
    <w:p w14:paraId="5B44E43E" w14:textId="09FD4D22" w:rsidR="000A2188" w:rsidRPr="000A2188" w:rsidRDefault="00CA7C10" w:rsidP="000A2188">
      <w:pPr>
        <w:widowControl/>
        <w:shd w:val="clear" w:color="auto" w:fill="FFFFFF"/>
        <w:spacing w:beforeLines="50" w:before="156" w:line="480" w:lineRule="atLeast"/>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18" w:history="1">
        <w:r>
          <w:rPr>
            <w:rStyle w:val="a6"/>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0A2188" w:rsidRPr="000A2188">
        <w:rPr>
          <w:rFonts w:asciiTheme="minorEastAsia" w:hAnsiTheme="minorEastAsia" w:hint="eastAsia"/>
          <w:color w:val="000000" w:themeColor="text1"/>
          <w:sz w:val="24"/>
          <w:szCs w:val="24"/>
        </w:rPr>
        <w:t>第三条第五款）</w:t>
      </w:r>
    </w:p>
    <w:sectPr w:rsidR="000A2188" w:rsidRPr="000A218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22526" w14:textId="77777777" w:rsidR="00912361" w:rsidRDefault="00912361" w:rsidP="00B85160">
      <w:r>
        <w:separator/>
      </w:r>
    </w:p>
  </w:endnote>
  <w:endnote w:type="continuationSeparator" w:id="0">
    <w:p w14:paraId="271D01F2" w14:textId="77777777" w:rsidR="00912361" w:rsidRDefault="00912361"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8414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84143">
              <w:rPr>
                <w:b/>
                <w:bCs/>
                <w:noProof/>
              </w:rPr>
              <w:t>3</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95228" w14:textId="77777777" w:rsidR="00912361" w:rsidRDefault="00912361" w:rsidP="00B85160">
      <w:r>
        <w:separator/>
      </w:r>
    </w:p>
  </w:footnote>
  <w:footnote w:type="continuationSeparator" w:id="0">
    <w:p w14:paraId="22A27A59" w14:textId="77777777" w:rsidR="00912361" w:rsidRDefault="00912361"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A2188"/>
    <w:rsid w:val="00282F42"/>
    <w:rsid w:val="00344585"/>
    <w:rsid w:val="00374D70"/>
    <w:rsid w:val="004A7018"/>
    <w:rsid w:val="004C7AB4"/>
    <w:rsid w:val="004D7508"/>
    <w:rsid w:val="004E1BD1"/>
    <w:rsid w:val="0058503B"/>
    <w:rsid w:val="006C5CEE"/>
    <w:rsid w:val="00722CFA"/>
    <w:rsid w:val="007447CC"/>
    <w:rsid w:val="00745E9D"/>
    <w:rsid w:val="0078767E"/>
    <w:rsid w:val="007E07E7"/>
    <w:rsid w:val="007E6FBA"/>
    <w:rsid w:val="007F7A95"/>
    <w:rsid w:val="00912361"/>
    <w:rsid w:val="009B0AB0"/>
    <w:rsid w:val="00A419BC"/>
    <w:rsid w:val="00AC031C"/>
    <w:rsid w:val="00B85160"/>
    <w:rsid w:val="00BD35B5"/>
    <w:rsid w:val="00CA7C10"/>
    <w:rsid w:val="00CD60C9"/>
    <w:rsid w:val="00D06CA3"/>
    <w:rsid w:val="00F57C18"/>
    <w:rsid w:val="00F8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47.html" TargetMode="External"/><Relationship Id="rId13" Type="http://schemas.openxmlformats.org/officeDocument/2006/relationships/hyperlink" Target="http://ssfb86.com/index/News/detail/newsid/5887.html" TargetMode="External"/><Relationship Id="rId18" Type="http://schemas.openxmlformats.org/officeDocument/2006/relationships/hyperlink" Target="http://ssfb86.com/index/News/detail/newsid/247.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247.html" TargetMode="External"/><Relationship Id="rId17" Type="http://schemas.openxmlformats.org/officeDocument/2006/relationships/hyperlink" Target="http://ssfb86.com/index/News/detail/newsid/247.html" TargetMode="External"/><Relationship Id="rId2" Type="http://schemas.microsoft.com/office/2007/relationships/stylesWithEffects" Target="stylesWithEffects.xml"/><Relationship Id="rId16" Type="http://schemas.openxmlformats.org/officeDocument/2006/relationships/hyperlink" Target="http://ssfb86.com/index/News/detail/newsid/247.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10.html" TargetMode="External"/><Relationship Id="rId5" Type="http://schemas.openxmlformats.org/officeDocument/2006/relationships/footnotes" Target="footnotes.xml"/><Relationship Id="rId15" Type="http://schemas.openxmlformats.org/officeDocument/2006/relationships/hyperlink" Target="http://ssfb86.com/index/News/detail/newsid/247.html" TargetMode="External"/><Relationship Id="rId10" Type="http://schemas.openxmlformats.org/officeDocument/2006/relationships/hyperlink" Target="http://ssfb86.com/index/News/detail/newsid/184.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184.html" TargetMode="External"/><Relationship Id="rId14" Type="http://schemas.openxmlformats.org/officeDocument/2006/relationships/hyperlink" Target="http://ssfb86.com/index/News/detail/newsid/24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11</cp:revision>
  <dcterms:created xsi:type="dcterms:W3CDTF">2020-07-12T00:54:00Z</dcterms:created>
  <dcterms:modified xsi:type="dcterms:W3CDTF">2020-10-16T02:28:00Z</dcterms:modified>
</cp:coreProperties>
</file>