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C6B47" w14:textId="77777777" w:rsidR="00723C50" w:rsidRPr="00303E3C" w:rsidRDefault="00723C50" w:rsidP="00303E3C">
      <w:pPr>
        <w:pStyle w:val="a7"/>
        <w:shd w:val="clear" w:color="auto" w:fill="FFFFFF"/>
        <w:spacing w:beforeLines="50" w:before="156" w:line="480" w:lineRule="atLeast"/>
        <w:ind w:firstLineChars="200" w:firstLine="480"/>
        <w:rPr>
          <w:rFonts w:asciiTheme="minorEastAsia" w:eastAsiaTheme="minorEastAsia" w:hAnsiTheme="minorEastAsia" w:hint="eastAsia"/>
          <w:color w:val="333333"/>
        </w:rPr>
      </w:pPr>
    </w:p>
    <w:p w14:paraId="39CF8FEB" w14:textId="0EF0BB64" w:rsidR="00F57C18" w:rsidRDefault="00C044BE" w:rsidP="00B85160">
      <w:pPr>
        <w:jc w:val="center"/>
        <w:rPr>
          <w:rFonts w:asciiTheme="minorEastAsia" w:hAnsiTheme="minorEastAsia"/>
          <w:sz w:val="44"/>
          <w:szCs w:val="44"/>
        </w:rPr>
      </w:pPr>
      <w:r>
        <w:rPr>
          <w:rFonts w:asciiTheme="minorEastAsia" w:hAnsiTheme="minorEastAsia"/>
          <w:sz w:val="44"/>
          <w:szCs w:val="44"/>
        </w:rPr>
        <w:t>5</w:t>
      </w:r>
      <w:r w:rsidR="00157D91">
        <w:rPr>
          <w:rFonts w:asciiTheme="minorEastAsia" w:hAnsiTheme="minorEastAsia"/>
          <w:sz w:val="44"/>
          <w:szCs w:val="44"/>
        </w:rPr>
        <w:t>.</w:t>
      </w:r>
      <w:r>
        <w:rPr>
          <w:rFonts w:asciiTheme="minorEastAsia" w:hAnsiTheme="minorEastAsia"/>
          <w:sz w:val="44"/>
          <w:szCs w:val="44"/>
        </w:rPr>
        <w:t>1.</w:t>
      </w:r>
      <w:r w:rsidR="007D615A">
        <w:rPr>
          <w:rFonts w:asciiTheme="minorEastAsia" w:hAnsiTheme="minorEastAsia"/>
          <w:sz w:val="44"/>
          <w:szCs w:val="44"/>
        </w:rPr>
        <w:t>3</w:t>
      </w:r>
      <w:r w:rsidR="00B85160" w:rsidRPr="00B85160">
        <w:rPr>
          <w:rFonts w:asciiTheme="minorEastAsia" w:hAnsiTheme="minorEastAsia"/>
          <w:sz w:val="44"/>
          <w:szCs w:val="44"/>
        </w:rPr>
        <w:t xml:space="preserve">  </w:t>
      </w:r>
      <w:r w:rsidR="007D615A" w:rsidRPr="007D615A">
        <w:rPr>
          <w:rFonts w:asciiTheme="minorEastAsia" w:hAnsiTheme="minorEastAsia" w:hint="eastAsia"/>
          <w:sz w:val="44"/>
          <w:szCs w:val="44"/>
        </w:rPr>
        <w:t>补偿类：拆迁、棚户区改造，保险赔款、证券基金和解金</w:t>
      </w:r>
      <w:r w:rsidR="0077704B" w:rsidRPr="00B85160">
        <w:rPr>
          <w:rFonts w:asciiTheme="minorEastAsia" w:hAnsiTheme="minorEastAsia"/>
          <w:sz w:val="44"/>
          <w:szCs w:val="44"/>
        </w:rPr>
        <w:t xml:space="preserve"> </w:t>
      </w:r>
    </w:p>
    <w:p w14:paraId="0507E3C0" w14:textId="4220B25D" w:rsidR="00C044BE" w:rsidRPr="002F22B4" w:rsidRDefault="00C044BE" w:rsidP="005C2F6A">
      <w:pPr>
        <w:pStyle w:val="a7"/>
        <w:shd w:val="clear" w:color="auto" w:fill="FFFFFF"/>
        <w:spacing w:beforeLines="50" w:before="156" w:line="480" w:lineRule="atLeast"/>
        <w:ind w:firstLineChars="200" w:firstLine="482"/>
        <w:rPr>
          <w:rFonts w:asciiTheme="minorEastAsia" w:eastAsiaTheme="minorEastAsia" w:hAnsiTheme="minorEastAsia" w:cstheme="minorBidi"/>
          <w:b/>
          <w:bCs/>
          <w:color w:val="000000" w:themeColor="text1"/>
          <w:kern w:val="44"/>
        </w:rPr>
      </w:pPr>
    </w:p>
    <w:p w14:paraId="050DB552" w14:textId="77777777" w:rsidR="00042867" w:rsidRPr="002F22B4" w:rsidRDefault="00042867" w:rsidP="00042867">
      <w:pPr>
        <w:pStyle w:val="1"/>
        <w:spacing w:beforeLines="50" w:before="156" w:after="0" w:line="480" w:lineRule="atLeast"/>
        <w:rPr>
          <w:rFonts w:asciiTheme="minorEastAsia" w:hAnsiTheme="minorEastAsia"/>
          <w:color w:val="000000" w:themeColor="text1"/>
          <w:sz w:val="24"/>
          <w:szCs w:val="24"/>
        </w:rPr>
      </w:pPr>
      <w:bookmarkStart w:id="0" w:name="_Toc13326554"/>
      <w:r w:rsidRPr="002F22B4">
        <w:rPr>
          <w:rFonts w:asciiTheme="minorEastAsia" w:hAnsiTheme="minorEastAsia" w:hint="eastAsia"/>
          <w:color w:val="000000" w:themeColor="text1"/>
          <w:sz w:val="24"/>
          <w:szCs w:val="24"/>
        </w:rPr>
        <w:t>一、</w:t>
      </w:r>
      <w:r w:rsidRPr="002F22B4">
        <w:rPr>
          <w:rFonts w:asciiTheme="minorEastAsia" w:hAnsiTheme="minorEastAsia"/>
          <w:color w:val="000000" w:themeColor="text1"/>
          <w:sz w:val="24"/>
          <w:szCs w:val="24"/>
        </w:rPr>
        <w:t>城镇房屋拆迁有关税收政策</w:t>
      </w:r>
      <w:bookmarkEnd w:id="0"/>
    </w:p>
    <w:p w14:paraId="79F1CA53" w14:textId="77777777" w:rsidR="00042867" w:rsidRPr="002F22B4" w:rsidRDefault="00042867" w:rsidP="00042867">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2F22B4">
        <w:rPr>
          <w:rFonts w:asciiTheme="minorEastAsia" w:eastAsiaTheme="minorEastAsia" w:hAnsiTheme="minorEastAsia" w:hint="eastAsia"/>
          <w:color w:val="000000" w:themeColor="text1"/>
        </w:rPr>
        <w:t>对被拆迁人按照国家有关城镇房屋拆迁管理办法规定的标准取得的拆迁补偿款，免征个人所得税。</w:t>
      </w:r>
    </w:p>
    <w:p w14:paraId="4BEBD38E" w14:textId="6C416CFE" w:rsidR="00042867" w:rsidRPr="002F22B4" w:rsidRDefault="00042867" w:rsidP="00042867">
      <w:pPr>
        <w:spacing w:beforeLines="50" w:before="156" w:line="480" w:lineRule="atLeast"/>
        <w:jc w:val="right"/>
        <w:rPr>
          <w:rFonts w:asciiTheme="minorEastAsia" w:hAnsiTheme="minorEastAsia"/>
          <w:color w:val="000000" w:themeColor="text1"/>
          <w:sz w:val="24"/>
          <w:szCs w:val="24"/>
        </w:rPr>
      </w:pPr>
      <w:r w:rsidRPr="002F22B4">
        <w:rPr>
          <w:rFonts w:asciiTheme="minorEastAsia" w:hAnsiTheme="minorEastAsia" w:hint="eastAsia"/>
          <w:color w:val="000000" w:themeColor="text1"/>
          <w:sz w:val="24"/>
          <w:szCs w:val="24"/>
        </w:rPr>
        <w:t>（</w:t>
      </w:r>
      <w:hyperlink r:id="rId7" w:history="1">
        <w:r w:rsidRPr="00AC1DAC">
          <w:rPr>
            <w:rStyle w:val="a8"/>
            <w:rFonts w:asciiTheme="minorEastAsia" w:hAnsiTheme="minorEastAsia"/>
            <w:bCs/>
            <w:sz w:val="24"/>
            <w:szCs w:val="24"/>
          </w:rPr>
          <w:t>财税〔2005〕45号</w:t>
        </w:r>
      </w:hyperlink>
      <w:r w:rsidRPr="002F22B4">
        <w:rPr>
          <w:rFonts w:asciiTheme="minorEastAsia" w:hAnsiTheme="minorEastAsia" w:hint="eastAsia"/>
          <w:bCs/>
          <w:color w:val="000000" w:themeColor="text1"/>
          <w:sz w:val="24"/>
          <w:szCs w:val="24"/>
        </w:rPr>
        <w:t>第一条）</w:t>
      </w:r>
    </w:p>
    <w:p w14:paraId="311FBCBD" w14:textId="77777777" w:rsidR="00042867" w:rsidRPr="002F22B4" w:rsidRDefault="00042867" w:rsidP="00042867">
      <w:pPr>
        <w:pStyle w:val="1"/>
        <w:spacing w:beforeLines="50" w:before="156" w:after="0" w:line="480" w:lineRule="atLeast"/>
        <w:rPr>
          <w:rFonts w:asciiTheme="minorEastAsia" w:hAnsiTheme="minorEastAsia"/>
          <w:color w:val="000000" w:themeColor="text1"/>
          <w:sz w:val="24"/>
          <w:szCs w:val="24"/>
        </w:rPr>
      </w:pPr>
      <w:bookmarkStart w:id="1" w:name="_Toc13326555"/>
      <w:r w:rsidRPr="002F22B4">
        <w:rPr>
          <w:rFonts w:asciiTheme="minorEastAsia" w:hAnsiTheme="minorEastAsia" w:hint="eastAsia"/>
          <w:color w:val="000000" w:themeColor="text1"/>
          <w:sz w:val="24"/>
          <w:szCs w:val="24"/>
        </w:rPr>
        <w:t>二、棚户区改造有关税收政策</w:t>
      </w:r>
      <w:bookmarkEnd w:id="1"/>
    </w:p>
    <w:p w14:paraId="29986372" w14:textId="77777777" w:rsidR="00042867" w:rsidRPr="002F22B4" w:rsidRDefault="00042867" w:rsidP="00042867">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2F22B4">
        <w:rPr>
          <w:rFonts w:asciiTheme="minorEastAsia" w:eastAsiaTheme="minorEastAsia" w:hAnsiTheme="minorEastAsia" w:hint="eastAsia"/>
          <w:color w:val="000000" w:themeColor="text1"/>
        </w:rPr>
        <w:t>个人取得的拆迁补偿款按有关规定免征个人所得税。</w:t>
      </w:r>
    </w:p>
    <w:p w14:paraId="562BDC83" w14:textId="4A2821F8" w:rsidR="00042867" w:rsidRPr="002F22B4" w:rsidRDefault="00042867" w:rsidP="00042867">
      <w:pPr>
        <w:spacing w:beforeLines="50" w:before="156" w:line="480" w:lineRule="atLeast"/>
        <w:jc w:val="right"/>
        <w:rPr>
          <w:rFonts w:asciiTheme="minorEastAsia" w:hAnsiTheme="minorEastAsia"/>
          <w:color w:val="000000" w:themeColor="text1"/>
          <w:sz w:val="24"/>
          <w:szCs w:val="24"/>
        </w:rPr>
      </w:pPr>
      <w:r w:rsidRPr="002F22B4">
        <w:rPr>
          <w:rFonts w:asciiTheme="minorEastAsia" w:hAnsiTheme="minorEastAsia" w:hint="eastAsia"/>
          <w:color w:val="000000" w:themeColor="text1"/>
          <w:sz w:val="24"/>
          <w:szCs w:val="24"/>
        </w:rPr>
        <w:t>(</w:t>
      </w:r>
      <w:bookmarkStart w:id="2" w:name="_Hlk53999174"/>
      <w:r w:rsidR="00AC1DAC">
        <w:rPr>
          <w:rFonts w:asciiTheme="minorEastAsia" w:hAnsiTheme="minorEastAsia"/>
          <w:sz w:val="24"/>
          <w:szCs w:val="24"/>
        </w:rPr>
        <w:fldChar w:fldCharType="begin"/>
      </w:r>
      <w:r w:rsidR="00AC1DAC">
        <w:rPr>
          <w:rFonts w:asciiTheme="minorEastAsia" w:hAnsiTheme="minorEastAsia"/>
          <w:sz w:val="24"/>
          <w:szCs w:val="24"/>
        </w:rPr>
        <w:instrText xml:space="preserve"> HYPERLINK "http://ssfb86.com/index/News/detail/newsid/1293.html" </w:instrText>
      </w:r>
      <w:r w:rsidR="00AC1DAC">
        <w:rPr>
          <w:rFonts w:asciiTheme="minorEastAsia" w:hAnsiTheme="minorEastAsia"/>
          <w:sz w:val="24"/>
          <w:szCs w:val="24"/>
        </w:rPr>
      </w:r>
      <w:r w:rsidR="00AC1DAC">
        <w:rPr>
          <w:rFonts w:asciiTheme="minorEastAsia" w:hAnsiTheme="minorEastAsia"/>
          <w:sz w:val="24"/>
          <w:szCs w:val="24"/>
        </w:rPr>
        <w:fldChar w:fldCharType="separate"/>
      </w:r>
      <w:r w:rsidRPr="00AC1DAC">
        <w:rPr>
          <w:rStyle w:val="a8"/>
          <w:rFonts w:asciiTheme="minorEastAsia" w:hAnsiTheme="minorEastAsia" w:hint="eastAsia"/>
          <w:sz w:val="24"/>
          <w:szCs w:val="24"/>
        </w:rPr>
        <w:t>财税〔2013〕101号</w:t>
      </w:r>
      <w:r w:rsidR="00AC1DAC">
        <w:rPr>
          <w:rFonts w:asciiTheme="minorEastAsia" w:hAnsiTheme="minorEastAsia"/>
          <w:sz w:val="24"/>
          <w:szCs w:val="24"/>
        </w:rPr>
        <w:fldChar w:fldCharType="end"/>
      </w:r>
      <w:bookmarkEnd w:id="2"/>
      <w:r w:rsidRPr="002F22B4">
        <w:rPr>
          <w:rFonts w:asciiTheme="minorEastAsia" w:hAnsiTheme="minorEastAsia" w:hint="eastAsia"/>
          <w:color w:val="000000" w:themeColor="text1"/>
          <w:sz w:val="24"/>
          <w:szCs w:val="24"/>
        </w:rPr>
        <w:t>第五条)</w:t>
      </w:r>
    </w:p>
    <w:p w14:paraId="6BB76E18" w14:textId="77777777" w:rsidR="00042867" w:rsidRPr="002F22B4" w:rsidRDefault="00042867" w:rsidP="00042867">
      <w:pPr>
        <w:pStyle w:val="a7"/>
        <w:shd w:val="clear" w:color="auto" w:fill="FFFFFF"/>
        <w:spacing w:beforeLines="50" w:before="156" w:line="480" w:lineRule="atLeast"/>
        <w:ind w:firstLineChars="200" w:firstLine="480"/>
        <w:rPr>
          <w:rFonts w:asciiTheme="minorEastAsia" w:eastAsiaTheme="minorEastAsia" w:hAnsiTheme="minorEastAsia"/>
          <w:color w:val="000000" w:themeColor="text1"/>
        </w:rPr>
      </w:pPr>
      <w:r w:rsidRPr="002F22B4">
        <w:rPr>
          <w:rFonts w:asciiTheme="minorEastAsia" w:eastAsiaTheme="minorEastAsia" w:hAnsiTheme="minorEastAsia" w:hint="eastAsia"/>
          <w:color w:val="000000" w:themeColor="text1"/>
        </w:rPr>
        <w:t>本通知所称棚户区是指简易结构房屋较多、建筑密度较大、房屋使用年限较长、使用功能不全、基础设施简陋的区域，具体包括城市棚户区、国有工矿（含煤矿）棚户区、国有林区棚户区和国有林场危旧房、国有垦区危房。棚户区改造是指列入省级人民政府批准的棚户区改造规划或年度改造计划的改造项目；改造安置住房是指相关部门和单位与棚户区被征收人签订的房屋征收（拆迁）补偿协议或棚户区改造合同（协议）中明确用于安置被征收人的住房或通过改建、扩建、翻建等方式实施改造的住房。</w:t>
      </w:r>
    </w:p>
    <w:p w14:paraId="77078D1F" w14:textId="447A1BCD" w:rsidR="00042867" w:rsidRPr="002F22B4" w:rsidRDefault="00042867" w:rsidP="00042867">
      <w:pPr>
        <w:spacing w:beforeLines="50" w:before="156" w:line="480" w:lineRule="atLeast"/>
        <w:jc w:val="right"/>
        <w:rPr>
          <w:rFonts w:asciiTheme="minorEastAsia" w:hAnsiTheme="minorEastAsia"/>
          <w:color w:val="000000" w:themeColor="text1"/>
          <w:sz w:val="24"/>
          <w:szCs w:val="24"/>
        </w:rPr>
      </w:pPr>
      <w:r w:rsidRPr="002F22B4">
        <w:rPr>
          <w:rFonts w:asciiTheme="minorEastAsia" w:hAnsiTheme="minorEastAsia" w:hint="eastAsia"/>
          <w:color w:val="000000" w:themeColor="text1"/>
          <w:sz w:val="24"/>
          <w:szCs w:val="24"/>
        </w:rPr>
        <w:t>(</w:t>
      </w:r>
      <w:hyperlink r:id="rId8" w:history="1">
        <w:r w:rsidR="00AC1DAC" w:rsidRPr="00AC1DAC">
          <w:rPr>
            <w:rStyle w:val="a8"/>
            <w:rFonts w:asciiTheme="minorEastAsia" w:hAnsiTheme="minorEastAsia" w:hint="eastAsia"/>
            <w:sz w:val="24"/>
            <w:szCs w:val="24"/>
          </w:rPr>
          <w:t>财税〔2013〕101号</w:t>
        </w:r>
      </w:hyperlink>
      <w:r w:rsidRPr="002F22B4">
        <w:rPr>
          <w:rFonts w:asciiTheme="minorEastAsia" w:hAnsiTheme="minorEastAsia" w:hint="eastAsia"/>
          <w:color w:val="000000" w:themeColor="text1"/>
          <w:sz w:val="24"/>
          <w:szCs w:val="24"/>
        </w:rPr>
        <w:t>第六条)</w:t>
      </w:r>
    </w:p>
    <w:p w14:paraId="46AC7A80" w14:textId="76860FE3" w:rsidR="00042867" w:rsidRPr="002F22B4" w:rsidRDefault="00042867" w:rsidP="00042867">
      <w:pPr>
        <w:pStyle w:val="1"/>
        <w:spacing w:beforeLines="50" w:before="156" w:after="0" w:line="480" w:lineRule="atLeast"/>
        <w:rPr>
          <w:rFonts w:asciiTheme="minorEastAsia" w:hAnsiTheme="minorEastAsia"/>
          <w:color w:val="000000" w:themeColor="text1"/>
          <w:sz w:val="24"/>
          <w:szCs w:val="24"/>
        </w:rPr>
      </w:pPr>
      <w:bookmarkStart w:id="3" w:name="_Toc13326529"/>
      <w:r w:rsidRPr="002F22B4">
        <w:rPr>
          <w:rFonts w:asciiTheme="minorEastAsia" w:hAnsiTheme="minorEastAsia" w:hint="eastAsia"/>
          <w:color w:val="000000" w:themeColor="text1"/>
          <w:sz w:val="24"/>
          <w:szCs w:val="24"/>
        </w:rPr>
        <w:t>三、保险赔款；</w:t>
      </w:r>
      <w:bookmarkEnd w:id="3"/>
    </w:p>
    <w:p w14:paraId="61E44E6C" w14:textId="4577CE4F" w:rsidR="00042867" w:rsidRPr="002F22B4" w:rsidRDefault="00042867" w:rsidP="00042867">
      <w:pPr>
        <w:widowControl/>
        <w:shd w:val="clear" w:color="auto" w:fill="FFFFFF"/>
        <w:spacing w:beforeLines="50" w:before="156" w:line="480" w:lineRule="atLeast"/>
        <w:ind w:firstLineChars="200" w:firstLine="480"/>
        <w:jc w:val="right"/>
        <w:rPr>
          <w:rFonts w:asciiTheme="minorEastAsia" w:hAnsiTheme="minorEastAsia" w:cs="宋体"/>
          <w:color w:val="000000" w:themeColor="text1"/>
          <w:kern w:val="0"/>
          <w:sz w:val="24"/>
          <w:szCs w:val="24"/>
        </w:rPr>
      </w:pPr>
      <w:r w:rsidRPr="002F22B4">
        <w:rPr>
          <w:rFonts w:asciiTheme="minorEastAsia" w:hAnsiTheme="minorEastAsia" w:cs="宋体" w:hint="eastAsia"/>
          <w:color w:val="000000" w:themeColor="text1"/>
          <w:kern w:val="0"/>
          <w:sz w:val="24"/>
          <w:szCs w:val="24"/>
        </w:rPr>
        <w:t>（</w:t>
      </w:r>
      <w:r w:rsidR="002F22B4">
        <w:rPr>
          <w:rFonts w:asciiTheme="minorEastAsia" w:hAnsiTheme="minorEastAsia" w:cs="宋体" w:hint="eastAsia"/>
          <w:kern w:val="0"/>
          <w:sz w:val="24"/>
          <w:szCs w:val="24"/>
        </w:rPr>
        <w:t>《</w:t>
      </w:r>
      <w:hyperlink r:id="rId9" w:history="1">
        <w:r w:rsidR="002F22B4">
          <w:rPr>
            <w:rStyle w:val="a8"/>
            <w:rFonts w:asciiTheme="minorEastAsia" w:hAnsiTheme="minorEastAsia" w:cs="宋体" w:hint="eastAsia"/>
            <w:kern w:val="0"/>
            <w:sz w:val="24"/>
            <w:szCs w:val="24"/>
          </w:rPr>
          <w:t>个人所得税法</w:t>
        </w:r>
      </w:hyperlink>
      <w:r w:rsidR="002F22B4">
        <w:rPr>
          <w:rFonts w:asciiTheme="minorEastAsia" w:hAnsiTheme="minorEastAsia" w:cs="宋体" w:hint="eastAsia"/>
          <w:kern w:val="0"/>
          <w:sz w:val="24"/>
          <w:szCs w:val="24"/>
        </w:rPr>
        <w:t>》</w:t>
      </w:r>
      <w:r w:rsidRPr="002F22B4">
        <w:rPr>
          <w:rFonts w:asciiTheme="minorEastAsia" w:hAnsiTheme="minorEastAsia" w:cs="宋体" w:hint="eastAsia"/>
          <w:color w:val="000000" w:themeColor="text1"/>
          <w:kern w:val="0"/>
          <w:sz w:val="24"/>
          <w:szCs w:val="24"/>
        </w:rPr>
        <w:t>第四条第一款第五项）</w:t>
      </w:r>
    </w:p>
    <w:p w14:paraId="0EA181D8" w14:textId="77777777" w:rsidR="00042867" w:rsidRPr="002F22B4" w:rsidRDefault="00042867" w:rsidP="00042867">
      <w:pPr>
        <w:widowControl/>
        <w:shd w:val="clear" w:color="auto" w:fill="FFFFFF"/>
        <w:spacing w:beforeLines="50" w:before="156" w:line="480" w:lineRule="atLeast"/>
        <w:ind w:firstLineChars="200" w:firstLine="480"/>
        <w:jc w:val="right"/>
        <w:rPr>
          <w:rFonts w:asciiTheme="minorEastAsia" w:hAnsiTheme="minorEastAsia"/>
          <w:color w:val="000000" w:themeColor="text1"/>
          <w:sz w:val="24"/>
          <w:szCs w:val="24"/>
        </w:rPr>
      </w:pPr>
    </w:p>
    <w:p w14:paraId="64FEF191" w14:textId="30136244" w:rsidR="00042867" w:rsidRPr="002F22B4" w:rsidRDefault="00042867" w:rsidP="00042867">
      <w:pPr>
        <w:pStyle w:val="1"/>
        <w:spacing w:beforeLines="50" w:before="156" w:after="0" w:line="480" w:lineRule="atLeast"/>
        <w:rPr>
          <w:rFonts w:asciiTheme="minorEastAsia" w:hAnsiTheme="minorEastAsia"/>
          <w:color w:val="000000" w:themeColor="text1"/>
          <w:sz w:val="24"/>
          <w:szCs w:val="24"/>
        </w:rPr>
      </w:pPr>
      <w:bookmarkStart w:id="4" w:name="_Toc13326556"/>
      <w:r w:rsidRPr="002F22B4">
        <w:rPr>
          <w:rFonts w:asciiTheme="minorEastAsia" w:hAnsiTheme="minorEastAsia" w:hint="eastAsia"/>
          <w:color w:val="000000" w:themeColor="text1"/>
          <w:sz w:val="24"/>
          <w:szCs w:val="24"/>
        </w:rPr>
        <w:lastRenderedPageBreak/>
        <w:t>四、对个人投资者从投保基金公司取得的行政和解金，暂免征收个人所得税。</w:t>
      </w:r>
      <w:bookmarkEnd w:id="4"/>
    </w:p>
    <w:p w14:paraId="23862710" w14:textId="18AB08AF" w:rsidR="00042867" w:rsidRPr="002F22B4" w:rsidRDefault="00042867" w:rsidP="00042867">
      <w:pPr>
        <w:pStyle w:val="a7"/>
        <w:shd w:val="clear" w:color="auto" w:fill="FFFFFF"/>
        <w:spacing w:beforeLines="50" w:before="156" w:line="480" w:lineRule="atLeast"/>
        <w:ind w:firstLineChars="200" w:firstLine="480"/>
        <w:jc w:val="right"/>
        <w:rPr>
          <w:rFonts w:asciiTheme="minorEastAsia" w:eastAsiaTheme="minorEastAsia" w:hAnsiTheme="minorEastAsia"/>
          <w:color w:val="000000" w:themeColor="text1"/>
        </w:rPr>
      </w:pPr>
      <w:r w:rsidRPr="002F22B4">
        <w:rPr>
          <w:rFonts w:asciiTheme="minorEastAsia" w:eastAsiaTheme="minorEastAsia" w:hAnsiTheme="minorEastAsia" w:hint="eastAsia"/>
          <w:color w:val="000000" w:themeColor="text1"/>
        </w:rPr>
        <w:t>（</w:t>
      </w:r>
      <w:hyperlink r:id="rId10" w:history="1">
        <w:r w:rsidRPr="00AC1DAC">
          <w:rPr>
            <w:rStyle w:val="a8"/>
            <w:rFonts w:asciiTheme="minorEastAsia" w:eastAsiaTheme="minorEastAsia" w:hAnsiTheme="minorEastAsia" w:hint="eastAsia"/>
            <w:shd w:val="clear" w:color="auto" w:fill="FFFFFF"/>
          </w:rPr>
          <w:t>财税〔2016〕100号</w:t>
        </w:r>
      </w:hyperlink>
      <w:r w:rsidRPr="002F22B4">
        <w:rPr>
          <w:rFonts w:asciiTheme="minorEastAsia" w:eastAsiaTheme="minorEastAsia" w:hAnsiTheme="minorEastAsia" w:hint="eastAsia"/>
          <w:color w:val="000000" w:themeColor="text1"/>
          <w:shd w:val="clear" w:color="auto" w:fill="FFFFFF"/>
        </w:rPr>
        <w:t>第三条）</w:t>
      </w:r>
      <w:r w:rsidRPr="002F22B4">
        <w:rPr>
          <w:rFonts w:asciiTheme="minorEastAsia" w:eastAsiaTheme="minorEastAsia" w:hAnsiTheme="minorEastAsia" w:hint="eastAsia"/>
          <w:color w:val="000000" w:themeColor="text1"/>
        </w:rPr>
        <w:t>。</w:t>
      </w:r>
    </w:p>
    <w:p w14:paraId="32AF9E34" w14:textId="17484837" w:rsidR="006C2FCC" w:rsidRPr="002F22B4" w:rsidRDefault="006C2FCC" w:rsidP="00042867">
      <w:pPr>
        <w:spacing w:beforeLines="50" w:before="156" w:line="480" w:lineRule="atLeast"/>
        <w:rPr>
          <w:rFonts w:asciiTheme="minorEastAsia" w:hAnsiTheme="minorEastAsia"/>
          <w:color w:val="000000" w:themeColor="text1"/>
          <w:sz w:val="24"/>
          <w:szCs w:val="24"/>
        </w:rPr>
      </w:pPr>
    </w:p>
    <w:p w14:paraId="4B071496" w14:textId="77777777" w:rsidR="00042867" w:rsidRPr="002F22B4" w:rsidRDefault="00042867" w:rsidP="00C160FD">
      <w:pPr>
        <w:spacing w:beforeLines="50" w:before="156" w:line="480" w:lineRule="atLeast"/>
        <w:rPr>
          <w:rFonts w:asciiTheme="minorEastAsia" w:hAnsiTheme="minorEastAsia"/>
          <w:color w:val="000000" w:themeColor="text1"/>
          <w:sz w:val="24"/>
          <w:szCs w:val="24"/>
        </w:rPr>
      </w:pPr>
    </w:p>
    <w:p w14:paraId="2BF60600" w14:textId="77777777" w:rsidR="00594137" w:rsidRPr="002F22B4" w:rsidRDefault="00594137" w:rsidP="00C160FD">
      <w:pPr>
        <w:spacing w:beforeLines="50" w:before="156" w:line="480" w:lineRule="atLeast"/>
        <w:rPr>
          <w:rFonts w:asciiTheme="minorEastAsia" w:hAnsiTheme="minorEastAsia"/>
          <w:color w:val="000000" w:themeColor="text1"/>
          <w:sz w:val="24"/>
          <w:szCs w:val="24"/>
        </w:rPr>
      </w:pPr>
    </w:p>
    <w:sectPr w:rsidR="00594137" w:rsidRPr="002F22B4">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2C3C1" w14:textId="77777777" w:rsidR="00240858" w:rsidRDefault="00240858" w:rsidP="00B85160">
      <w:r>
        <w:separator/>
      </w:r>
    </w:p>
  </w:endnote>
  <w:endnote w:type="continuationSeparator" w:id="0">
    <w:p w14:paraId="201FBDB1" w14:textId="77777777" w:rsidR="00240858" w:rsidRDefault="00240858" w:rsidP="00B8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8118635"/>
      <w:docPartObj>
        <w:docPartGallery w:val="Page Numbers (Bottom of Page)"/>
        <w:docPartUnique/>
      </w:docPartObj>
    </w:sdtPr>
    <w:sdtEndPr/>
    <w:sdtContent>
      <w:sdt>
        <w:sdtPr>
          <w:id w:val="1728636285"/>
          <w:docPartObj>
            <w:docPartGallery w:val="Page Numbers (Top of Page)"/>
            <w:docPartUnique/>
          </w:docPartObj>
        </w:sdtPr>
        <w:sdtEndPr/>
        <w:sdtContent>
          <w:p w14:paraId="054BEC57" w14:textId="0FBD2764" w:rsidR="00AC031C" w:rsidRDefault="00AC031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B7E0200" w14:textId="77777777" w:rsidR="00AC031C" w:rsidRDefault="00AC03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111CF" w14:textId="77777777" w:rsidR="00240858" w:rsidRDefault="00240858" w:rsidP="00B85160">
      <w:r>
        <w:separator/>
      </w:r>
    </w:p>
  </w:footnote>
  <w:footnote w:type="continuationSeparator" w:id="0">
    <w:p w14:paraId="083545AE" w14:textId="77777777" w:rsidR="00240858" w:rsidRDefault="00240858" w:rsidP="00B8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B2D80"/>
    <w:multiLevelType w:val="hybridMultilevel"/>
    <w:tmpl w:val="35FEB3BE"/>
    <w:lvl w:ilvl="0" w:tplc="1F323C8C">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A3"/>
    <w:rsid w:val="000357E8"/>
    <w:rsid w:val="0003664A"/>
    <w:rsid w:val="00042867"/>
    <w:rsid w:val="0006050D"/>
    <w:rsid w:val="000A2188"/>
    <w:rsid w:val="000C323A"/>
    <w:rsid w:val="000C3C03"/>
    <w:rsid w:val="000D7506"/>
    <w:rsid w:val="000E4C51"/>
    <w:rsid w:val="000E645A"/>
    <w:rsid w:val="000F062A"/>
    <w:rsid w:val="000F6CC6"/>
    <w:rsid w:val="00120255"/>
    <w:rsid w:val="00120ED1"/>
    <w:rsid w:val="00140461"/>
    <w:rsid w:val="00144B52"/>
    <w:rsid w:val="00157D91"/>
    <w:rsid w:val="001940D1"/>
    <w:rsid w:val="001B2EF1"/>
    <w:rsid w:val="0021174C"/>
    <w:rsid w:val="00240760"/>
    <w:rsid w:val="00240858"/>
    <w:rsid w:val="00241BDC"/>
    <w:rsid w:val="0025698A"/>
    <w:rsid w:val="00271F70"/>
    <w:rsid w:val="00282F42"/>
    <w:rsid w:val="00297A9F"/>
    <w:rsid w:val="002F0CC6"/>
    <w:rsid w:val="002F22B4"/>
    <w:rsid w:val="003034A5"/>
    <w:rsid w:val="00303E3C"/>
    <w:rsid w:val="00306DAB"/>
    <w:rsid w:val="0031202A"/>
    <w:rsid w:val="0032287A"/>
    <w:rsid w:val="00324BB0"/>
    <w:rsid w:val="00326887"/>
    <w:rsid w:val="00343AC6"/>
    <w:rsid w:val="00344585"/>
    <w:rsid w:val="00346F1A"/>
    <w:rsid w:val="00352E22"/>
    <w:rsid w:val="00354451"/>
    <w:rsid w:val="00374D70"/>
    <w:rsid w:val="00381083"/>
    <w:rsid w:val="003C12F2"/>
    <w:rsid w:val="003D296D"/>
    <w:rsid w:val="003E7C78"/>
    <w:rsid w:val="004003A0"/>
    <w:rsid w:val="00452F27"/>
    <w:rsid w:val="00485FCE"/>
    <w:rsid w:val="004A2B65"/>
    <w:rsid w:val="004A5CD9"/>
    <w:rsid w:val="004A7018"/>
    <w:rsid w:val="004C7AB4"/>
    <w:rsid w:val="004D6197"/>
    <w:rsid w:val="004D7508"/>
    <w:rsid w:val="004E1BD1"/>
    <w:rsid w:val="004E47C7"/>
    <w:rsid w:val="004F7121"/>
    <w:rsid w:val="00501C52"/>
    <w:rsid w:val="00516098"/>
    <w:rsid w:val="00525567"/>
    <w:rsid w:val="00556F6B"/>
    <w:rsid w:val="0057623D"/>
    <w:rsid w:val="00581328"/>
    <w:rsid w:val="005869CB"/>
    <w:rsid w:val="00594137"/>
    <w:rsid w:val="005C2F6A"/>
    <w:rsid w:val="005C4A0E"/>
    <w:rsid w:val="005D3073"/>
    <w:rsid w:val="005E3D28"/>
    <w:rsid w:val="005F4A03"/>
    <w:rsid w:val="0061484D"/>
    <w:rsid w:val="00622BFC"/>
    <w:rsid w:val="00622DBA"/>
    <w:rsid w:val="00624AFD"/>
    <w:rsid w:val="00627C86"/>
    <w:rsid w:val="0068347A"/>
    <w:rsid w:val="006B28BF"/>
    <w:rsid w:val="006B6D1C"/>
    <w:rsid w:val="006C2FCC"/>
    <w:rsid w:val="006D02E6"/>
    <w:rsid w:val="006D0589"/>
    <w:rsid w:val="006D4170"/>
    <w:rsid w:val="006D504C"/>
    <w:rsid w:val="006E035B"/>
    <w:rsid w:val="007230D8"/>
    <w:rsid w:val="00723C50"/>
    <w:rsid w:val="0073204E"/>
    <w:rsid w:val="007447CC"/>
    <w:rsid w:val="0077704B"/>
    <w:rsid w:val="00781273"/>
    <w:rsid w:val="0078767E"/>
    <w:rsid w:val="007976C2"/>
    <w:rsid w:val="007A107D"/>
    <w:rsid w:val="007C45C0"/>
    <w:rsid w:val="007C4B12"/>
    <w:rsid w:val="007D615A"/>
    <w:rsid w:val="007E6FBA"/>
    <w:rsid w:val="007F7A95"/>
    <w:rsid w:val="00825C83"/>
    <w:rsid w:val="00833E19"/>
    <w:rsid w:val="008A049B"/>
    <w:rsid w:val="008A464A"/>
    <w:rsid w:val="008A7700"/>
    <w:rsid w:val="008B4664"/>
    <w:rsid w:val="008C46A5"/>
    <w:rsid w:val="008D6895"/>
    <w:rsid w:val="008F0A90"/>
    <w:rsid w:val="00907DEF"/>
    <w:rsid w:val="00916DB9"/>
    <w:rsid w:val="0092066B"/>
    <w:rsid w:val="00921B32"/>
    <w:rsid w:val="00925612"/>
    <w:rsid w:val="00934284"/>
    <w:rsid w:val="009504F8"/>
    <w:rsid w:val="00962194"/>
    <w:rsid w:val="00970DC9"/>
    <w:rsid w:val="0098301E"/>
    <w:rsid w:val="009852A4"/>
    <w:rsid w:val="009977F3"/>
    <w:rsid w:val="009B0AB0"/>
    <w:rsid w:val="009B2C6B"/>
    <w:rsid w:val="009B5351"/>
    <w:rsid w:val="009B791E"/>
    <w:rsid w:val="009B7C07"/>
    <w:rsid w:val="009D1D79"/>
    <w:rsid w:val="009D5A0E"/>
    <w:rsid w:val="009D72BF"/>
    <w:rsid w:val="009F146B"/>
    <w:rsid w:val="009F6AC9"/>
    <w:rsid w:val="009F7B50"/>
    <w:rsid w:val="00A026DC"/>
    <w:rsid w:val="00A064A9"/>
    <w:rsid w:val="00A20E1B"/>
    <w:rsid w:val="00A30604"/>
    <w:rsid w:val="00A5066A"/>
    <w:rsid w:val="00A65EBF"/>
    <w:rsid w:val="00A6786B"/>
    <w:rsid w:val="00A73840"/>
    <w:rsid w:val="00A7762B"/>
    <w:rsid w:val="00A85A5E"/>
    <w:rsid w:val="00AC031C"/>
    <w:rsid w:val="00AC1DAC"/>
    <w:rsid w:val="00AD678D"/>
    <w:rsid w:val="00AD7224"/>
    <w:rsid w:val="00B04437"/>
    <w:rsid w:val="00B30887"/>
    <w:rsid w:val="00B37647"/>
    <w:rsid w:val="00B42E11"/>
    <w:rsid w:val="00B85160"/>
    <w:rsid w:val="00BB1CEB"/>
    <w:rsid w:val="00BB29AA"/>
    <w:rsid w:val="00BB4920"/>
    <w:rsid w:val="00BB51F5"/>
    <w:rsid w:val="00BC5741"/>
    <w:rsid w:val="00BD35B5"/>
    <w:rsid w:val="00BE06F4"/>
    <w:rsid w:val="00C044BE"/>
    <w:rsid w:val="00C160FD"/>
    <w:rsid w:val="00C1636A"/>
    <w:rsid w:val="00C17D36"/>
    <w:rsid w:val="00C33E43"/>
    <w:rsid w:val="00C56CE6"/>
    <w:rsid w:val="00C75500"/>
    <w:rsid w:val="00C77946"/>
    <w:rsid w:val="00CA47F4"/>
    <w:rsid w:val="00CD65F8"/>
    <w:rsid w:val="00CF26B3"/>
    <w:rsid w:val="00D06CA3"/>
    <w:rsid w:val="00D25F72"/>
    <w:rsid w:val="00D84AE9"/>
    <w:rsid w:val="00DB04C5"/>
    <w:rsid w:val="00DB7F97"/>
    <w:rsid w:val="00DF5AB0"/>
    <w:rsid w:val="00E01A3B"/>
    <w:rsid w:val="00E12BBA"/>
    <w:rsid w:val="00E218F7"/>
    <w:rsid w:val="00E256A3"/>
    <w:rsid w:val="00E31C3B"/>
    <w:rsid w:val="00E54F9B"/>
    <w:rsid w:val="00E6345F"/>
    <w:rsid w:val="00E72303"/>
    <w:rsid w:val="00EC4751"/>
    <w:rsid w:val="00ED4C87"/>
    <w:rsid w:val="00EF0E66"/>
    <w:rsid w:val="00EF2C21"/>
    <w:rsid w:val="00F061E2"/>
    <w:rsid w:val="00F262D3"/>
    <w:rsid w:val="00F57C18"/>
    <w:rsid w:val="00F6394A"/>
    <w:rsid w:val="00F725CB"/>
    <w:rsid w:val="00F8713B"/>
    <w:rsid w:val="00FE6671"/>
    <w:rsid w:val="00FF7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846C"/>
  <w15:chartTrackingRefBased/>
  <w15:docId w15:val="{AF4C3DF9-5A2A-4AB4-AA6E-2B5C48A1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031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851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B8516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B851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8A464A"/>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0E4C51"/>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unhideWhenUsed/>
    <w:qFormat/>
    <w:rsid w:val="00120ED1"/>
    <w:pPr>
      <w:keepNext/>
      <w:keepLines/>
      <w:spacing w:before="240" w:after="64" w:line="320" w:lineRule="auto"/>
      <w:outlineLvl w:val="6"/>
    </w:pPr>
    <w:rPr>
      <w:b/>
      <w:bCs/>
      <w:sz w:val="24"/>
      <w:szCs w:val="24"/>
    </w:rPr>
  </w:style>
  <w:style w:type="paragraph" w:styleId="8">
    <w:name w:val="heading 8"/>
    <w:basedOn w:val="a"/>
    <w:next w:val="a"/>
    <w:link w:val="80"/>
    <w:uiPriority w:val="9"/>
    <w:unhideWhenUsed/>
    <w:qFormat/>
    <w:rsid w:val="00E01A3B"/>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unhideWhenUsed/>
    <w:qFormat/>
    <w:rsid w:val="009D5A0E"/>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1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5160"/>
    <w:rPr>
      <w:sz w:val="18"/>
      <w:szCs w:val="18"/>
    </w:rPr>
  </w:style>
  <w:style w:type="paragraph" w:styleId="a5">
    <w:name w:val="footer"/>
    <w:basedOn w:val="a"/>
    <w:link w:val="a6"/>
    <w:uiPriority w:val="99"/>
    <w:unhideWhenUsed/>
    <w:rsid w:val="00B85160"/>
    <w:pPr>
      <w:tabs>
        <w:tab w:val="center" w:pos="4153"/>
        <w:tab w:val="right" w:pos="8306"/>
      </w:tabs>
      <w:snapToGrid w:val="0"/>
      <w:jc w:val="left"/>
    </w:pPr>
    <w:rPr>
      <w:sz w:val="18"/>
      <w:szCs w:val="18"/>
    </w:rPr>
  </w:style>
  <w:style w:type="character" w:customStyle="1" w:styleId="a6">
    <w:name w:val="页脚 字符"/>
    <w:basedOn w:val="a0"/>
    <w:link w:val="a5"/>
    <w:uiPriority w:val="99"/>
    <w:rsid w:val="00B85160"/>
    <w:rPr>
      <w:sz w:val="18"/>
      <w:szCs w:val="18"/>
    </w:rPr>
  </w:style>
  <w:style w:type="character" w:customStyle="1" w:styleId="20">
    <w:name w:val="标题 2 字符"/>
    <w:basedOn w:val="a0"/>
    <w:link w:val="2"/>
    <w:uiPriority w:val="9"/>
    <w:rsid w:val="00B8516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B85160"/>
    <w:rPr>
      <w:b/>
      <w:bCs/>
      <w:sz w:val="32"/>
      <w:szCs w:val="32"/>
    </w:rPr>
  </w:style>
  <w:style w:type="character" w:customStyle="1" w:styleId="40">
    <w:name w:val="标题 4 字符"/>
    <w:basedOn w:val="a0"/>
    <w:link w:val="4"/>
    <w:uiPriority w:val="9"/>
    <w:rsid w:val="00B85160"/>
    <w:rPr>
      <w:rFonts w:asciiTheme="majorHAnsi" w:eastAsiaTheme="majorEastAsia" w:hAnsiTheme="majorHAnsi" w:cstheme="majorBidi"/>
      <w:b/>
      <w:bCs/>
      <w:sz w:val="28"/>
      <w:szCs w:val="28"/>
    </w:rPr>
  </w:style>
  <w:style w:type="paragraph" w:styleId="a7">
    <w:name w:val="Normal (Web)"/>
    <w:basedOn w:val="a"/>
    <w:uiPriority w:val="99"/>
    <w:unhideWhenUsed/>
    <w:rsid w:val="00B85160"/>
    <w:pPr>
      <w:widowControl/>
      <w:jc w:val="left"/>
    </w:pPr>
    <w:rPr>
      <w:rFonts w:ascii="宋体" w:eastAsia="宋体" w:hAnsi="宋体" w:cs="宋体"/>
      <w:kern w:val="0"/>
      <w:sz w:val="24"/>
      <w:szCs w:val="24"/>
    </w:rPr>
  </w:style>
  <w:style w:type="character" w:styleId="a8">
    <w:name w:val="Hyperlink"/>
    <w:basedOn w:val="a0"/>
    <w:uiPriority w:val="99"/>
    <w:unhideWhenUsed/>
    <w:rsid w:val="00B85160"/>
    <w:rPr>
      <w:color w:val="0000FF" w:themeColor="hyperlink"/>
      <w:u w:val="single"/>
    </w:rPr>
  </w:style>
  <w:style w:type="character" w:customStyle="1" w:styleId="10">
    <w:name w:val="标题 1 字符"/>
    <w:basedOn w:val="a0"/>
    <w:link w:val="1"/>
    <w:uiPriority w:val="9"/>
    <w:rsid w:val="00AC031C"/>
    <w:rPr>
      <w:b/>
      <w:bCs/>
      <w:kern w:val="44"/>
      <w:sz w:val="44"/>
      <w:szCs w:val="44"/>
    </w:rPr>
  </w:style>
  <w:style w:type="character" w:customStyle="1" w:styleId="50">
    <w:name w:val="标题 5 字符"/>
    <w:basedOn w:val="a0"/>
    <w:link w:val="5"/>
    <w:uiPriority w:val="9"/>
    <w:rsid w:val="008A464A"/>
    <w:rPr>
      <w:b/>
      <w:bCs/>
      <w:sz w:val="28"/>
      <w:szCs w:val="28"/>
    </w:rPr>
  </w:style>
  <w:style w:type="character" w:styleId="a9">
    <w:name w:val="Subtle Emphasis"/>
    <w:basedOn w:val="a0"/>
    <w:uiPriority w:val="19"/>
    <w:qFormat/>
    <w:rsid w:val="00157D91"/>
    <w:rPr>
      <w:i/>
      <w:iCs/>
      <w:color w:val="404040" w:themeColor="text1" w:themeTint="BF"/>
    </w:rPr>
  </w:style>
  <w:style w:type="character" w:customStyle="1" w:styleId="60">
    <w:name w:val="标题 6 字符"/>
    <w:basedOn w:val="a0"/>
    <w:link w:val="6"/>
    <w:uiPriority w:val="9"/>
    <w:rsid w:val="000E4C51"/>
    <w:rPr>
      <w:rFonts w:asciiTheme="majorHAnsi" w:eastAsiaTheme="majorEastAsia" w:hAnsiTheme="majorHAnsi" w:cstheme="majorBidi"/>
      <w:b/>
      <w:bCs/>
      <w:sz w:val="24"/>
      <w:szCs w:val="24"/>
    </w:rPr>
  </w:style>
  <w:style w:type="character" w:customStyle="1" w:styleId="70">
    <w:name w:val="标题 7 字符"/>
    <w:basedOn w:val="a0"/>
    <w:link w:val="7"/>
    <w:uiPriority w:val="9"/>
    <w:rsid w:val="00120ED1"/>
    <w:rPr>
      <w:b/>
      <w:bCs/>
      <w:sz w:val="24"/>
      <w:szCs w:val="24"/>
    </w:rPr>
  </w:style>
  <w:style w:type="paragraph" w:styleId="aa">
    <w:name w:val="footnote text"/>
    <w:basedOn w:val="a"/>
    <w:link w:val="ab"/>
    <w:uiPriority w:val="99"/>
    <w:semiHidden/>
    <w:unhideWhenUsed/>
    <w:rsid w:val="00C1636A"/>
    <w:pPr>
      <w:snapToGrid w:val="0"/>
      <w:jc w:val="left"/>
    </w:pPr>
    <w:rPr>
      <w:sz w:val="18"/>
      <w:szCs w:val="18"/>
    </w:rPr>
  </w:style>
  <w:style w:type="character" w:customStyle="1" w:styleId="ab">
    <w:name w:val="脚注文本 字符"/>
    <w:basedOn w:val="a0"/>
    <w:link w:val="aa"/>
    <w:uiPriority w:val="99"/>
    <w:semiHidden/>
    <w:rsid w:val="00C1636A"/>
    <w:rPr>
      <w:sz w:val="18"/>
      <w:szCs w:val="18"/>
    </w:rPr>
  </w:style>
  <w:style w:type="character" w:styleId="ac">
    <w:name w:val="footnote reference"/>
    <w:basedOn w:val="a0"/>
    <w:uiPriority w:val="99"/>
    <w:semiHidden/>
    <w:unhideWhenUsed/>
    <w:rsid w:val="00C1636A"/>
    <w:rPr>
      <w:vertAlign w:val="superscript"/>
    </w:rPr>
  </w:style>
  <w:style w:type="character" w:customStyle="1" w:styleId="80">
    <w:name w:val="标题 8 字符"/>
    <w:basedOn w:val="a0"/>
    <w:link w:val="8"/>
    <w:uiPriority w:val="9"/>
    <w:rsid w:val="00E01A3B"/>
    <w:rPr>
      <w:rFonts w:asciiTheme="majorHAnsi" w:eastAsiaTheme="majorEastAsia" w:hAnsiTheme="majorHAnsi" w:cstheme="majorBidi"/>
      <w:sz w:val="24"/>
      <w:szCs w:val="24"/>
    </w:rPr>
  </w:style>
  <w:style w:type="character" w:styleId="ad">
    <w:name w:val="Strong"/>
    <w:basedOn w:val="a0"/>
    <w:uiPriority w:val="22"/>
    <w:qFormat/>
    <w:rsid w:val="00E31C3B"/>
    <w:rPr>
      <w:b/>
      <w:bCs/>
    </w:rPr>
  </w:style>
  <w:style w:type="character" w:customStyle="1" w:styleId="yanse">
    <w:name w:val="yanse"/>
    <w:basedOn w:val="a0"/>
    <w:rsid w:val="00E31C3B"/>
  </w:style>
  <w:style w:type="character" w:customStyle="1" w:styleId="90">
    <w:name w:val="标题 9 字符"/>
    <w:basedOn w:val="a0"/>
    <w:link w:val="9"/>
    <w:uiPriority w:val="9"/>
    <w:rsid w:val="009D5A0E"/>
    <w:rPr>
      <w:rFonts w:asciiTheme="majorHAnsi" w:eastAsiaTheme="majorEastAsia" w:hAnsiTheme="majorHAnsi" w:cstheme="majorBidi"/>
      <w:szCs w:val="21"/>
    </w:rPr>
  </w:style>
  <w:style w:type="character" w:styleId="ae">
    <w:name w:val="Unresolved Mention"/>
    <w:basedOn w:val="a0"/>
    <w:uiPriority w:val="99"/>
    <w:semiHidden/>
    <w:unhideWhenUsed/>
    <w:rsid w:val="00AC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29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fb86.com/index/News/detail/newsid/3376.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fb86.com/index/News/detail/newsid/660.html" TargetMode="External"/><Relationship Id="rId4" Type="http://schemas.openxmlformats.org/officeDocument/2006/relationships/webSettings" Target="webSettings.xml"/><Relationship Id="rId9" Type="http://schemas.openxmlformats.org/officeDocument/2006/relationships/hyperlink" Target="http://ssfb86.com/index/News/detail/newsid/31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2020-07-15T03:13:00Z</dcterms:created>
  <dcterms:modified xsi:type="dcterms:W3CDTF">2020-10-19T03:26:00Z</dcterms:modified>
</cp:coreProperties>
</file>