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D2EDF" w14:textId="77777777" w:rsidR="00E12E22" w:rsidRPr="00D43BDF" w:rsidRDefault="00E12E22" w:rsidP="00D43BDF">
      <w:pPr>
        <w:spacing w:beforeLines="50" w:before="156" w:line="480" w:lineRule="atLeast"/>
        <w:rPr>
          <w:sz w:val="24"/>
          <w:szCs w:val="24"/>
        </w:rPr>
      </w:pPr>
    </w:p>
    <w:p w14:paraId="58AC07AA" w14:textId="77777777" w:rsidR="00D43BDF" w:rsidRPr="00A5588F" w:rsidRDefault="002D0E6D" w:rsidP="00A5588F">
      <w:pPr>
        <w:spacing w:beforeLines="50" w:before="156" w:line="480" w:lineRule="atLeast"/>
        <w:jc w:val="center"/>
        <w:rPr>
          <w:sz w:val="44"/>
          <w:szCs w:val="44"/>
        </w:rPr>
      </w:pPr>
      <w:r>
        <w:rPr>
          <w:rFonts w:hint="eastAsia"/>
          <w:sz w:val="44"/>
          <w:szCs w:val="44"/>
        </w:rPr>
        <w:t>2</w:t>
      </w:r>
      <w:r w:rsidR="00A5588F" w:rsidRPr="00A5588F">
        <w:rPr>
          <w:rFonts w:hint="eastAsia"/>
          <w:sz w:val="44"/>
          <w:szCs w:val="44"/>
        </w:rPr>
        <w:t xml:space="preserve">  </w:t>
      </w:r>
      <w:r>
        <w:rPr>
          <w:rFonts w:hint="eastAsia"/>
          <w:sz w:val="44"/>
          <w:szCs w:val="44"/>
        </w:rPr>
        <w:t>单位税额</w:t>
      </w:r>
    </w:p>
    <w:p w14:paraId="5AAED8C0" w14:textId="77777777" w:rsidR="00A5588F" w:rsidRDefault="00A5588F" w:rsidP="00A5588F">
      <w:pPr>
        <w:pStyle w:val="a8"/>
        <w:spacing w:beforeLines="50" w:before="156" w:beforeAutospacing="0" w:after="0" w:afterAutospacing="0" w:line="440" w:lineRule="atLeast"/>
        <w:ind w:firstLineChars="200" w:firstLine="480"/>
        <w:rPr>
          <w:rFonts w:ascii="微软雅黑" w:eastAsia="微软雅黑" w:hAnsi="微软雅黑"/>
        </w:rPr>
      </w:pPr>
    </w:p>
    <w:p w14:paraId="00BE2F58" w14:textId="77777777" w:rsidR="002D0E6D" w:rsidRPr="002D0E6D" w:rsidRDefault="002D0E6D" w:rsidP="002D0E6D">
      <w:pPr>
        <w:pStyle w:val="1"/>
        <w:spacing w:beforeLines="50" w:before="156" w:after="0" w:line="480" w:lineRule="atLeast"/>
        <w:rPr>
          <w:rFonts w:asciiTheme="minorEastAsia" w:hAnsiTheme="minorEastAsia"/>
          <w:color w:val="000000" w:themeColor="text1"/>
          <w:sz w:val="24"/>
          <w:szCs w:val="24"/>
        </w:rPr>
      </w:pPr>
      <w:r w:rsidRPr="002D0E6D">
        <w:rPr>
          <w:rFonts w:asciiTheme="minorEastAsia" w:hAnsiTheme="minorEastAsia" w:hint="eastAsia"/>
          <w:color w:val="000000" w:themeColor="text1"/>
          <w:sz w:val="24"/>
          <w:szCs w:val="24"/>
        </w:rPr>
        <w:t>一、基本税额</w:t>
      </w:r>
    </w:p>
    <w:p w14:paraId="1B2B0489"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color w:val="000000" w:themeColor="text1"/>
        </w:rPr>
        <w:t>耕地占用税的税额如下：</w:t>
      </w:r>
    </w:p>
    <w:p w14:paraId="5C59ACC6"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hint="eastAsia"/>
          <w:color w:val="000000" w:themeColor="text1"/>
        </w:rPr>
        <w:t>（一）</w:t>
      </w:r>
      <w:r w:rsidRPr="002D0E6D">
        <w:rPr>
          <w:rFonts w:asciiTheme="minorEastAsia" w:eastAsiaTheme="minorEastAsia" w:hAnsiTheme="minorEastAsia"/>
          <w:color w:val="000000" w:themeColor="text1"/>
        </w:rPr>
        <w:t>人均耕地不超过一亩的地区（以县、自治县、不设区的市、市辖区为单位，下同），每平方米为十元至五十元；</w:t>
      </w:r>
    </w:p>
    <w:p w14:paraId="77460553" w14:textId="35E70B13" w:rsidR="002D0E6D" w:rsidRPr="002D0E6D" w:rsidRDefault="002D0E6D" w:rsidP="002D0E6D">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0" w:name="_Hlk25216731"/>
      <w:r w:rsidRPr="002D0E6D">
        <w:rPr>
          <w:rFonts w:asciiTheme="minorEastAsia" w:eastAsiaTheme="minorEastAsia" w:hAnsiTheme="minorEastAsia" w:hint="eastAsia"/>
          <w:bCs/>
          <w:color w:val="000000" w:themeColor="text1"/>
        </w:rPr>
        <w:t>（《</w:t>
      </w:r>
      <w:hyperlink r:id="rId6"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》第四条第一款第一项）</w:t>
      </w:r>
    </w:p>
    <w:p w14:paraId="54473E22"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color w:val="000000" w:themeColor="text1"/>
        </w:rPr>
        <w:t>在人均耕地低于零点五亩的地区，省、自治区、直辖市可以根据当地经济发展情况，适当提高耕地占用税的适用税额，但提高的部分不得超过本法第四条第二款确定的适用税额的百分之五十。具体适用税额按照本法第四条第二款规定的程序确定。</w:t>
      </w:r>
    </w:p>
    <w:p w14:paraId="4C27774B" w14:textId="71B45ECE" w:rsidR="002D0E6D" w:rsidRPr="002D0E6D" w:rsidRDefault="002D0E6D" w:rsidP="002D0E6D">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2D0E6D">
        <w:rPr>
          <w:rFonts w:asciiTheme="minorEastAsia" w:eastAsiaTheme="minorEastAsia" w:hAnsiTheme="minorEastAsia" w:hint="eastAsia"/>
          <w:bCs/>
          <w:color w:val="000000" w:themeColor="text1"/>
        </w:rPr>
        <w:t>（《</w:t>
      </w:r>
      <w:hyperlink r:id="rId7"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》第五条）</w:t>
      </w:r>
    </w:p>
    <w:bookmarkEnd w:id="0"/>
    <w:p w14:paraId="21184307"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hint="eastAsia"/>
          <w:color w:val="000000" w:themeColor="text1"/>
        </w:rPr>
        <w:t>（二）</w:t>
      </w:r>
      <w:r w:rsidRPr="002D0E6D">
        <w:rPr>
          <w:rFonts w:asciiTheme="minorEastAsia" w:eastAsiaTheme="minorEastAsia" w:hAnsiTheme="minorEastAsia"/>
          <w:color w:val="000000" w:themeColor="text1"/>
        </w:rPr>
        <w:t>人均耕地超过一亩但不超过二亩的地区，每平方米为八元至四十元；</w:t>
      </w:r>
    </w:p>
    <w:p w14:paraId="3AD021A9" w14:textId="436E8C04" w:rsidR="002D0E6D" w:rsidRPr="002D0E6D" w:rsidRDefault="002D0E6D" w:rsidP="002D0E6D">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2D0E6D">
        <w:rPr>
          <w:rFonts w:asciiTheme="minorEastAsia" w:eastAsiaTheme="minorEastAsia" w:hAnsiTheme="minorEastAsia" w:hint="eastAsia"/>
          <w:bCs/>
          <w:color w:val="000000" w:themeColor="text1"/>
        </w:rPr>
        <w:t>（《</w:t>
      </w:r>
      <w:hyperlink r:id="rId8"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》第四条第一款第二项）</w:t>
      </w:r>
    </w:p>
    <w:p w14:paraId="5DA81A1F"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hint="eastAsia"/>
          <w:color w:val="000000" w:themeColor="text1"/>
        </w:rPr>
        <w:t>（三）</w:t>
      </w:r>
      <w:r w:rsidRPr="002D0E6D">
        <w:rPr>
          <w:rFonts w:asciiTheme="minorEastAsia" w:eastAsiaTheme="minorEastAsia" w:hAnsiTheme="minorEastAsia"/>
          <w:color w:val="000000" w:themeColor="text1"/>
        </w:rPr>
        <w:t>人均耕地超过二亩但不超过三亩的地区，每平方米为六元至三十元；</w:t>
      </w:r>
    </w:p>
    <w:p w14:paraId="14FF0D47" w14:textId="1C1D4683" w:rsidR="002D0E6D" w:rsidRPr="002D0E6D" w:rsidRDefault="002D0E6D" w:rsidP="002D0E6D">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2D0E6D">
        <w:rPr>
          <w:rFonts w:asciiTheme="minorEastAsia" w:eastAsiaTheme="minorEastAsia" w:hAnsiTheme="minorEastAsia" w:hint="eastAsia"/>
          <w:bCs/>
          <w:color w:val="000000" w:themeColor="text1"/>
        </w:rPr>
        <w:t>（《</w:t>
      </w:r>
      <w:hyperlink r:id="rId9"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》第四条第一款第三项）</w:t>
      </w:r>
    </w:p>
    <w:p w14:paraId="17AD137E"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hint="eastAsia"/>
          <w:color w:val="000000" w:themeColor="text1"/>
        </w:rPr>
        <w:t>（四）</w:t>
      </w:r>
      <w:r w:rsidRPr="002D0E6D">
        <w:rPr>
          <w:rFonts w:asciiTheme="minorEastAsia" w:eastAsiaTheme="minorEastAsia" w:hAnsiTheme="minorEastAsia"/>
          <w:color w:val="000000" w:themeColor="text1"/>
        </w:rPr>
        <w:t>人均耕地超过三亩的地区，每平方米为五元至二十五元。</w:t>
      </w:r>
    </w:p>
    <w:p w14:paraId="65D1932D" w14:textId="6735C7F5" w:rsidR="002D0E6D" w:rsidRPr="002D0E6D" w:rsidRDefault="002D0E6D" w:rsidP="002D0E6D">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2D0E6D">
        <w:rPr>
          <w:rFonts w:asciiTheme="minorEastAsia" w:eastAsiaTheme="minorEastAsia" w:hAnsiTheme="minorEastAsia" w:hint="eastAsia"/>
          <w:bCs/>
          <w:color w:val="000000" w:themeColor="text1"/>
        </w:rPr>
        <w:t>（《</w:t>
      </w:r>
      <w:hyperlink r:id="rId10"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》第四条第一款第四项）</w:t>
      </w:r>
    </w:p>
    <w:p w14:paraId="34080D59"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color w:val="000000" w:themeColor="text1"/>
        </w:rPr>
        <w:t>各地区耕地占用税的适用税额，由省、自治区、直辖市人民政府根据人均耕地面积和经济发展等情况，在前款规定的税额幅度内提出，报同级人民代表大会常务委员会决定，并报全国人民代表大会常务委员会和国务院备案。各省、自治</w:t>
      </w:r>
      <w:r w:rsidRPr="002D0E6D">
        <w:rPr>
          <w:rFonts w:asciiTheme="minorEastAsia" w:eastAsiaTheme="minorEastAsia" w:hAnsiTheme="minorEastAsia"/>
          <w:color w:val="000000" w:themeColor="text1"/>
        </w:rPr>
        <w:lastRenderedPageBreak/>
        <w:t>区、直辖市耕地占用税适用税额的平均水平，不得低于本法所附《各省、自治区、直辖市耕地占用税平均税额表》规定的平均税额。</w:t>
      </w:r>
    </w:p>
    <w:p w14:paraId="33F4EDAB" w14:textId="0C5E31EC" w:rsidR="002D0E6D" w:rsidRPr="002D0E6D" w:rsidRDefault="002D0E6D" w:rsidP="002D0E6D">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2D0E6D">
        <w:rPr>
          <w:rFonts w:asciiTheme="minorEastAsia" w:eastAsiaTheme="minorEastAsia" w:hAnsiTheme="minorEastAsia" w:hint="eastAsia"/>
          <w:bCs/>
          <w:color w:val="000000" w:themeColor="text1"/>
        </w:rPr>
        <w:t>（《</w:t>
      </w:r>
      <w:hyperlink r:id="rId11"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》第四条第二款）</w:t>
      </w:r>
    </w:p>
    <w:p w14:paraId="564E86E5" w14:textId="77777777" w:rsidR="002D0E6D" w:rsidRPr="002D0E6D" w:rsidRDefault="002D0E6D" w:rsidP="002D0E6D">
      <w:pPr>
        <w:pStyle w:val="1"/>
        <w:spacing w:beforeLines="50" w:before="156" w:after="0" w:line="480" w:lineRule="atLeast"/>
        <w:rPr>
          <w:rFonts w:asciiTheme="minorEastAsia" w:hAnsiTheme="minorEastAsia"/>
          <w:color w:val="000000" w:themeColor="text1"/>
          <w:sz w:val="24"/>
          <w:szCs w:val="24"/>
        </w:rPr>
      </w:pPr>
      <w:r w:rsidRPr="002D0E6D">
        <w:rPr>
          <w:rFonts w:asciiTheme="minorEastAsia" w:hAnsiTheme="minorEastAsia" w:hint="eastAsia"/>
          <w:color w:val="000000" w:themeColor="text1"/>
          <w:sz w:val="24"/>
          <w:szCs w:val="24"/>
        </w:rPr>
        <w:t>二、占用基本农田的加征</w:t>
      </w:r>
    </w:p>
    <w:p w14:paraId="1D99EDDD"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color w:val="000000" w:themeColor="text1"/>
        </w:rPr>
        <w:t>占用基本农田的，应当按照本法第四条第二款或者第五条确定的当地适用税额，加按百分之一百五十征收。</w:t>
      </w:r>
    </w:p>
    <w:p w14:paraId="3546F5A0" w14:textId="367EC717" w:rsidR="002D0E6D" w:rsidRPr="002D0E6D" w:rsidRDefault="002D0E6D" w:rsidP="002D0E6D">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2D0E6D">
        <w:rPr>
          <w:rFonts w:asciiTheme="minorEastAsia" w:eastAsiaTheme="minorEastAsia" w:hAnsiTheme="minorEastAsia" w:hint="eastAsia"/>
          <w:bCs/>
          <w:color w:val="000000" w:themeColor="text1"/>
        </w:rPr>
        <w:t>（《</w:t>
      </w:r>
      <w:hyperlink r:id="rId12"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》第六条）</w:t>
      </w:r>
    </w:p>
    <w:p w14:paraId="7E49D9C2" w14:textId="5FA74665" w:rsidR="002D0E6D" w:rsidRPr="002D0E6D" w:rsidRDefault="002D0E6D" w:rsidP="002D0E6D">
      <w:pPr>
        <w:widowControl/>
        <w:shd w:val="clear" w:color="auto" w:fill="FFFFFF"/>
        <w:spacing w:beforeLines="50" w:before="156" w:line="480" w:lineRule="atLeast"/>
        <w:ind w:firstLineChars="200" w:firstLine="480"/>
        <w:jc w:val="left"/>
        <w:rPr>
          <w:rFonts w:asciiTheme="minorEastAsia" w:hAnsiTheme="minorEastAsia"/>
          <w:bCs/>
          <w:color w:val="000000" w:themeColor="text1"/>
          <w:sz w:val="24"/>
          <w:szCs w:val="24"/>
        </w:rPr>
      </w:pPr>
      <w:r w:rsidRPr="002D0E6D">
        <w:rPr>
          <w:rFonts w:asciiTheme="minorEastAsia" w:hAnsiTheme="minorEastAsia" w:cs="宋体" w:hint="eastAsia"/>
          <w:color w:val="000000" w:themeColor="text1"/>
          <w:kern w:val="0"/>
          <w:sz w:val="24"/>
          <w:szCs w:val="24"/>
        </w:rPr>
        <w:t>按照</w:t>
      </w:r>
      <w:r w:rsidRPr="00181089">
        <w:rPr>
          <w:rFonts w:asciiTheme="minorEastAsia" w:hAnsiTheme="minorEastAsia" w:cs="宋体" w:hint="eastAsia"/>
          <w:color w:val="000000" w:themeColor="text1"/>
          <w:kern w:val="0"/>
          <w:sz w:val="24"/>
          <w:szCs w:val="24"/>
        </w:rPr>
        <w:t>《</w:t>
      </w:r>
      <w:hyperlink r:id="rId13" w:tgtFrame="_self" w:history="1">
        <w:r w:rsidR="00181089" w:rsidRPr="00181089">
          <w:rPr>
            <w:rFonts w:hint="eastAsia"/>
            <w:color w:val="6E6E6E"/>
            <w:sz w:val="24"/>
            <w:szCs w:val="24"/>
            <w:u w:val="single"/>
            <w:shd w:val="clear" w:color="auto" w:fill="FFFFFF"/>
          </w:rPr>
          <w:t>耕地占用税法</w:t>
        </w:r>
      </w:hyperlink>
      <w:r w:rsidRPr="00181089">
        <w:rPr>
          <w:rFonts w:asciiTheme="minorEastAsia" w:hAnsiTheme="minorEastAsia" w:cs="宋体" w:hint="eastAsia"/>
          <w:color w:val="000000" w:themeColor="text1"/>
          <w:kern w:val="0"/>
          <w:sz w:val="24"/>
          <w:szCs w:val="24"/>
        </w:rPr>
        <w:t>》</w:t>
      </w:r>
      <w:r w:rsidRPr="002D0E6D">
        <w:rPr>
          <w:rFonts w:asciiTheme="minorEastAsia" w:hAnsiTheme="minorEastAsia" w:cs="宋体" w:hint="eastAsia"/>
          <w:color w:val="000000" w:themeColor="text1"/>
          <w:kern w:val="0"/>
          <w:sz w:val="24"/>
          <w:szCs w:val="24"/>
        </w:rPr>
        <w:t>第六条规定，加按百分之一百五十征收耕地占用税的计算公式为：应纳税额=应税土地面积×适用税额×百分之一百五十。</w:t>
      </w:r>
    </w:p>
    <w:p w14:paraId="7233D11F" w14:textId="020D12D7" w:rsidR="002D0E6D" w:rsidRPr="002D0E6D" w:rsidRDefault="002D0E6D" w:rsidP="002D0E6D">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25271435"/>
      <w:r w:rsidRPr="002D0E6D">
        <w:rPr>
          <w:rFonts w:asciiTheme="minorEastAsia" w:hAnsiTheme="minorEastAsia" w:hint="eastAsia"/>
          <w:color w:val="000000" w:themeColor="text1"/>
          <w:sz w:val="24"/>
          <w:szCs w:val="24"/>
          <w:shd w:val="clear" w:color="auto" w:fill="FFFFFF"/>
        </w:rPr>
        <w:t>（</w:t>
      </w:r>
      <w:hyperlink r:id="rId14" w:history="1">
        <w:r w:rsidRPr="00181089">
          <w:rPr>
            <w:rStyle w:val="a7"/>
            <w:rFonts w:asciiTheme="minorEastAsia" w:hAnsiTheme="minorEastAsia" w:hint="eastAsia"/>
            <w:sz w:val="24"/>
            <w:szCs w:val="24"/>
            <w:shd w:val="clear" w:color="auto" w:fill="FFFFFF"/>
          </w:rPr>
          <w:t>国家税务总局公告2019年第30号</w:t>
        </w:r>
        <w:bookmarkEnd w:id="1"/>
      </w:hyperlink>
      <w:r w:rsidRPr="002D0E6D">
        <w:rPr>
          <w:rFonts w:asciiTheme="minorEastAsia" w:hAnsiTheme="minorEastAsia" w:hint="eastAsia"/>
          <w:color w:val="000000" w:themeColor="text1"/>
          <w:sz w:val="24"/>
          <w:szCs w:val="24"/>
          <w:shd w:val="clear" w:color="auto" w:fill="FFFFFF"/>
        </w:rPr>
        <w:t>第二条）</w:t>
      </w:r>
    </w:p>
    <w:p w14:paraId="48EA96F6" w14:textId="77777777" w:rsidR="002D0E6D" w:rsidRPr="002D0E6D" w:rsidRDefault="002D0E6D" w:rsidP="002D0E6D">
      <w:pPr>
        <w:spacing w:beforeLines="50" w:before="156" w:line="480" w:lineRule="atLeast"/>
        <w:ind w:firstLineChars="200" w:firstLine="480"/>
        <w:rPr>
          <w:rFonts w:asciiTheme="minorEastAsia" w:hAnsiTheme="minorEastAsia"/>
          <w:color w:val="000000" w:themeColor="text1"/>
          <w:sz w:val="24"/>
          <w:szCs w:val="24"/>
        </w:rPr>
      </w:pPr>
      <w:r w:rsidRPr="002D0E6D">
        <w:rPr>
          <w:rFonts w:asciiTheme="minorEastAsia" w:hAnsiTheme="minorEastAsia" w:hint="eastAsia"/>
          <w:color w:val="000000" w:themeColor="text1"/>
          <w:sz w:val="24"/>
          <w:szCs w:val="24"/>
        </w:rPr>
        <w:t>基本农田，是指依据《基本农田保护条例》划定的基本农田保护区范围内的耕地。</w:t>
      </w:r>
    </w:p>
    <w:p w14:paraId="6AAE2937" w14:textId="2198970A" w:rsidR="002D0E6D" w:rsidRPr="002D0E6D" w:rsidRDefault="002D0E6D" w:rsidP="002D0E6D">
      <w:pPr>
        <w:spacing w:beforeLines="50" w:before="156" w:line="480" w:lineRule="atLeast"/>
        <w:jc w:val="right"/>
        <w:rPr>
          <w:rFonts w:asciiTheme="minorEastAsia" w:hAnsiTheme="minorEastAsia"/>
          <w:color w:val="000000" w:themeColor="text1"/>
          <w:sz w:val="24"/>
          <w:szCs w:val="24"/>
        </w:rPr>
      </w:pPr>
      <w:r w:rsidRPr="002D0E6D">
        <w:rPr>
          <w:rFonts w:asciiTheme="minorEastAsia" w:hAnsiTheme="minorEastAsia" w:hint="eastAsia"/>
          <w:color w:val="000000" w:themeColor="text1"/>
          <w:sz w:val="24"/>
          <w:szCs w:val="24"/>
        </w:rPr>
        <w:t>（</w:t>
      </w:r>
      <w:hyperlink r:id="rId15" w:history="1">
        <w:r w:rsidR="00342F5B">
          <w:rPr>
            <w:rStyle w:val="a7"/>
            <w:rFonts w:asciiTheme="minorEastAsia" w:hAnsiTheme="minorEastAsia" w:hint="eastAsia"/>
            <w:kern w:val="0"/>
            <w:sz w:val="24"/>
            <w:szCs w:val="24"/>
          </w:rPr>
          <w:t>财政部公告2019年第81号</w:t>
        </w:r>
      </w:hyperlink>
      <w:r w:rsidRPr="002D0E6D">
        <w:rPr>
          <w:rFonts w:asciiTheme="minorEastAsia" w:hAnsiTheme="minorEastAsia" w:hint="eastAsia"/>
          <w:color w:val="000000" w:themeColor="text1"/>
          <w:sz w:val="24"/>
          <w:szCs w:val="24"/>
        </w:rPr>
        <w:t>第四条）</w:t>
      </w:r>
    </w:p>
    <w:p w14:paraId="3670189E" w14:textId="77777777" w:rsidR="002D0E6D" w:rsidRPr="002D0E6D" w:rsidRDefault="002D0E6D" w:rsidP="002D0E6D">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hint="eastAsia"/>
          <w:color w:val="000000" w:themeColor="text1"/>
        </w:rPr>
        <w:t>基建工程暂时停建缓建，凡工程已进行一定规模（不易恢复耕种）并准备续建的，可以不适用条例第七条关于加征耕地占用税的规定。对于尚未正式施工（不影响恢复耕种），占用超过二年不使用的，应照章加征耕地占用税。</w:t>
      </w:r>
    </w:p>
    <w:p w14:paraId="056D45FC" w14:textId="7B66D21E" w:rsidR="002D0E6D" w:rsidRPr="002D0E6D" w:rsidRDefault="002D0E6D" w:rsidP="002D0E6D">
      <w:pPr>
        <w:spacing w:beforeLines="50" w:before="156" w:line="480" w:lineRule="atLeast"/>
        <w:jc w:val="right"/>
        <w:rPr>
          <w:rFonts w:asciiTheme="minorEastAsia" w:hAnsiTheme="minorEastAsia"/>
          <w:bCs/>
          <w:color w:val="000000" w:themeColor="text1"/>
          <w:sz w:val="24"/>
          <w:szCs w:val="24"/>
        </w:rPr>
      </w:pPr>
      <w:bookmarkStart w:id="2" w:name="_Hlk25335736"/>
      <w:r w:rsidRPr="002D0E6D">
        <w:rPr>
          <w:rFonts w:asciiTheme="minorEastAsia" w:hAnsiTheme="minorEastAsia" w:hint="eastAsia"/>
          <w:color w:val="000000" w:themeColor="text1"/>
          <w:sz w:val="24"/>
          <w:szCs w:val="24"/>
          <w:shd w:val="clear" w:color="auto" w:fill="FFFFFF"/>
        </w:rPr>
        <w:t>（</w:t>
      </w:r>
      <w:hyperlink r:id="rId16" w:history="1">
        <w:r w:rsidRPr="00DD2190">
          <w:rPr>
            <w:rStyle w:val="a7"/>
            <w:rFonts w:asciiTheme="minorEastAsia" w:hAnsiTheme="minorEastAsia" w:hint="eastAsia"/>
            <w:sz w:val="24"/>
            <w:szCs w:val="24"/>
            <w:shd w:val="clear" w:color="auto" w:fill="FFFFFF"/>
          </w:rPr>
          <w:t>（1987）财农字第316号</w:t>
        </w:r>
        <w:bookmarkEnd w:id="2"/>
      </w:hyperlink>
      <w:r w:rsidRPr="002D0E6D">
        <w:rPr>
          <w:rFonts w:asciiTheme="minorEastAsia" w:hAnsiTheme="minorEastAsia" w:hint="eastAsia"/>
          <w:color w:val="000000" w:themeColor="text1"/>
          <w:sz w:val="24"/>
          <w:szCs w:val="24"/>
          <w:shd w:val="clear" w:color="auto" w:fill="FFFFFF"/>
        </w:rPr>
        <w:t>第三条）</w:t>
      </w:r>
    </w:p>
    <w:p w14:paraId="4C228D31" w14:textId="77777777" w:rsidR="002D0E6D" w:rsidRPr="002D0E6D" w:rsidRDefault="002D0E6D" w:rsidP="002D0E6D">
      <w:pPr>
        <w:pStyle w:val="1"/>
        <w:spacing w:beforeLines="50" w:before="156" w:after="0" w:line="480" w:lineRule="atLeast"/>
        <w:rPr>
          <w:rFonts w:asciiTheme="minorEastAsia" w:hAnsiTheme="minorEastAsia"/>
          <w:color w:val="000000" w:themeColor="text1"/>
          <w:sz w:val="24"/>
          <w:szCs w:val="24"/>
        </w:rPr>
      </w:pPr>
      <w:r w:rsidRPr="002D0E6D">
        <w:rPr>
          <w:rFonts w:asciiTheme="minorEastAsia" w:hAnsiTheme="minorEastAsia" w:hint="eastAsia"/>
          <w:color w:val="000000" w:themeColor="text1"/>
          <w:sz w:val="24"/>
          <w:szCs w:val="24"/>
        </w:rPr>
        <w:t>三、占用其他农用地的减征</w:t>
      </w:r>
    </w:p>
    <w:p w14:paraId="648F76ED" w14:textId="77777777" w:rsidR="002D0E6D" w:rsidRPr="002D0E6D" w:rsidRDefault="002D0E6D" w:rsidP="002D0E6D">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2D0E6D">
        <w:rPr>
          <w:rFonts w:asciiTheme="minorEastAsia" w:eastAsiaTheme="minorEastAsia" w:hAnsiTheme="minorEastAsia"/>
          <w:color w:val="000000" w:themeColor="text1"/>
        </w:rPr>
        <w:t>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14:paraId="6ED2520A" w14:textId="5C48B7F8" w:rsidR="002D0E6D" w:rsidRDefault="002D0E6D" w:rsidP="002D0E6D">
      <w:pPr>
        <w:pStyle w:val="a8"/>
        <w:spacing w:beforeLines="50" w:before="156" w:beforeAutospacing="0" w:after="0" w:afterAutospacing="0" w:line="480" w:lineRule="atLeast"/>
        <w:ind w:firstLineChars="200" w:firstLine="480"/>
        <w:jc w:val="right"/>
        <w:rPr>
          <w:bCs/>
          <w:color w:val="0070C0"/>
        </w:rPr>
      </w:pPr>
      <w:r w:rsidRPr="002D0E6D">
        <w:rPr>
          <w:rFonts w:asciiTheme="minorEastAsia" w:eastAsiaTheme="minorEastAsia" w:hAnsiTheme="minorEastAsia" w:hint="eastAsia"/>
          <w:bCs/>
          <w:color w:val="000000" w:themeColor="text1"/>
        </w:rPr>
        <w:t>（《</w:t>
      </w:r>
      <w:hyperlink r:id="rId17" w:history="1">
        <w:r w:rsidR="00515A6D">
          <w:rPr>
            <w:rStyle w:val="a7"/>
            <w:rFonts w:asciiTheme="minorEastAsia" w:hAnsiTheme="minorEastAsia" w:hint="eastAsia"/>
            <w:bCs/>
          </w:rPr>
          <w:t>耕地占用税法</w:t>
        </w:r>
      </w:hyperlink>
      <w:r w:rsidRPr="002D0E6D">
        <w:rPr>
          <w:rFonts w:asciiTheme="minorEastAsia" w:eastAsiaTheme="minorEastAsia" w:hAnsiTheme="minorEastAsia" w:hint="eastAsia"/>
          <w:bCs/>
          <w:color w:val="000000" w:themeColor="text1"/>
        </w:rPr>
        <w:t>》第十二条第二款）</w:t>
      </w:r>
    </w:p>
    <w:p w14:paraId="15A231B6" w14:textId="77777777" w:rsidR="002D0E6D" w:rsidRDefault="002D0E6D" w:rsidP="002D0E6D">
      <w:pPr>
        <w:pStyle w:val="a8"/>
        <w:spacing w:beforeLines="50" w:before="156" w:beforeAutospacing="0" w:afterLines="50" w:after="156" w:afterAutospacing="0" w:line="540" w:lineRule="atLeast"/>
        <w:ind w:firstLineChars="200" w:firstLine="480"/>
        <w:jc w:val="right"/>
        <w:rPr>
          <w:bCs/>
          <w:color w:val="0070C0"/>
        </w:rPr>
      </w:pPr>
    </w:p>
    <w:p w14:paraId="0A59D223" w14:textId="77777777" w:rsidR="002D0E6D" w:rsidRDefault="002D0E6D" w:rsidP="002D0E6D">
      <w:pPr>
        <w:pStyle w:val="a8"/>
        <w:spacing w:beforeLines="50" w:before="156" w:beforeAutospacing="0" w:afterLines="50" w:after="156" w:afterAutospacing="0" w:line="540" w:lineRule="atLeast"/>
        <w:ind w:firstLineChars="200" w:firstLine="480"/>
        <w:jc w:val="right"/>
        <w:rPr>
          <w:bCs/>
          <w:color w:val="0070C0"/>
        </w:rPr>
        <w:sectPr w:rsidR="002D0E6D">
          <w:footerReference w:type="default" r:id="rId18"/>
          <w:pgSz w:w="11906" w:h="16838"/>
          <w:pgMar w:top="1440" w:right="1800" w:bottom="1440" w:left="1800" w:header="851" w:footer="992" w:gutter="0"/>
          <w:cols w:space="425"/>
          <w:docGrid w:type="lines" w:linePitch="312"/>
        </w:sectPr>
      </w:pPr>
    </w:p>
    <w:p w14:paraId="32DF32FA" w14:textId="77777777" w:rsidR="002D0E6D" w:rsidRDefault="002D0E6D" w:rsidP="002D0E6D">
      <w:pPr>
        <w:pStyle w:val="a8"/>
        <w:spacing w:before="0" w:beforeAutospacing="0" w:after="0" w:afterAutospacing="0"/>
        <w:ind w:left="720"/>
        <w:jc w:val="center"/>
      </w:pPr>
      <w:r>
        <w:rPr>
          <w:noProof/>
        </w:rPr>
        <w:lastRenderedPageBreak/>
        <w:drawing>
          <wp:inline distT="0" distB="0" distL="0" distR="0" wp14:anchorId="0124AF65" wp14:editId="776964BE">
            <wp:extent cx="6192520" cy="5549900"/>
            <wp:effectExtent l="0" t="0" r="0" b="0"/>
            <wp:docPr id="1" name="图片 1" descr="http://hd.chinatax.gov.cn/guoshui/action/ShowAppend.do?id=1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d.chinatax.gov.cn/guoshui/action/ShowAppend.do?id=163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5549900"/>
                    </a:xfrm>
                    <a:prstGeom prst="rect">
                      <a:avLst/>
                    </a:prstGeom>
                    <a:noFill/>
                    <a:ln>
                      <a:noFill/>
                    </a:ln>
                  </pic:spPr>
                </pic:pic>
              </a:graphicData>
            </a:graphic>
          </wp:inline>
        </w:drawing>
      </w:r>
    </w:p>
    <w:p w14:paraId="37B36561" w14:textId="77777777" w:rsidR="002D0E6D" w:rsidRDefault="002D0E6D" w:rsidP="002D0E6D">
      <w:pPr>
        <w:pStyle w:val="a8"/>
        <w:ind w:left="720"/>
        <w:jc w:val="center"/>
      </w:pPr>
      <w:r>
        <w:t>图表：各省、自治区、直辖市耕地占用税平均税额表</w:t>
      </w:r>
    </w:p>
    <w:p w14:paraId="78451BCB" w14:textId="77777777" w:rsidR="00D43BDF" w:rsidRDefault="00D43BDF" w:rsidP="00D43BDF">
      <w:pPr>
        <w:spacing w:beforeLines="50" w:before="156" w:line="480" w:lineRule="atLeast"/>
        <w:rPr>
          <w:sz w:val="24"/>
          <w:szCs w:val="24"/>
        </w:rPr>
      </w:pPr>
    </w:p>
    <w:p w14:paraId="0E48279F" w14:textId="77777777" w:rsidR="002D0E6D" w:rsidRPr="00D43BDF" w:rsidRDefault="002D0E6D" w:rsidP="00D43BDF">
      <w:pPr>
        <w:spacing w:beforeLines="50" w:before="156" w:line="480" w:lineRule="atLeast"/>
        <w:rPr>
          <w:sz w:val="24"/>
          <w:szCs w:val="24"/>
        </w:rPr>
      </w:pPr>
    </w:p>
    <w:sectPr w:rsidR="002D0E6D" w:rsidRPr="00D43BDF">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D8CC" w14:textId="77777777" w:rsidR="00736B0F" w:rsidRDefault="00736B0F" w:rsidP="00D43BDF">
      <w:r>
        <w:separator/>
      </w:r>
    </w:p>
  </w:endnote>
  <w:endnote w:type="continuationSeparator" w:id="0">
    <w:p w14:paraId="50B29E76" w14:textId="77777777" w:rsidR="00736B0F" w:rsidRDefault="00736B0F" w:rsidP="00D4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909232"/>
      <w:docPartObj>
        <w:docPartGallery w:val="Page Numbers (Bottom of Page)"/>
        <w:docPartUnique/>
      </w:docPartObj>
    </w:sdtPr>
    <w:sdtEndPr/>
    <w:sdtContent>
      <w:sdt>
        <w:sdtPr>
          <w:id w:val="1728636285"/>
          <w:docPartObj>
            <w:docPartGallery w:val="Page Numbers (Top of Page)"/>
            <w:docPartUnique/>
          </w:docPartObj>
        </w:sdtPr>
        <w:sdtEndPr/>
        <w:sdtContent>
          <w:p w14:paraId="4097A113" w14:textId="77777777" w:rsidR="002D0E6D" w:rsidRDefault="002D0E6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140B20AF" w14:textId="77777777" w:rsidR="002D0E6D" w:rsidRDefault="002D0E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979240"/>
      <w:docPartObj>
        <w:docPartGallery w:val="Page Numbers (Bottom of Page)"/>
        <w:docPartUnique/>
      </w:docPartObj>
    </w:sdtPr>
    <w:sdtEndPr/>
    <w:sdtContent>
      <w:sdt>
        <w:sdtPr>
          <w:id w:val="-1669238322"/>
          <w:docPartObj>
            <w:docPartGallery w:val="Page Numbers (Top of Page)"/>
            <w:docPartUnique/>
          </w:docPartObj>
        </w:sdtPr>
        <w:sdtEndPr/>
        <w:sdtContent>
          <w:p w14:paraId="14552B09" w14:textId="77777777" w:rsidR="00A5588F" w:rsidRDefault="00A558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D0E6D">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0E6D">
              <w:rPr>
                <w:b/>
                <w:bCs/>
                <w:noProof/>
              </w:rPr>
              <w:t>4</w:t>
            </w:r>
            <w:r>
              <w:rPr>
                <w:b/>
                <w:bCs/>
                <w:sz w:val="24"/>
                <w:szCs w:val="24"/>
              </w:rPr>
              <w:fldChar w:fldCharType="end"/>
            </w:r>
          </w:p>
        </w:sdtContent>
      </w:sdt>
    </w:sdtContent>
  </w:sdt>
  <w:p w14:paraId="2260A18F" w14:textId="77777777" w:rsidR="00A5588F" w:rsidRDefault="00A55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98E61" w14:textId="77777777" w:rsidR="00736B0F" w:rsidRDefault="00736B0F" w:rsidP="00D43BDF">
      <w:r>
        <w:separator/>
      </w:r>
    </w:p>
  </w:footnote>
  <w:footnote w:type="continuationSeparator" w:id="0">
    <w:p w14:paraId="7B8E0F2D" w14:textId="77777777" w:rsidR="00736B0F" w:rsidRDefault="00736B0F" w:rsidP="00D4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21"/>
    <w:rsid w:val="00181089"/>
    <w:rsid w:val="00227094"/>
    <w:rsid w:val="002D0E6D"/>
    <w:rsid w:val="00342F5B"/>
    <w:rsid w:val="00515A6D"/>
    <w:rsid w:val="00590730"/>
    <w:rsid w:val="00611821"/>
    <w:rsid w:val="00736B0F"/>
    <w:rsid w:val="009E5920"/>
    <w:rsid w:val="009F15AA"/>
    <w:rsid w:val="00A5588F"/>
    <w:rsid w:val="00C15FB0"/>
    <w:rsid w:val="00D43BDF"/>
    <w:rsid w:val="00DD2190"/>
    <w:rsid w:val="00E12E22"/>
    <w:rsid w:val="00FD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D465"/>
  <w15:docId w15:val="{5DE9F55B-4964-4A4F-8529-3AF0EE28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8F"/>
    <w:pPr>
      <w:widowControl w:val="0"/>
      <w:jc w:val="both"/>
    </w:pPr>
  </w:style>
  <w:style w:type="paragraph" w:styleId="1">
    <w:name w:val="heading 1"/>
    <w:basedOn w:val="a"/>
    <w:next w:val="a"/>
    <w:link w:val="10"/>
    <w:uiPriority w:val="9"/>
    <w:qFormat/>
    <w:rsid w:val="00A5588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558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588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55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5588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BDF"/>
    <w:rPr>
      <w:sz w:val="18"/>
      <w:szCs w:val="18"/>
    </w:rPr>
  </w:style>
  <w:style w:type="paragraph" w:styleId="a5">
    <w:name w:val="footer"/>
    <w:basedOn w:val="a"/>
    <w:link w:val="a6"/>
    <w:uiPriority w:val="99"/>
    <w:unhideWhenUsed/>
    <w:rsid w:val="00D43BDF"/>
    <w:pPr>
      <w:tabs>
        <w:tab w:val="center" w:pos="4153"/>
        <w:tab w:val="right" w:pos="8306"/>
      </w:tabs>
      <w:snapToGrid w:val="0"/>
      <w:jc w:val="left"/>
    </w:pPr>
    <w:rPr>
      <w:sz w:val="18"/>
      <w:szCs w:val="18"/>
    </w:rPr>
  </w:style>
  <w:style w:type="character" w:customStyle="1" w:styleId="a6">
    <w:name w:val="页脚 字符"/>
    <w:basedOn w:val="a0"/>
    <w:link w:val="a5"/>
    <w:uiPriority w:val="99"/>
    <w:rsid w:val="00D43BDF"/>
    <w:rPr>
      <w:sz w:val="18"/>
      <w:szCs w:val="18"/>
    </w:rPr>
  </w:style>
  <w:style w:type="character" w:customStyle="1" w:styleId="30">
    <w:name w:val="标题 3 字符"/>
    <w:basedOn w:val="a0"/>
    <w:link w:val="3"/>
    <w:uiPriority w:val="9"/>
    <w:rsid w:val="00A5588F"/>
    <w:rPr>
      <w:b/>
      <w:bCs/>
      <w:sz w:val="32"/>
      <w:szCs w:val="32"/>
    </w:rPr>
  </w:style>
  <w:style w:type="character" w:customStyle="1" w:styleId="40">
    <w:name w:val="标题 4 字符"/>
    <w:basedOn w:val="a0"/>
    <w:link w:val="4"/>
    <w:uiPriority w:val="9"/>
    <w:rsid w:val="00A5588F"/>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5588F"/>
    <w:rPr>
      <w:b/>
      <w:bCs/>
      <w:sz w:val="28"/>
      <w:szCs w:val="28"/>
    </w:rPr>
  </w:style>
  <w:style w:type="character" w:styleId="a7">
    <w:name w:val="Hyperlink"/>
    <w:basedOn w:val="a0"/>
    <w:uiPriority w:val="99"/>
    <w:unhideWhenUsed/>
    <w:rsid w:val="00A5588F"/>
    <w:rPr>
      <w:color w:val="0000FF" w:themeColor="hyperlink"/>
      <w:u w:val="single"/>
    </w:rPr>
  </w:style>
  <w:style w:type="paragraph" w:styleId="a8">
    <w:name w:val="Normal (Web)"/>
    <w:basedOn w:val="a"/>
    <w:uiPriority w:val="99"/>
    <w:unhideWhenUsed/>
    <w:rsid w:val="00A5588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5588F"/>
    <w:rPr>
      <w:b/>
      <w:bCs/>
      <w:kern w:val="44"/>
      <w:sz w:val="44"/>
      <w:szCs w:val="44"/>
    </w:rPr>
  </w:style>
  <w:style w:type="character" w:customStyle="1" w:styleId="20">
    <w:name w:val="标题 2 字符"/>
    <w:basedOn w:val="a0"/>
    <w:link w:val="2"/>
    <w:uiPriority w:val="9"/>
    <w:rsid w:val="00A5588F"/>
    <w:rPr>
      <w:rFonts w:asciiTheme="majorHAnsi" w:eastAsiaTheme="majorEastAsia" w:hAnsiTheme="majorHAnsi" w:cstheme="majorBidi"/>
      <w:b/>
      <w:bCs/>
      <w:sz w:val="32"/>
      <w:szCs w:val="32"/>
    </w:rPr>
  </w:style>
  <w:style w:type="paragraph" w:styleId="a9">
    <w:name w:val="List Paragraph"/>
    <w:basedOn w:val="a"/>
    <w:uiPriority w:val="34"/>
    <w:qFormat/>
    <w:rsid w:val="00A5588F"/>
    <w:pPr>
      <w:ind w:firstLineChars="200" w:firstLine="420"/>
    </w:pPr>
  </w:style>
  <w:style w:type="paragraph" w:styleId="aa">
    <w:name w:val="Balloon Text"/>
    <w:basedOn w:val="a"/>
    <w:link w:val="ab"/>
    <w:uiPriority w:val="99"/>
    <w:semiHidden/>
    <w:unhideWhenUsed/>
    <w:rsid w:val="002D0E6D"/>
    <w:rPr>
      <w:sz w:val="18"/>
      <w:szCs w:val="18"/>
    </w:rPr>
  </w:style>
  <w:style w:type="character" w:customStyle="1" w:styleId="ab">
    <w:name w:val="批注框文本 字符"/>
    <w:basedOn w:val="a0"/>
    <w:link w:val="aa"/>
    <w:uiPriority w:val="99"/>
    <w:semiHidden/>
    <w:rsid w:val="002D0E6D"/>
    <w:rPr>
      <w:sz w:val="18"/>
      <w:szCs w:val="18"/>
    </w:rPr>
  </w:style>
  <w:style w:type="character" w:styleId="ac">
    <w:name w:val="Unresolved Mention"/>
    <w:basedOn w:val="a0"/>
    <w:uiPriority w:val="99"/>
    <w:semiHidden/>
    <w:unhideWhenUsed/>
    <w:rsid w:val="00181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50.html" TargetMode="External"/><Relationship Id="rId13" Type="http://schemas.openxmlformats.org/officeDocument/2006/relationships/hyperlink" Target="http://ssfb86.com/index/News/detail/newsid/250.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fb86.com/index/News/detail/newsid/250.html" TargetMode="External"/><Relationship Id="rId12" Type="http://schemas.openxmlformats.org/officeDocument/2006/relationships/hyperlink" Target="http://ssfb86.com/index/News/detail/newsid/250.html" TargetMode="External"/><Relationship Id="rId17" Type="http://schemas.openxmlformats.org/officeDocument/2006/relationships/hyperlink" Target="http://ssfb86.com/index/News/detail/newsid/250.html" TargetMode="External"/><Relationship Id="rId2" Type="http://schemas.openxmlformats.org/officeDocument/2006/relationships/settings" Target="settings.xml"/><Relationship Id="rId16" Type="http://schemas.openxmlformats.org/officeDocument/2006/relationships/hyperlink" Target="http://ssfb86.com/index/News/detail/newsid/5798.html"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sfb86.com/index/News/detail/newsid/250.html" TargetMode="External"/><Relationship Id="rId11" Type="http://schemas.openxmlformats.org/officeDocument/2006/relationships/hyperlink" Target="http://ssfb86.com/index/News/detail/newsid/250.html" TargetMode="External"/><Relationship Id="rId5" Type="http://schemas.openxmlformats.org/officeDocument/2006/relationships/endnotes" Target="endnotes.xml"/><Relationship Id="rId15" Type="http://schemas.openxmlformats.org/officeDocument/2006/relationships/hyperlink" Target="http://ssfb86.com/index/News/detail/newsid/122.html" TargetMode="External"/><Relationship Id="rId10" Type="http://schemas.openxmlformats.org/officeDocument/2006/relationships/hyperlink" Target="http://ssfb86.com/index/News/detail/newsid/250.html" TargetMode="External"/><Relationship Id="rId19"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sfb86.com/index/News/detail/newsid/250.html" TargetMode="External"/><Relationship Id="rId14" Type="http://schemas.openxmlformats.org/officeDocument/2006/relationships/hyperlink" Target="http://ssfb86.com/index/News/detail/newsid/12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7</cp:revision>
  <dcterms:created xsi:type="dcterms:W3CDTF">2020-08-10T06:04:00Z</dcterms:created>
  <dcterms:modified xsi:type="dcterms:W3CDTF">2020-10-20T23:19:00Z</dcterms:modified>
</cp:coreProperties>
</file>