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F4D32" w14:textId="77777777" w:rsidR="002971B2" w:rsidRPr="002971B2" w:rsidRDefault="002971B2" w:rsidP="002971B2">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16A31A91" w14:textId="28EB89AA" w:rsidR="00F57C18" w:rsidRPr="004A0E53" w:rsidRDefault="005407F7" w:rsidP="004A0E53">
      <w:pPr>
        <w:spacing w:beforeLines="50" w:before="156" w:line="480" w:lineRule="atLeast"/>
        <w:jc w:val="center"/>
        <w:rPr>
          <w:rFonts w:asciiTheme="minorEastAsia" w:hAnsiTheme="minorEastAsia"/>
          <w:sz w:val="44"/>
          <w:szCs w:val="44"/>
        </w:rPr>
      </w:pPr>
      <w:r>
        <w:rPr>
          <w:rFonts w:hint="eastAsia"/>
          <w:sz w:val="44"/>
          <w:szCs w:val="44"/>
        </w:rPr>
        <w:t>5.</w:t>
      </w:r>
      <w:r w:rsidR="002971B2">
        <w:rPr>
          <w:rFonts w:hint="eastAsia"/>
          <w:sz w:val="44"/>
          <w:szCs w:val="44"/>
        </w:rPr>
        <w:t>2</w:t>
      </w:r>
      <w:r w:rsidR="00806AD5">
        <w:rPr>
          <w:rFonts w:hint="eastAsia"/>
          <w:sz w:val="44"/>
          <w:szCs w:val="44"/>
        </w:rPr>
        <w:t>.2</w:t>
      </w:r>
      <w:r w:rsidR="004A0E53" w:rsidRPr="004A0E53">
        <w:rPr>
          <w:sz w:val="44"/>
          <w:szCs w:val="44"/>
        </w:rPr>
        <w:t xml:space="preserve">  </w:t>
      </w:r>
      <w:r w:rsidR="00806AD5" w:rsidRPr="00806AD5">
        <w:rPr>
          <w:rFonts w:hint="eastAsia"/>
          <w:sz w:val="44"/>
          <w:szCs w:val="44"/>
        </w:rPr>
        <w:t>车辆的代收代缴</w:t>
      </w:r>
    </w:p>
    <w:p w14:paraId="0CA5857C" w14:textId="77777777" w:rsidR="00AF66EE" w:rsidRDefault="00AF66EE" w:rsidP="008772D7">
      <w:pPr>
        <w:spacing w:beforeLines="50" w:before="156" w:line="480" w:lineRule="atLeast"/>
        <w:rPr>
          <w:rFonts w:asciiTheme="minorEastAsia" w:hAnsiTheme="minorEastAsia"/>
          <w:b/>
          <w:bCs/>
          <w:color w:val="000000" w:themeColor="text1"/>
          <w:kern w:val="44"/>
          <w:sz w:val="24"/>
          <w:szCs w:val="24"/>
        </w:rPr>
      </w:pPr>
    </w:p>
    <w:p w14:paraId="15A29149" w14:textId="77777777"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bookmarkStart w:id="0" w:name="_Hlk25505080"/>
      <w:r w:rsidRPr="003A0C4F">
        <w:rPr>
          <w:rFonts w:asciiTheme="minorEastAsia" w:hAnsiTheme="minorEastAsia" w:cs="宋体" w:hint="eastAsia"/>
          <w:color w:val="000000" w:themeColor="text1"/>
          <w:kern w:val="0"/>
          <w:sz w:val="24"/>
          <w:szCs w:val="24"/>
        </w:rPr>
        <w:t>各保险机构要严格按照车船税的有关政策和相关征管规定，认真履行代收代缴机动车车船税的法定义务，确保税款及时、足额解缴国库。</w:t>
      </w:r>
    </w:p>
    <w:p w14:paraId="18AC51D2" w14:textId="6E618D5B" w:rsidR="003B5BBD" w:rsidRPr="003A0C4F" w:rsidRDefault="005B5FA4" w:rsidP="003A0C4F">
      <w:pPr>
        <w:pStyle w:val="1"/>
        <w:spacing w:before="50" w:after="0" w:line="480" w:lineRule="atLeast"/>
        <w:rPr>
          <w:rFonts w:asciiTheme="minorEastAsia" w:hAnsiTheme="minorEastAsia"/>
          <w:color w:val="000000" w:themeColor="text1"/>
          <w:sz w:val="24"/>
          <w:szCs w:val="24"/>
        </w:rPr>
      </w:pPr>
      <w:r w:rsidRPr="003A0C4F">
        <w:rPr>
          <w:rFonts w:asciiTheme="minorEastAsia" w:hAnsiTheme="minorEastAsia" w:hint="eastAsia"/>
          <w:color w:val="000000" w:themeColor="text1"/>
          <w:sz w:val="24"/>
          <w:szCs w:val="24"/>
        </w:rPr>
        <w:t>一、</w:t>
      </w:r>
      <w:r w:rsidR="003B5BBD" w:rsidRPr="003A0C4F">
        <w:rPr>
          <w:rFonts w:asciiTheme="minorEastAsia" w:hAnsiTheme="minorEastAsia" w:hint="eastAsia"/>
          <w:color w:val="000000" w:themeColor="text1"/>
          <w:sz w:val="24"/>
          <w:szCs w:val="24"/>
        </w:rPr>
        <w:t>宣传解答</w:t>
      </w:r>
    </w:p>
    <w:p w14:paraId="25CBB6E3" w14:textId="77777777"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A0C4F">
        <w:rPr>
          <w:rFonts w:asciiTheme="minorEastAsia" w:hAnsiTheme="minorEastAsia" w:cs="宋体" w:hint="eastAsia"/>
          <w:color w:val="000000" w:themeColor="text1"/>
          <w:kern w:val="0"/>
          <w:sz w:val="24"/>
          <w:szCs w:val="24"/>
        </w:rPr>
        <w:t>各保险机构要协助税务机关做好车船税的宣传工作，在营业场所张贴或摆放有关车船税的宣传材料，着重宣传车船税法及其实施条例与原来车船税政策的区别，公布纳税人在购买</w:t>
      </w:r>
      <w:proofErr w:type="gramStart"/>
      <w:r w:rsidRPr="003A0C4F">
        <w:rPr>
          <w:rFonts w:asciiTheme="minorEastAsia" w:hAnsiTheme="minorEastAsia" w:cs="宋体" w:hint="eastAsia"/>
          <w:color w:val="000000" w:themeColor="text1"/>
          <w:kern w:val="0"/>
          <w:sz w:val="24"/>
          <w:szCs w:val="24"/>
        </w:rPr>
        <w:t>交强险</w:t>
      </w:r>
      <w:proofErr w:type="gramEnd"/>
      <w:r w:rsidRPr="003A0C4F">
        <w:rPr>
          <w:rFonts w:asciiTheme="minorEastAsia" w:hAnsiTheme="minorEastAsia" w:cs="宋体" w:hint="eastAsia"/>
          <w:color w:val="000000" w:themeColor="text1"/>
          <w:kern w:val="0"/>
          <w:sz w:val="24"/>
          <w:szCs w:val="24"/>
        </w:rPr>
        <w:t>时缴纳车船税的办理流程，认真回答纳税人有关车船税的问题，提高纳税人依法纳税的自觉性。</w:t>
      </w:r>
    </w:p>
    <w:p w14:paraId="1333F4E4" w14:textId="0F555868"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bookmarkStart w:id="1" w:name="_Hlk25530795"/>
      <w:bookmarkStart w:id="2" w:name="_Hlk25561729"/>
      <w:r w:rsidRPr="003A0C4F">
        <w:rPr>
          <w:rFonts w:asciiTheme="minorEastAsia" w:hAnsiTheme="minorEastAsia" w:hint="eastAsia"/>
          <w:color w:val="000000" w:themeColor="text1"/>
          <w:sz w:val="24"/>
          <w:szCs w:val="24"/>
          <w:shd w:val="clear" w:color="auto" w:fill="FFFFFF"/>
        </w:rPr>
        <w:t>（</w:t>
      </w:r>
      <w:bookmarkEnd w:id="1"/>
      <w:r w:rsidR="001B3225">
        <w:rPr>
          <w:rFonts w:asciiTheme="minorEastAsia" w:hAnsiTheme="minorEastAsia"/>
          <w:kern w:val="0"/>
          <w:sz w:val="24"/>
          <w:szCs w:val="24"/>
          <w:shd w:val="clear" w:color="auto" w:fill="FFFFFF"/>
        </w:rPr>
        <w:fldChar w:fldCharType="begin"/>
      </w:r>
      <w:r w:rsidR="001B3225">
        <w:rPr>
          <w:rFonts w:asciiTheme="minorEastAsia" w:hAnsiTheme="minorEastAsia"/>
          <w:kern w:val="0"/>
          <w:sz w:val="24"/>
          <w:szCs w:val="24"/>
          <w:shd w:val="clear" w:color="auto" w:fill="FFFFFF"/>
        </w:rPr>
        <w:instrText xml:space="preserve"> HYPERLINK "http://ssfb86.com/index/News/detail/newsid/1633.html" </w:instrText>
      </w:r>
      <w:r w:rsidR="001B3225">
        <w:rPr>
          <w:rFonts w:asciiTheme="minorEastAsia" w:hAnsiTheme="minorEastAsia"/>
          <w:kern w:val="0"/>
          <w:sz w:val="24"/>
          <w:szCs w:val="24"/>
          <w:shd w:val="clear" w:color="auto" w:fill="FFFFFF"/>
        </w:rPr>
        <w:fldChar w:fldCharType="separate"/>
      </w:r>
      <w:r w:rsidR="001B3225">
        <w:rPr>
          <w:rStyle w:val="a7"/>
          <w:rFonts w:asciiTheme="minorEastAsia" w:hAnsiTheme="minorEastAsia" w:hint="eastAsia"/>
          <w:kern w:val="0"/>
          <w:sz w:val="24"/>
          <w:szCs w:val="24"/>
          <w:shd w:val="clear" w:color="auto" w:fill="FFFFFF"/>
        </w:rPr>
        <w:t>国家税务总局 中国保险监督管理委员会公告2011年第75号</w:t>
      </w:r>
      <w:r w:rsidR="001B3225">
        <w:rPr>
          <w:rFonts w:asciiTheme="minorEastAsia" w:hAnsiTheme="minorEastAsia"/>
          <w:kern w:val="0"/>
          <w:sz w:val="24"/>
          <w:szCs w:val="24"/>
          <w:shd w:val="clear" w:color="auto" w:fill="FFFFFF"/>
        </w:rPr>
        <w:fldChar w:fldCharType="end"/>
      </w:r>
      <w:r w:rsidRPr="003A0C4F">
        <w:rPr>
          <w:rFonts w:asciiTheme="minorEastAsia" w:hAnsiTheme="minorEastAsia" w:hint="eastAsia"/>
          <w:color w:val="000000" w:themeColor="text1"/>
          <w:sz w:val="24"/>
          <w:szCs w:val="24"/>
          <w:shd w:val="clear" w:color="auto" w:fill="FFFFFF"/>
        </w:rPr>
        <w:t>第二条第一款）</w:t>
      </w:r>
    </w:p>
    <w:bookmarkEnd w:id="2"/>
    <w:p w14:paraId="4B467AD0" w14:textId="39246FAB" w:rsidR="003B5BBD" w:rsidRPr="003A0C4F" w:rsidRDefault="003A0C4F" w:rsidP="003A0C4F">
      <w:pPr>
        <w:pStyle w:val="1"/>
        <w:spacing w:before="50" w:after="0" w:line="480" w:lineRule="atLeast"/>
        <w:rPr>
          <w:rFonts w:asciiTheme="minorEastAsia" w:hAnsiTheme="minorEastAsia"/>
          <w:color w:val="000000" w:themeColor="text1"/>
          <w:sz w:val="24"/>
          <w:szCs w:val="24"/>
        </w:rPr>
      </w:pPr>
      <w:r w:rsidRPr="003A0C4F">
        <w:rPr>
          <w:rFonts w:asciiTheme="minorEastAsia" w:hAnsiTheme="minorEastAsia" w:hint="eastAsia"/>
          <w:color w:val="000000" w:themeColor="text1"/>
          <w:sz w:val="24"/>
          <w:szCs w:val="24"/>
        </w:rPr>
        <w:t>二、</w:t>
      </w:r>
      <w:r w:rsidR="003B5BBD" w:rsidRPr="003A0C4F">
        <w:rPr>
          <w:rFonts w:asciiTheme="minorEastAsia" w:hAnsiTheme="minorEastAsia" w:hint="eastAsia"/>
          <w:color w:val="000000" w:themeColor="text1"/>
          <w:sz w:val="24"/>
          <w:szCs w:val="24"/>
        </w:rPr>
        <w:t>不征税或免税的审核办理</w:t>
      </w:r>
    </w:p>
    <w:p w14:paraId="69E248F0" w14:textId="241F266F" w:rsidR="003B5BBD" w:rsidRPr="003A0C4F" w:rsidRDefault="003A0C4F" w:rsidP="003A0C4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A0C4F">
        <w:rPr>
          <w:rFonts w:asciiTheme="minorEastAsia" w:hAnsiTheme="minorEastAsia" w:cs="宋体" w:hint="eastAsia"/>
          <w:color w:val="000000" w:themeColor="text1"/>
          <w:kern w:val="0"/>
          <w:sz w:val="24"/>
          <w:szCs w:val="24"/>
        </w:rPr>
        <w:t>（一）</w:t>
      </w:r>
      <w:r w:rsidR="003B5BBD" w:rsidRPr="003A0C4F">
        <w:rPr>
          <w:rFonts w:asciiTheme="minorEastAsia" w:hAnsiTheme="minorEastAsia" w:cs="宋体" w:hint="eastAsia"/>
          <w:color w:val="000000" w:themeColor="text1"/>
          <w:kern w:val="0"/>
          <w:sz w:val="24"/>
          <w:szCs w:val="24"/>
        </w:rPr>
        <w:t>对军队和武警专用车辆、警用车辆、拖拉机、临时入境的外国机动车和香港特别行政区、澳门特别行政区、台湾地区的机动车，保险机构在销售</w:t>
      </w:r>
      <w:proofErr w:type="gramStart"/>
      <w:r w:rsidR="003B5BBD" w:rsidRPr="003A0C4F">
        <w:rPr>
          <w:rFonts w:asciiTheme="minorEastAsia" w:hAnsiTheme="minorEastAsia" w:cs="宋体" w:hint="eastAsia"/>
          <w:color w:val="000000" w:themeColor="text1"/>
          <w:kern w:val="0"/>
          <w:sz w:val="24"/>
          <w:szCs w:val="24"/>
        </w:rPr>
        <w:t>交强险</w:t>
      </w:r>
      <w:proofErr w:type="gramEnd"/>
      <w:r w:rsidR="003B5BBD" w:rsidRPr="003A0C4F">
        <w:rPr>
          <w:rFonts w:asciiTheme="minorEastAsia" w:hAnsiTheme="minorEastAsia" w:cs="宋体" w:hint="eastAsia"/>
          <w:color w:val="000000" w:themeColor="text1"/>
          <w:kern w:val="0"/>
          <w:sz w:val="24"/>
          <w:szCs w:val="24"/>
        </w:rPr>
        <w:t>时不代收代缴车船税。其中，军队、武警专用车辆以军队、武警车船管理部门核发的军车号牌和武警号牌作为认定依据；警用车辆以公安机关核发的警车号牌（最后一位登记编号为红色的“警”字）作为认定依据；拖拉机以在农业（农业机械）部门登记、并拥有拖拉机登记证书或拖拉机行驶证书作为认定依据；临时入境的外国机动车以中国海关等部门出具的准许机动车入境的凭证作为认定依据；香港特别行政区、澳门特别行政区、台湾地区的机动车根据公安交通管理部门核发的批准文书作为认定依据，具体操作办法由进入内地或</w:t>
      </w:r>
      <w:proofErr w:type="gramStart"/>
      <w:r w:rsidR="003B5BBD" w:rsidRPr="003A0C4F">
        <w:rPr>
          <w:rFonts w:asciiTheme="minorEastAsia" w:hAnsiTheme="minorEastAsia" w:cs="宋体" w:hint="eastAsia"/>
          <w:color w:val="000000" w:themeColor="text1"/>
          <w:kern w:val="0"/>
          <w:sz w:val="24"/>
          <w:szCs w:val="24"/>
        </w:rPr>
        <w:t>大陆口岸</w:t>
      </w:r>
      <w:proofErr w:type="gramEnd"/>
      <w:r w:rsidR="003B5BBD" w:rsidRPr="003A0C4F">
        <w:rPr>
          <w:rFonts w:asciiTheme="minorEastAsia" w:hAnsiTheme="minorEastAsia" w:cs="宋体" w:hint="eastAsia"/>
          <w:color w:val="000000" w:themeColor="text1"/>
          <w:kern w:val="0"/>
          <w:sz w:val="24"/>
          <w:szCs w:val="24"/>
        </w:rPr>
        <w:t>所在地税务机关制定。</w:t>
      </w:r>
    </w:p>
    <w:p w14:paraId="2915150D" w14:textId="1689DF97"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r w:rsidRPr="003A0C4F">
        <w:rPr>
          <w:rFonts w:asciiTheme="minorEastAsia" w:hAnsiTheme="minorEastAsia" w:hint="eastAsia"/>
          <w:color w:val="000000" w:themeColor="text1"/>
          <w:sz w:val="24"/>
          <w:szCs w:val="24"/>
          <w:shd w:val="clear" w:color="auto" w:fill="FFFFFF"/>
        </w:rPr>
        <w:t>（</w:t>
      </w:r>
      <w:hyperlink r:id="rId6" w:history="1">
        <w:r w:rsidR="001B3225">
          <w:rPr>
            <w:rStyle w:val="a7"/>
            <w:rFonts w:asciiTheme="minorEastAsia" w:hAnsiTheme="minorEastAsia" w:hint="eastAsia"/>
            <w:kern w:val="0"/>
            <w:sz w:val="24"/>
            <w:szCs w:val="24"/>
            <w:shd w:val="clear" w:color="auto" w:fill="FFFFFF"/>
          </w:rPr>
          <w:t>国家税务总局 中国保险监督管理委员会公告2011年第75号</w:t>
        </w:r>
      </w:hyperlink>
      <w:r w:rsidRPr="003A0C4F">
        <w:rPr>
          <w:rFonts w:asciiTheme="minorEastAsia" w:hAnsiTheme="minorEastAsia" w:hint="eastAsia"/>
          <w:color w:val="000000" w:themeColor="text1"/>
          <w:sz w:val="24"/>
          <w:szCs w:val="24"/>
          <w:shd w:val="clear" w:color="auto" w:fill="FFFFFF"/>
        </w:rPr>
        <w:t>第二条第二款）</w:t>
      </w:r>
    </w:p>
    <w:p w14:paraId="28D562D9" w14:textId="08EDD35E" w:rsidR="003B5BBD" w:rsidRPr="003A0C4F" w:rsidRDefault="003A0C4F" w:rsidP="003A0C4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A0C4F">
        <w:rPr>
          <w:rFonts w:asciiTheme="minorEastAsia" w:hAnsiTheme="minorEastAsia" w:cs="宋体" w:hint="eastAsia"/>
          <w:color w:val="000000" w:themeColor="text1"/>
          <w:kern w:val="0"/>
          <w:sz w:val="24"/>
          <w:szCs w:val="24"/>
        </w:rPr>
        <w:lastRenderedPageBreak/>
        <w:t>（二）</w:t>
      </w:r>
      <w:r w:rsidR="003B5BBD" w:rsidRPr="003A0C4F">
        <w:rPr>
          <w:rFonts w:asciiTheme="minorEastAsia" w:hAnsiTheme="minorEastAsia" w:cs="宋体" w:hint="eastAsia"/>
          <w:color w:val="000000" w:themeColor="text1"/>
          <w:kern w:val="0"/>
          <w:sz w:val="24"/>
          <w:szCs w:val="24"/>
        </w:rPr>
        <w:t>在财政部、国家税务总局会同汽车行业主管部门公布了享受车船税优惠政策的节约能源、使用新能源的车型目录后，对纳入车型目录的机动车，保险机构销售</w:t>
      </w:r>
      <w:proofErr w:type="gramStart"/>
      <w:r w:rsidR="003B5BBD" w:rsidRPr="003A0C4F">
        <w:rPr>
          <w:rFonts w:asciiTheme="minorEastAsia" w:hAnsiTheme="minorEastAsia" w:cs="宋体" w:hint="eastAsia"/>
          <w:color w:val="000000" w:themeColor="text1"/>
          <w:kern w:val="0"/>
          <w:sz w:val="24"/>
          <w:szCs w:val="24"/>
        </w:rPr>
        <w:t>交强险</w:t>
      </w:r>
      <w:proofErr w:type="gramEnd"/>
      <w:r w:rsidR="003B5BBD" w:rsidRPr="003A0C4F">
        <w:rPr>
          <w:rFonts w:asciiTheme="minorEastAsia" w:hAnsiTheme="minorEastAsia" w:cs="宋体" w:hint="eastAsia"/>
          <w:color w:val="000000" w:themeColor="text1"/>
          <w:kern w:val="0"/>
          <w:sz w:val="24"/>
          <w:szCs w:val="24"/>
        </w:rPr>
        <w:t>时，根据车型目录的规定免征或减征车船税。</w:t>
      </w:r>
    </w:p>
    <w:p w14:paraId="1D3DF17B" w14:textId="17FB3157"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r w:rsidRPr="003A0C4F">
        <w:rPr>
          <w:rFonts w:asciiTheme="minorEastAsia" w:hAnsiTheme="minorEastAsia" w:hint="eastAsia"/>
          <w:color w:val="000000" w:themeColor="text1"/>
          <w:sz w:val="24"/>
          <w:szCs w:val="24"/>
          <w:shd w:val="clear" w:color="auto" w:fill="FFFFFF"/>
        </w:rPr>
        <w:t>（</w:t>
      </w:r>
      <w:hyperlink r:id="rId7" w:history="1">
        <w:r w:rsidRPr="003A0C4F">
          <w:rPr>
            <w:rStyle w:val="a7"/>
            <w:rFonts w:asciiTheme="minorEastAsia" w:hAnsiTheme="minorEastAsia" w:hint="eastAsia"/>
            <w:color w:val="000000" w:themeColor="text1"/>
            <w:sz w:val="24"/>
            <w:szCs w:val="24"/>
            <w:shd w:val="clear" w:color="auto" w:fill="FFFFFF"/>
          </w:rPr>
          <w:t>国</w:t>
        </w:r>
        <w:hyperlink r:id="rId8" w:history="1">
          <w:r w:rsidR="001B3225">
            <w:rPr>
              <w:rStyle w:val="a7"/>
              <w:rFonts w:asciiTheme="minorEastAsia" w:hAnsiTheme="minorEastAsia" w:hint="eastAsia"/>
              <w:kern w:val="0"/>
              <w:sz w:val="24"/>
              <w:szCs w:val="24"/>
              <w:shd w:val="clear" w:color="auto" w:fill="FFFFFF"/>
            </w:rPr>
            <w:t>国家税务总局 中国保险监督管理委员会公告2011年第75号</w:t>
          </w:r>
        </w:hyperlink>
      </w:hyperlink>
      <w:r w:rsidRPr="003A0C4F">
        <w:rPr>
          <w:rFonts w:asciiTheme="minorEastAsia" w:hAnsiTheme="minorEastAsia" w:hint="eastAsia"/>
          <w:color w:val="000000" w:themeColor="text1"/>
          <w:sz w:val="24"/>
          <w:szCs w:val="24"/>
          <w:shd w:val="clear" w:color="auto" w:fill="FFFFFF"/>
        </w:rPr>
        <w:t>第二条第三款）</w:t>
      </w:r>
    </w:p>
    <w:p w14:paraId="6C65BC92" w14:textId="3814D4B0" w:rsidR="003B5BBD" w:rsidRPr="003A0C4F" w:rsidRDefault="003A0C4F" w:rsidP="003A0C4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A0C4F">
        <w:rPr>
          <w:rFonts w:asciiTheme="minorEastAsia" w:hAnsiTheme="minorEastAsia" w:cs="宋体" w:hint="eastAsia"/>
          <w:color w:val="000000" w:themeColor="text1"/>
          <w:kern w:val="0"/>
          <w:sz w:val="24"/>
          <w:szCs w:val="24"/>
        </w:rPr>
        <w:t>（三）</w:t>
      </w:r>
      <w:r w:rsidR="003B5BBD" w:rsidRPr="003A0C4F">
        <w:rPr>
          <w:rFonts w:asciiTheme="minorEastAsia" w:hAnsiTheme="minorEastAsia" w:cs="宋体" w:hint="eastAsia"/>
          <w:color w:val="000000" w:themeColor="text1"/>
          <w:kern w:val="0"/>
          <w:sz w:val="24"/>
          <w:szCs w:val="24"/>
        </w:rPr>
        <w:t>对于拥有公安交通管理部门核发的外国使馆、领事馆专用号牌的机动车，保险机构销售</w:t>
      </w:r>
      <w:proofErr w:type="gramStart"/>
      <w:r w:rsidR="003B5BBD" w:rsidRPr="003A0C4F">
        <w:rPr>
          <w:rFonts w:asciiTheme="minorEastAsia" w:hAnsiTheme="minorEastAsia" w:cs="宋体" w:hint="eastAsia"/>
          <w:color w:val="000000" w:themeColor="text1"/>
          <w:kern w:val="0"/>
          <w:sz w:val="24"/>
          <w:szCs w:val="24"/>
        </w:rPr>
        <w:t>交强险</w:t>
      </w:r>
      <w:proofErr w:type="gramEnd"/>
      <w:r w:rsidR="003B5BBD" w:rsidRPr="003A0C4F">
        <w:rPr>
          <w:rFonts w:asciiTheme="minorEastAsia" w:hAnsiTheme="minorEastAsia" w:cs="宋体" w:hint="eastAsia"/>
          <w:color w:val="000000" w:themeColor="text1"/>
          <w:kern w:val="0"/>
          <w:sz w:val="24"/>
          <w:szCs w:val="24"/>
        </w:rPr>
        <w:t>时，不代收代缴车船税。</w:t>
      </w:r>
    </w:p>
    <w:p w14:paraId="1600126C" w14:textId="6D89DD97"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r w:rsidRPr="003A0C4F">
        <w:rPr>
          <w:rFonts w:asciiTheme="minorEastAsia" w:hAnsiTheme="minorEastAsia" w:hint="eastAsia"/>
          <w:color w:val="000000" w:themeColor="text1"/>
          <w:sz w:val="24"/>
          <w:szCs w:val="24"/>
          <w:shd w:val="clear" w:color="auto" w:fill="FFFFFF"/>
        </w:rPr>
        <w:t>（</w:t>
      </w:r>
      <w:hyperlink r:id="rId9" w:history="1">
        <w:r w:rsidR="001B3225">
          <w:rPr>
            <w:rStyle w:val="a7"/>
            <w:rFonts w:asciiTheme="minorEastAsia" w:hAnsiTheme="minorEastAsia" w:hint="eastAsia"/>
            <w:kern w:val="0"/>
            <w:sz w:val="24"/>
            <w:szCs w:val="24"/>
            <w:shd w:val="clear" w:color="auto" w:fill="FFFFFF"/>
          </w:rPr>
          <w:t>国家税务总局 中国保险监督管理委员会公告2011年第75号</w:t>
        </w:r>
      </w:hyperlink>
      <w:r w:rsidRPr="003A0C4F">
        <w:rPr>
          <w:rFonts w:asciiTheme="minorEastAsia" w:hAnsiTheme="minorEastAsia" w:hint="eastAsia"/>
          <w:color w:val="000000" w:themeColor="text1"/>
          <w:sz w:val="24"/>
          <w:szCs w:val="24"/>
          <w:shd w:val="clear" w:color="auto" w:fill="FFFFFF"/>
        </w:rPr>
        <w:t>第二条第四款）</w:t>
      </w:r>
    </w:p>
    <w:p w14:paraId="1BCF6392" w14:textId="4BECE8E4" w:rsidR="003B5BBD" w:rsidRPr="003A0C4F" w:rsidRDefault="003A0C4F" w:rsidP="003A0C4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A0C4F">
        <w:rPr>
          <w:rFonts w:asciiTheme="minorEastAsia" w:hAnsiTheme="minorEastAsia" w:cs="宋体" w:hint="eastAsia"/>
          <w:color w:val="000000" w:themeColor="text1"/>
          <w:kern w:val="0"/>
          <w:sz w:val="24"/>
          <w:szCs w:val="24"/>
        </w:rPr>
        <w:t>（四）</w:t>
      </w:r>
      <w:r w:rsidR="003B5BBD" w:rsidRPr="003A0C4F">
        <w:rPr>
          <w:rFonts w:asciiTheme="minorEastAsia" w:hAnsiTheme="minorEastAsia" w:cs="宋体" w:hint="eastAsia"/>
          <w:color w:val="000000" w:themeColor="text1"/>
          <w:kern w:val="0"/>
          <w:sz w:val="24"/>
          <w:szCs w:val="24"/>
        </w:rPr>
        <w:t>对已经向主管税务机关申报缴纳车船税的纳税人，保险机构在销售</w:t>
      </w:r>
      <w:proofErr w:type="gramStart"/>
      <w:r w:rsidR="003B5BBD" w:rsidRPr="003A0C4F">
        <w:rPr>
          <w:rFonts w:asciiTheme="minorEastAsia" w:hAnsiTheme="minorEastAsia" w:cs="宋体" w:hint="eastAsia"/>
          <w:color w:val="000000" w:themeColor="text1"/>
          <w:kern w:val="0"/>
          <w:sz w:val="24"/>
          <w:szCs w:val="24"/>
        </w:rPr>
        <w:t>交强险</w:t>
      </w:r>
      <w:proofErr w:type="gramEnd"/>
      <w:r w:rsidR="003B5BBD" w:rsidRPr="003A0C4F">
        <w:rPr>
          <w:rFonts w:asciiTheme="minorEastAsia" w:hAnsiTheme="minorEastAsia" w:cs="宋体" w:hint="eastAsia"/>
          <w:color w:val="000000" w:themeColor="text1"/>
          <w:kern w:val="0"/>
          <w:sz w:val="24"/>
          <w:szCs w:val="24"/>
        </w:rPr>
        <w:t>时，不再代收代缴车船税，但应根据纳税人出示的完税凭证原件，将上述车辆的完税凭证号和出具该凭证的税务机关名称录入</w:t>
      </w:r>
      <w:proofErr w:type="gramStart"/>
      <w:r w:rsidR="003B5BBD" w:rsidRPr="003A0C4F">
        <w:rPr>
          <w:rFonts w:asciiTheme="minorEastAsia" w:hAnsiTheme="minorEastAsia" w:cs="宋体" w:hint="eastAsia"/>
          <w:color w:val="000000" w:themeColor="text1"/>
          <w:kern w:val="0"/>
          <w:sz w:val="24"/>
          <w:szCs w:val="24"/>
        </w:rPr>
        <w:t>交强险</w:t>
      </w:r>
      <w:proofErr w:type="gramEnd"/>
      <w:r w:rsidR="003B5BBD" w:rsidRPr="003A0C4F">
        <w:rPr>
          <w:rFonts w:asciiTheme="minorEastAsia" w:hAnsiTheme="minorEastAsia" w:cs="宋体" w:hint="eastAsia"/>
          <w:color w:val="000000" w:themeColor="text1"/>
          <w:kern w:val="0"/>
          <w:sz w:val="24"/>
          <w:szCs w:val="24"/>
        </w:rPr>
        <w:t>业务系统。</w:t>
      </w:r>
    </w:p>
    <w:p w14:paraId="7E2BA390" w14:textId="05688581"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r w:rsidRPr="003A0C4F">
        <w:rPr>
          <w:rFonts w:asciiTheme="minorEastAsia" w:hAnsiTheme="minorEastAsia" w:hint="eastAsia"/>
          <w:color w:val="000000" w:themeColor="text1"/>
          <w:sz w:val="24"/>
          <w:szCs w:val="24"/>
          <w:shd w:val="clear" w:color="auto" w:fill="FFFFFF"/>
        </w:rPr>
        <w:t>（</w:t>
      </w:r>
      <w:hyperlink r:id="rId10" w:history="1">
        <w:r w:rsidR="001B3225">
          <w:rPr>
            <w:rStyle w:val="a7"/>
            <w:rFonts w:asciiTheme="minorEastAsia" w:hAnsiTheme="minorEastAsia" w:hint="eastAsia"/>
            <w:kern w:val="0"/>
            <w:sz w:val="24"/>
            <w:szCs w:val="24"/>
            <w:shd w:val="clear" w:color="auto" w:fill="FFFFFF"/>
          </w:rPr>
          <w:t>国家税务总局 中国保险监督管理委员会公告2011年第75号</w:t>
        </w:r>
      </w:hyperlink>
      <w:r w:rsidRPr="003A0C4F">
        <w:rPr>
          <w:rFonts w:asciiTheme="minorEastAsia" w:hAnsiTheme="minorEastAsia" w:hint="eastAsia"/>
          <w:color w:val="000000" w:themeColor="text1"/>
          <w:sz w:val="24"/>
          <w:szCs w:val="24"/>
          <w:shd w:val="clear" w:color="auto" w:fill="FFFFFF"/>
        </w:rPr>
        <w:t>第二条第五款）</w:t>
      </w:r>
    </w:p>
    <w:p w14:paraId="6B2ECF1C" w14:textId="502EE800" w:rsidR="003B5BBD" w:rsidRPr="003A0C4F" w:rsidRDefault="003A0C4F" w:rsidP="003A0C4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A0C4F">
        <w:rPr>
          <w:rFonts w:asciiTheme="minorEastAsia" w:hAnsiTheme="minorEastAsia" w:cs="宋体" w:hint="eastAsia"/>
          <w:color w:val="000000" w:themeColor="text1"/>
          <w:kern w:val="0"/>
          <w:sz w:val="24"/>
          <w:szCs w:val="24"/>
        </w:rPr>
        <w:t>（五）</w:t>
      </w:r>
      <w:r w:rsidR="003B5BBD" w:rsidRPr="003A0C4F">
        <w:rPr>
          <w:rFonts w:asciiTheme="minorEastAsia" w:hAnsiTheme="minorEastAsia" w:cs="宋体" w:hint="eastAsia"/>
          <w:color w:val="000000" w:themeColor="text1"/>
          <w:kern w:val="0"/>
          <w:sz w:val="24"/>
          <w:szCs w:val="24"/>
        </w:rPr>
        <w:t>对税务机关出具减免税证明的车辆，保险机构在销售</w:t>
      </w:r>
      <w:proofErr w:type="gramStart"/>
      <w:r w:rsidR="003B5BBD" w:rsidRPr="003A0C4F">
        <w:rPr>
          <w:rFonts w:asciiTheme="minorEastAsia" w:hAnsiTheme="minorEastAsia" w:cs="宋体" w:hint="eastAsia"/>
          <w:color w:val="000000" w:themeColor="text1"/>
          <w:kern w:val="0"/>
          <w:sz w:val="24"/>
          <w:szCs w:val="24"/>
        </w:rPr>
        <w:t>交强险</w:t>
      </w:r>
      <w:proofErr w:type="gramEnd"/>
      <w:r w:rsidR="003B5BBD" w:rsidRPr="003A0C4F">
        <w:rPr>
          <w:rFonts w:asciiTheme="minorEastAsia" w:hAnsiTheme="minorEastAsia" w:cs="宋体" w:hint="eastAsia"/>
          <w:color w:val="000000" w:themeColor="text1"/>
          <w:kern w:val="0"/>
          <w:sz w:val="24"/>
          <w:szCs w:val="24"/>
        </w:rPr>
        <w:t>时，对免税车辆不代收代缴车船税；对减税车辆根据减税证明的规定处理。保险机构应将减免税证明号和出具该证明的税务机关名称录入</w:t>
      </w:r>
      <w:proofErr w:type="gramStart"/>
      <w:r w:rsidR="003B5BBD" w:rsidRPr="003A0C4F">
        <w:rPr>
          <w:rFonts w:asciiTheme="minorEastAsia" w:hAnsiTheme="minorEastAsia" w:cs="宋体" w:hint="eastAsia"/>
          <w:color w:val="000000" w:themeColor="text1"/>
          <w:kern w:val="0"/>
          <w:sz w:val="24"/>
          <w:szCs w:val="24"/>
        </w:rPr>
        <w:t>交强险</w:t>
      </w:r>
      <w:proofErr w:type="gramEnd"/>
      <w:r w:rsidR="003B5BBD" w:rsidRPr="003A0C4F">
        <w:rPr>
          <w:rFonts w:asciiTheme="minorEastAsia" w:hAnsiTheme="minorEastAsia" w:cs="宋体" w:hint="eastAsia"/>
          <w:color w:val="000000" w:themeColor="text1"/>
          <w:kern w:val="0"/>
          <w:sz w:val="24"/>
          <w:szCs w:val="24"/>
        </w:rPr>
        <w:t>业务系统。</w:t>
      </w:r>
    </w:p>
    <w:p w14:paraId="7DCC527D" w14:textId="2181AA0F"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r w:rsidRPr="003A0C4F">
        <w:rPr>
          <w:rFonts w:asciiTheme="minorEastAsia" w:hAnsiTheme="minorEastAsia" w:hint="eastAsia"/>
          <w:color w:val="000000" w:themeColor="text1"/>
          <w:sz w:val="24"/>
          <w:szCs w:val="24"/>
          <w:shd w:val="clear" w:color="auto" w:fill="FFFFFF"/>
        </w:rPr>
        <w:t>（</w:t>
      </w:r>
      <w:hyperlink r:id="rId11" w:history="1">
        <w:r w:rsidR="001B3225">
          <w:rPr>
            <w:rStyle w:val="a7"/>
            <w:rFonts w:asciiTheme="minorEastAsia" w:hAnsiTheme="minorEastAsia" w:hint="eastAsia"/>
            <w:kern w:val="0"/>
            <w:sz w:val="24"/>
            <w:szCs w:val="24"/>
            <w:shd w:val="clear" w:color="auto" w:fill="FFFFFF"/>
          </w:rPr>
          <w:t>国家税务总局 中国保险监督管理委员会公告2011年第75号</w:t>
        </w:r>
      </w:hyperlink>
      <w:r w:rsidRPr="003A0C4F">
        <w:rPr>
          <w:rFonts w:asciiTheme="minorEastAsia" w:hAnsiTheme="minorEastAsia" w:hint="eastAsia"/>
          <w:color w:val="000000" w:themeColor="text1"/>
          <w:sz w:val="24"/>
          <w:szCs w:val="24"/>
          <w:shd w:val="clear" w:color="auto" w:fill="FFFFFF"/>
        </w:rPr>
        <w:t>第二条第六款）</w:t>
      </w:r>
    </w:p>
    <w:p w14:paraId="22858637" w14:textId="798485ED" w:rsidR="003B5BBD" w:rsidRPr="003A0C4F" w:rsidRDefault="003A0C4F" w:rsidP="003A0C4F">
      <w:pPr>
        <w:pStyle w:val="1"/>
        <w:spacing w:before="50" w:after="0" w:line="480" w:lineRule="atLeast"/>
        <w:rPr>
          <w:rFonts w:asciiTheme="minorEastAsia" w:hAnsiTheme="minorEastAsia"/>
          <w:color w:val="000000" w:themeColor="text1"/>
          <w:sz w:val="24"/>
          <w:szCs w:val="24"/>
        </w:rPr>
      </w:pPr>
      <w:r w:rsidRPr="003A0C4F">
        <w:rPr>
          <w:rFonts w:asciiTheme="minorEastAsia" w:hAnsiTheme="minorEastAsia" w:hint="eastAsia"/>
          <w:color w:val="000000" w:themeColor="text1"/>
          <w:sz w:val="24"/>
          <w:szCs w:val="24"/>
        </w:rPr>
        <w:t>三、</w:t>
      </w:r>
      <w:r w:rsidR="003B5BBD" w:rsidRPr="003A0C4F">
        <w:rPr>
          <w:rFonts w:asciiTheme="minorEastAsia" w:hAnsiTheme="minorEastAsia" w:hint="eastAsia"/>
          <w:color w:val="000000" w:themeColor="text1"/>
          <w:sz w:val="24"/>
          <w:szCs w:val="24"/>
        </w:rPr>
        <w:t>征税对象的税收前置</w:t>
      </w:r>
    </w:p>
    <w:p w14:paraId="777AA8BF" w14:textId="77777777"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A0C4F">
        <w:rPr>
          <w:rFonts w:asciiTheme="minorEastAsia" w:hAnsiTheme="minorEastAsia" w:cs="宋体" w:hint="eastAsia"/>
          <w:color w:val="000000" w:themeColor="text1"/>
          <w:kern w:val="0"/>
          <w:sz w:val="24"/>
          <w:szCs w:val="24"/>
        </w:rPr>
        <w:t>除上述（二）、（三）、（四）、（五）、（六）项中规定的不代收代缴车船税的情形外，保险机构在销售</w:t>
      </w:r>
      <w:proofErr w:type="gramStart"/>
      <w:r w:rsidRPr="003A0C4F">
        <w:rPr>
          <w:rFonts w:asciiTheme="minorEastAsia" w:hAnsiTheme="minorEastAsia" w:cs="宋体" w:hint="eastAsia"/>
          <w:color w:val="000000" w:themeColor="text1"/>
          <w:kern w:val="0"/>
          <w:sz w:val="24"/>
          <w:szCs w:val="24"/>
        </w:rPr>
        <w:t>交强险</w:t>
      </w:r>
      <w:proofErr w:type="gramEnd"/>
      <w:r w:rsidRPr="003A0C4F">
        <w:rPr>
          <w:rFonts w:asciiTheme="minorEastAsia" w:hAnsiTheme="minorEastAsia" w:cs="宋体" w:hint="eastAsia"/>
          <w:color w:val="000000" w:themeColor="text1"/>
          <w:kern w:val="0"/>
          <w:sz w:val="24"/>
          <w:szCs w:val="24"/>
        </w:rPr>
        <w:t>时一律按照保险机构所在地的车船税税额标准和所在地税务机关的具体规定代收代缴车船税；投</w:t>
      </w:r>
      <w:r w:rsidRPr="003A0C4F">
        <w:rPr>
          <w:rFonts w:asciiTheme="minorEastAsia" w:hAnsiTheme="minorEastAsia" w:cs="宋体" w:hint="eastAsia"/>
          <w:b/>
          <w:bCs/>
          <w:color w:val="000000" w:themeColor="text1"/>
          <w:kern w:val="0"/>
          <w:sz w:val="24"/>
          <w:szCs w:val="24"/>
        </w:rPr>
        <w:t>保人无法立即足额缴纳车船税的，保险机构不得将保单、保险标志和保费发票等票据交给投保人，直至投保人缴纳车船税或提供税务机关出具的完税证明或免税证明</w:t>
      </w:r>
      <w:r w:rsidRPr="003A0C4F">
        <w:rPr>
          <w:rFonts w:asciiTheme="minorEastAsia" w:hAnsiTheme="minorEastAsia" w:cs="宋体" w:hint="eastAsia"/>
          <w:color w:val="000000" w:themeColor="text1"/>
          <w:kern w:val="0"/>
          <w:sz w:val="24"/>
          <w:szCs w:val="24"/>
        </w:rPr>
        <w:t>。纳税人对保险机</w:t>
      </w:r>
      <w:r w:rsidRPr="003A0C4F">
        <w:rPr>
          <w:rFonts w:asciiTheme="minorEastAsia" w:hAnsiTheme="minorEastAsia" w:cs="宋体" w:hint="eastAsia"/>
          <w:color w:val="000000" w:themeColor="text1"/>
          <w:kern w:val="0"/>
          <w:sz w:val="24"/>
          <w:szCs w:val="24"/>
        </w:rPr>
        <w:lastRenderedPageBreak/>
        <w:t>构代收代缴税款数额有异议的，根据本地区代收代缴管理办法规定的受理程序和期限进行处理。</w:t>
      </w:r>
    </w:p>
    <w:p w14:paraId="37A88D24" w14:textId="382DD4ED"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r w:rsidRPr="003A0C4F">
        <w:rPr>
          <w:rFonts w:asciiTheme="minorEastAsia" w:hAnsiTheme="minorEastAsia" w:hint="eastAsia"/>
          <w:color w:val="000000" w:themeColor="text1"/>
          <w:sz w:val="24"/>
          <w:szCs w:val="24"/>
          <w:shd w:val="clear" w:color="auto" w:fill="FFFFFF"/>
        </w:rPr>
        <w:t>（</w:t>
      </w:r>
      <w:hyperlink r:id="rId12" w:history="1">
        <w:r w:rsidR="001B3225">
          <w:rPr>
            <w:rStyle w:val="a7"/>
            <w:rFonts w:asciiTheme="minorEastAsia" w:hAnsiTheme="minorEastAsia" w:hint="eastAsia"/>
            <w:kern w:val="0"/>
            <w:sz w:val="24"/>
            <w:szCs w:val="24"/>
            <w:shd w:val="clear" w:color="auto" w:fill="FFFFFF"/>
          </w:rPr>
          <w:t>国家税务总局 中国保险监督管理委员会公告2011年第75号</w:t>
        </w:r>
      </w:hyperlink>
      <w:r w:rsidRPr="003A0C4F">
        <w:rPr>
          <w:rFonts w:asciiTheme="minorEastAsia" w:hAnsiTheme="minorEastAsia" w:hint="eastAsia"/>
          <w:color w:val="000000" w:themeColor="text1"/>
          <w:sz w:val="24"/>
          <w:szCs w:val="24"/>
          <w:shd w:val="clear" w:color="auto" w:fill="FFFFFF"/>
        </w:rPr>
        <w:t>第二条第七款）</w:t>
      </w:r>
    </w:p>
    <w:p w14:paraId="583B6B2E" w14:textId="2128C4A7" w:rsidR="003B5BBD" w:rsidRPr="003A0C4F" w:rsidRDefault="003A0C4F" w:rsidP="003A0C4F">
      <w:pPr>
        <w:pStyle w:val="1"/>
        <w:spacing w:before="50" w:after="0" w:line="480" w:lineRule="atLeast"/>
        <w:rPr>
          <w:rFonts w:asciiTheme="minorEastAsia" w:hAnsiTheme="minorEastAsia"/>
          <w:color w:val="000000" w:themeColor="text1"/>
          <w:sz w:val="24"/>
          <w:szCs w:val="24"/>
        </w:rPr>
      </w:pPr>
      <w:r w:rsidRPr="003A0C4F">
        <w:rPr>
          <w:rFonts w:asciiTheme="minorEastAsia" w:hAnsiTheme="minorEastAsia" w:hint="eastAsia"/>
          <w:color w:val="000000" w:themeColor="text1"/>
          <w:sz w:val="24"/>
          <w:szCs w:val="24"/>
        </w:rPr>
        <w:t>四、</w:t>
      </w:r>
      <w:r w:rsidR="003B5BBD" w:rsidRPr="003A0C4F">
        <w:rPr>
          <w:rFonts w:asciiTheme="minorEastAsia" w:hAnsiTheme="minorEastAsia" w:hint="eastAsia"/>
          <w:color w:val="000000" w:themeColor="text1"/>
          <w:sz w:val="24"/>
          <w:szCs w:val="24"/>
        </w:rPr>
        <w:t>征税的依据</w:t>
      </w:r>
    </w:p>
    <w:p w14:paraId="7A8B9A06" w14:textId="77777777"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A0C4F">
        <w:rPr>
          <w:rFonts w:asciiTheme="minorEastAsia" w:hAnsiTheme="minorEastAsia" w:cs="宋体" w:hint="eastAsia"/>
          <w:color w:val="000000" w:themeColor="text1"/>
          <w:kern w:val="0"/>
          <w:sz w:val="24"/>
          <w:szCs w:val="24"/>
        </w:rPr>
        <w:t>保险机构在计算机动车应纳税额时，机动车的相关技术信息以车辆登记证书或行驶证书所载相应数据为准。</w:t>
      </w:r>
    </w:p>
    <w:p w14:paraId="58A0E1F9" w14:textId="3A852CE0"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r w:rsidRPr="003A0C4F">
        <w:rPr>
          <w:rFonts w:asciiTheme="minorEastAsia" w:hAnsiTheme="minorEastAsia" w:hint="eastAsia"/>
          <w:color w:val="000000" w:themeColor="text1"/>
          <w:sz w:val="24"/>
          <w:szCs w:val="24"/>
          <w:shd w:val="clear" w:color="auto" w:fill="FFFFFF"/>
        </w:rPr>
        <w:t>（</w:t>
      </w:r>
      <w:hyperlink r:id="rId13" w:history="1">
        <w:r w:rsidR="001B3225">
          <w:rPr>
            <w:rStyle w:val="a7"/>
            <w:rFonts w:asciiTheme="minorEastAsia" w:hAnsiTheme="minorEastAsia" w:hint="eastAsia"/>
            <w:kern w:val="0"/>
            <w:sz w:val="24"/>
            <w:szCs w:val="24"/>
            <w:shd w:val="clear" w:color="auto" w:fill="FFFFFF"/>
          </w:rPr>
          <w:t>国家税务总局 中国保险监督管理委员会公告2011年第75号</w:t>
        </w:r>
      </w:hyperlink>
      <w:r w:rsidRPr="003A0C4F">
        <w:rPr>
          <w:rFonts w:asciiTheme="minorEastAsia" w:hAnsiTheme="minorEastAsia" w:hint="eastAsia"/>
          <w:color w:val="000000" w:themeColor="text1"/>
          <w:sz w:val="24"/>
          <w:szCs w:val="24"/>
          <w:shd w:val="clear" w:color="auto" w:fill="FFFFFF"/>
        </w:rPr>
        <w:t>第二条第八款）</w:t>
      </w:r>
    </w:p>
    <w:p w14:paraId="2F09E8CC" w14:textId="77777777"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A0C4F">
        <w:rPr>
          <w:rFonts w:asciiTheme="minorEastAsia" w:hAnsiTheme="minorEastAsia" w:cs="宋体" w:hint="eastAsia"/>
          <w:color w:val="000000" w:themeColor="text1"/>
          <w:kern w:val="0"/>
          <w:sz w:val="24"/>
          <w:szCs w:val="24"/>
        </w:rPr>
        <w:t>对于纳税人无法提供车辆登记证书的乘用车，保险机构可以参照税务机关提供的汽车管理部门发布的车辆生产企业及产品公告确定乘用车的排气量。在车辆生产企业及产品公告中未纳入的老旧车辆，纳税人应提请保险机构所在地的税务机关核定排气量。</w:t>
      </w:r>
    </w:p>
    <w:p w14:paraId="2A349DB2" w14:textId="42671849"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r w:rsidRPr="003A0C4F">
        <w:rPr>
          <w:rFonts w:asciiTheme="minorEastAsia" w:hAnsiTheme="minorEastAsia" w:hint="eastAsia"/>
          <w:color w:val="000000" w:themeColor="text1"/>
          <w:sz w:val="24"/>
          <w:szCs w:val="24"/>
          <w:shd w:val="clear" w:color="auto" w:fill="FFFFFF"/>
        </w:rPr>
        <w:t>（</w:t>
      </w:r>
      <w:hyperlink r:id="rId14" w:history="1">
        <w:r w:rsidR="001B3225">
          <w:rPr>
            <w:rStyle w:val="a7"/>
            <w:rFonts w:asciiTheme="minorEastAsia" w:hAnsiTheme="minorEastAsia" w:hint="eastAsia"/>
            <w:kern w:val="0"/>
            <w:sz w:val="24"/>
            <w:szCs w:val="24"/>
            <w:shd w:val="clear" w:color="auto" w:fill="FFFFFF"/>
          </w:rPr>
          <w:t>国家税务总局 中国保险监督管理委员会公告2011年第75号</w:t>
        </w:r>
      </w:hyperlink>
      <w:r w:rsidRPr="003A0C4F">
        <w:rPr>
          <w:rFonts w:asciiTheme="minorEastAsia" w:hAnsiTheme="minorEastAsia" w:hint="eastAsia"/>
          <w:color w:val="000000" w:themeColor="text1"/>
          <w:sz w:val="24"/>
          <w:szCs w:val="24"/>
          <w:shd w:val="clear" w:color="auto" w:fill="FFFFFF"/>
        </w:rPr>
        <w:t>第二条第八款第一项）</w:t>
      </w:r>
    </w:p>
    <w:p w14:paraId="3F92895C" w14:textId="77777777"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A0C4F">
        <w:rPr>
          <w:rFonts w:asciiTheme="minorEastAsia" w:hAnsiTheme="minorEastAsia" w:cs="宋体" w:hint="eastAsia"/>
          <w:color w:val="000000" w:themeColor="text1"/>
          <w:kern w:val="0"/>
          <w:sz w:val="24"/>
          <w:szCs w:val="24"/>
        </w:rPr>
        <w:t>购置的新机动车，相关技术信息以机动车整车出厂合格证或进口车辆的车辆一致性证书所载相应数据为准。</w:t>
      </w:r>
    </w:p>
    <w:p w14:paraId="73AC6423" w14:textId="54C1E692"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r w:rsidRPr="003A0C4F">
        <w:rPr>
          <w:rFonts w:asciiTheme="minorEastAsia" w:hAnsiTheme="minorEastAsia" w:hint="eastAsia"/>
          <w:color w:val="000000" w:themeColor="text1"/>
          <w:sz w:val="24"/>
          <w:szCs w:val="24"/>
          <w:shd w:val="clear" w:color="auto" w:fill="FFFFFF"/>
        </w:rPr>
        <w:t>（</w:t>
      </w:r>
      <w:hyperlink r:id="rId15" w:history="1">
        <w:r w:rsidR="001B3225">
          <w:rPr>
            <w:rStyle w:val="a7"/>
            <w:rFonts w:asciiTheme="minorEastAsia" w:hAnsiTheme="minorEastAsia" w:hint="eastAsia"/>
            <w:kern w:val="0"/>
            <w:sz w:val="24"/>
            <w:szCs w:val="24"/>
            <w:shd w:val="clear" w:color="auto" w:fill="FFFFFF"/>
          </w:rPr>
          <w:t>国家税务总局 中国保险监督管理委员会公告2011年第75号</w:t>
        </w:r>
      </w:hyperlink>
      <w:r w:rsidRPr="003A0C4F">
        <w:rPr>
          <w:rFonts w:asciiTheme="minorEastAsia" w:hAnsiTheme="minorEastAsia" w:hint="eastAsia"/>
          <w:color w:val="000000" w:themeColor="text1"/>
          <w:sz w:val="24"/>
          <w:szCs w:val="24"/>
          <w:shd w:val="clear" w:color="auto" w:fill="FFFFFF"/>
        </w:rPr>
        <w:t>第二条第八款第二项）</w:t>
      </w:r>
    </w:p>
    <w:p w14:paraId="378A8B20" w14:textId="4F7EBF93" w:rsidR="003B5BBD" w:rsidRPr="003A0C4F" w:rsidRDefault="003A0C4F" w:rsidP="003A0C4F">
      <w:pPr>
        <w:pStyle w:val="1"/>
        <w:spacing w:before="50" w:after="0" w:line="480" w:lineRule="atLeast"/>
        <w:rPr>
          <w:rFonts w:asciiTheme="minorEastAsia" w:hAnsiTheme="minorEastAsia"/>
          <w:color w:val="000000" w:themeColor="text1"/>
          <w:sz w:val="24"/>
          <w:szCs w:val="24"/>
        </w:rPr>
      </w:pPr>
      <w:r w:rsidRPr="003A0C4F">
        <w:rPr>
          <w:rFonts w:asciiTheme="minorEastAsia" w:hAnsiTheme="minorEastAsia" w:hint="eastAsia"/>
          <w:color w:val="000000" w:themeColor="text1"/>
          <w:sz w:val="24"/>
          <w:szCs w:val="24"/>
        </w:rPr>
        <w:t>五、</w:t>
      </w:r>
      <w:r w:rsidR="003B5BBD" w:rsidRPr="003A0C4F">
        <w:rPr>
          <w:rFonts w:asciiTheme="minorEastAsia" w:hAnsiTheme="minorEastAsia" w:hint="eastAsia"/>
          <w:color w:val="000000" w:themeColor="text1"/>
          <w:sz w:val="24"/>
          <w:szCs w:val="24"/>
        </w:rPr>
        <w:t>计税的时限</w:t>
      </w:r>
    </w:p>
    <w:p w14:paraId="59082091" w14:textId="77777777"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A0C4F">
        <w:rPr>
          <w:rFonts w:asciiTheme="minorEastAsia" w:hAnsiTheme="minorEastAsia" w:cs="宋体" w:hint="eastAsia"/>
          <w:color w:val="000000" w:themeColor="text1"/>
          <w:kern w:val="0"/>
          <w:sz w:val="24"/>
          <w:szCs w:val="24"/>
        </w:rPr>
        <w:t>购置的新机动车，购置当年的应纳税款从购买日期的当月起至该年度终了按月计算。对于在国内购买的机动车，购买日期以《机动车销售统一发票》所载日期为准；对于进口机动车，购买日期以《海关关税专用缴款书》所载日期为准。</w:t>
      </w:r>
    </w:p>
    <w:p w14:paraId="27D641A1" w14:textId="2FEE3B15"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r w:rsidRPr="003A0C4F">
        <w:rPr>
          <w:rFonts w:asciiTheme="minorEastAsia" w:hAnsiTheme="minorEastAsia" w:hint="eastAsia"/>
          <w:color w:val="000000" w:themeColor="text1"/>
          <w:sz w:val="24"/>
          <w:szCs w:val="24"/>
          <w:shd w:val="clear" w:color="auto" w:fill="FFFFFF"/>
        </w:rPr>
        <w:t>（</w:t>
      </w:r>
      <w:hyperlink r:id="rId16" w:history="1">
        <w:r w:rsidR="001B3225">
          <w:rPr>
            <w:rStyle w:val="a7"/>
            <w:rFonts w:asciiTheme="minorEastAsia" w:hAnsiTheme="minorEastAsia" w:hint="eastAsia"/>
            <w:kern w:val="0"/>
            <w:sz w:val="24"/>
            <w:szCs w:val="24"/>
            <w:shd w:val="clear" w:color="auto" w:fill="FFFFFF"/>
          </w:rPr>
          <w:t>国家税务总局 中国保险监督管理委员会公告2011年第75号</w:t>
        </w:r>
      </w:hyperlink>
      <w:r w:rsidRPr="003A0C4F">
        <w:rPr>
          <w:rFonts w:asciiTheme="minorEastAsia" w:hAnsiTheme="minorEastAsia" w:hint="eastAsia"/>
          <w:color w:val="000000" w:themeColor="text1"/>
          <w:sz w:val="24"/>
          <w:szCs w:val="24"/>
          <w:shd w:val="clear" w:color="auto" w:fill="FFFFFF"/>
        </w:rPr>
        <w:t>第二条第九款）</w:t>
      </w:r>
    </w:p>
    <w:p w14:paraId="61A086FE" w14:textId="58F813FA" w:rsidR="003B5BBD" w:rsidRPr="003A0C4F" w:rsidRDefault="003A0C4F" w:rsidP="003A0C4F">
      <w:pPr>
        <w:pStyle w:val="1"/>
        <w:spacing w:before="50" w:after="0" w:line="480" w:lineRule="atLeast"/>
        <w:rPr>
          <w:rFonts w:asciiTheme="minorEastAsia" w:hAnsiTheme="minorEastAsia"/>
          <w:color w:val="000000" w:themeColor="text1"/>
          <w:sz w:val="24"/>
          <w:szCs w:val="24"/>
        </w:rPr>
      </w:pPr>
      <w:r w:rsidRPr="003A0C4F">
        <w:rPr>
          <w:rFonts w:asciiTheme="minorEastAsia" w:hAnsiTheme="minorEastAsia" w:hint="eastAsia"/>
          <w:color w:val="000000" w:themeColor="text1"/>
          <w:sz w:val="24"/>
          <w:szCs w:val="24"/>
        </w:rPr>
        <w:lastRenderedPageBreak/>
        <w:t>六、</w:t>
      </w:r>
      <w:r w:rsidR="003B5BBD" w:rsidRPr="003A0C4F">
        <w:rPr>
          <w:rFonts w:asciiTheme="minorEastAsia" w:hAnsiTheme="minorEastAsia" w:hint="eastAsia"/>
          <w:color w:val="000000" w:themeColor="text1"/>
          <w:sz w:val="24"/>
          <w:szCs w:val="24"/>
        </w:rPr>
        <w:t>系统录入</w:t>
      </w:r>
    </w:p>
    <w:p w14:paraId="66679F61" w14:textId="77777777"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A0C4F">
        <w:rPr>
          <w:rFonts w:asciiTheme="minorEastAsia" w:hAnsiTheme="minorEastAsia" w:cs="宋体" w:hint="eastAsia"/>
          <w:color w:val="000000" w:themeColor="text1"/>
          <w:kern w:val="0"/>
          <w:sz w:val="24"/>
          <w:szCs w:val="24"/>
        </w:rPr>
        <w:t>保险机构在销售</w:t>
      </w:r>
      <w:proofErr w:type="gramStart"/>
      <w:r w:rsidRPr="003A0C4F">
        <w:rPr>
          <w:rFonts w:asciiTheme="minorEastAsia" w:hAnsiTheme="minorEastAsia" w:cs="宋体" w:hint="eastAsia"/>
          <w:color w:val="000000" w:themeColor="text1"/>
          <w:kern w:val="0"/>
          <w:sz w:val="24"/>
          <w:szCs w:val="24"/>
        </w:rPr>
        <w:t>交强险</w:t>
      </w:r>
      <w:proofErr w:type="gramEnd"/>
      <w:r w:rsidRPr="003A0C4F">
        <w:rPr>
          <w:rFonts w:asciiTheme="minorEastAsia" w:hAnsiTheme="minorEastAsia" w:cs="宋体" w:hint="eastAsia"/>
          <w:color w:val="000000" w:themeColor="text1"/>
          <w:kern w:val="0"/>
          <w:sz w:val="24"/>
          <w:szCs w:val="24"/>
        </w:rPr>
        <w:t>时，要严格按照有关规定代收代缴车船税，并将相关信息据实录入</w:t>
      </w:r>
      <w:proofErr w:type="gramStart"/>
      <w:r w:rsidRPr="003A0C4F">
        <w:rPr>
          <w:rFonts w:asciiTheme="minorEastAsia" w:hAnsiTheme="minorEastAsia" w:cs="宋体" w:hint="eastAsia"/>
          <w:color w:val="000000" w:themeColor="text1"/>
          <w:kern w:val="0"/>
          <w:sz w:val="24"/>
          <w:szCs w:val="24"/>
        </w:rPr>
        <w:t>交强险</w:t>
      </w:r>
      <w:proofErr w:type="gramEnd"/>
      <w:r w:rsidRPr="003A0C4F">
        <w:rPr>
          <w:rFonts w:asciiTheme="minorEastAsia" w:hAnsiTheme="minorEastAsia" w:cs="宋体" w:hint="eastAsia"/>
          <w:color w:val="000000" w:themeColor="text1"/>
          <w:kern w:val="0"/>
          <w:sz w:val="24"/>
          <w:szCs w:val="24"/>
        </w:rPr>
        <w:t>业务系统中。不得擅自多收、少收或不收机动车车船税，不得以任何形式擅自减免、赠送机动车车船税，不得遗漏应录入的信息或录入虚假信息。各保险机构不得将代收代缴的机动车车船税计入</w:t>
      </w:r>
      <w:proofErr w:type="gramStart"/>
      <w:r w:rsidRPr="003A0C4F">
        <w:rPr>
          <w:rFonts w:asciiTheme="minorEastAsia" w:hAnsiTheme="minorEastAsia" w:cs="宋体" w:hint="eastAsia"/>
          <w:color w:val="000000" w:themeColor="text1"/>
          <w:kern w:val="0"/>
          <w:sz w:val="24"/>
          <w:szCs w:val="24"/>
        </w:rPr>
        <w:t>交强险</w:t>
      </w:r>
      <w:proofErr w:type="gramEnd"/>
      <w:r w:rsidRPr="003A0C4F">
        <w:rPr>
          <w:rFonts w:asciiTheme="minorEastAsia" w:hAnsiTheme="minorEastAsia" w:cs="宋体" w:hint="eastAsia"/>
          <w:color w:val="000000" w:themeColor="text1"/>
          <w:kern w:val="0"/>
          <w:sz w:val="24"/>
          <w:szCs w:val="24"/>
        </w:rPr>
        <w:t>保费收入，不得向保险中介机构支付代收车船税的手续费。</w:t>
      </w:r>
    </w:p>
    <w:p w14:paraId="305A35AA" w14:textId="5B2B59C5"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r w:rsidRPr="003A0C4F">
        <w:rPr>
          <w:rFonts w:asciiTheme="minorEastAsia" w:hAnsiTheme="minorEastAsia" w:hint="eastAsia"/>
          <w:color w:val="000000" w:themeColor="text1"/>
          <w:sz w:val="24"/>
          <w:szCs w:val="24"/>
          <w:shd w:val="clear" w:color="auto" w:fill="FFFFFF"/>
        </w:rPr>
        <w:t>（</w:t>
      </w:r>
      <w:hyperlink r:id="rId17" w:history="1">
        <w:r w:rsidR="001B3225">
          <w:rPr>
            <w:rStyle w:val="a7"/>
            <w:rFonts w:asciiTheme="minorEastAsia" w:hAnsiTheme="minorEastAsia" w:hint="eastAsia"/>
            <w:kern w:val="0"/>
            <w:sz w:val="24"/>
            <w:szCs w:val="24"/>
            <w:shd w:val="clear" w:color="auto" w:fill="FFFFFF"/>
          </w:rPr>
          <w:t>国家税务总局 中国保险监督管理委员会公告2011年第75号</w:t>
        </w:r>
      </w:hyperlink>
      <w:r w:rsidRPr="003A0C4F">
        <w:rPr>
          <w:rFonts w:asciiTheme="minorEastAsia" w:hAnsiTheme="minorEastAsia" w:hint="eastAsia"/>
          <w:color w:val="000000" w:themeColor="text1"/>
          <w:sz w:val="24"/>
          <w:szCs w:val="24"/>
          <w:shd w:val="clear" w:color="auto" w:fill="FFFFFF"/>
        </w:rPr>
        <w:t>第二条第十款）</w:t>
      </w:r>
    </w:p>
    <w:p w14:paraId="0FC9840A" w14:textId="386B3193" w:rsidR="003B5BBD" w:rsidRPr="003A0C4F" w:rsidRDefault="003A0C4F" w:rsidP="003A0C4F">
      <w:pPr>
        <w:pStyle w:val="1"/>
        <w:spacing w:before="50" w:after="0" w:line="480" w:lineRule="atLeast"/>
        <w:rPr>
          <w:rFonts w:asciiTheme="minorEastAsia" w:hAnsiTheme="minorEastAsia"/>
          <w:color w:val="000000" w:themeColor="text1"/>
          <w:sz w:val="24"/>
          <w:szCs w:val="24"/>
        </w:rPr>
      </w:pPr>
      <w:r w:rsidRPr="003A0C4F">
        <w:rPr>
          <w:rFonts w:asciiTheme="minorEastAsia" w:hAnsiTheme="minorEastAsia" w:hint="eastAsia"/>
          <w:color w:val="000000" w:themeColor="text1"/>
          <w:sz w:val="24"/>
          <w:szCs w:val="24"/>
        </w:rPr>
        <w:t>七、</w:t>
      </w:r>
      <w:r w:rsidR="003B5BBD" w:rsidRPr="003A0C4F">
        <w:rPr>
          <w:rFonts w:asciiTheme="minorEastAsia" w:hAnsiTheme="minorEastAsia" w:hint="eastAsia"/>
          <w:color w:val="000000" w:themeColor="text1"/>
          <w:sz w:val="24"/>
          <w:szCs w:val="24"/>
        </w:rPr>
        <w:t>凭证开具</w:t>
      </w:r>
    </w:p>
    <w:p w14:paraId="40DB3FD6" w14:textId="77777777"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A0C4F">
        <w:rPr>
          <w:rFonts w:asciiTheme="minorEastAsia" w:hAnsiTheme="minorEastAsia" w:cs="宋体" w:hint="eastAsia"/>
          <w:color w:val="000000" w:themeColor="text1"/>
          <w:kern w:val="0"/>
          <w:sz w:val="24"/>
          <w:szCs w:val="24"/>
        </w:rPr>
        <w:t>保险机构在代收代缴机动车车船税时，应向投保人开具注明已收税款信息的</w:t>
      </w:r>
      <w:proofErr w:type="gramStart"/>
      <w:r w:rsidRPr="003A0C4F">
        <w:rPr>
          <w:rFonts w:asciiTheme="minorEastAsia" w:hAnsiTheme="minorEastAsia" w:cs="宋体" w:hint="eastAsia"/>
          <w:color w:val="000000" w:themeColor="text1"/>
          <w:kern w:val="0"/>
          <w:sz w:val="24"/>
          <w:szCs w:val="24"/>
        </w:rPr>
        <w:t>交强险</w:t>
      </w:r>
      <w:proofErr w:type="gramEnd"/>
      <w:r w:rsidRPr="003A0C4F">
        <w:rPr>
          <w:rFonts w:asciiTheme="minorEastAsia" w:hAnsiTheme="minorEastAsia" w:cs="宋体" w:hint="eastAsia"/>
          <w:color w:val="000000" w:themeColor="text1"/>
          <w:kern w:val="0"/>
          <w:sz w:val="24"/>
          <w:szCs w:val="24"/>
        </w:rPr>
        <w:t>保险单和保费发票，作为代收税款凭证。纳税人需要另外开具完税凭证的，保险机构应告知纳税人</w:t>
      </w:r>
      <w:proofErr w:type="gramStart"/>
      <w:r w:rsidRPr="003A0C4F">
        <w:rPr>
          <w:rFonts w:asciiTheme="minorEastAsia" w:hAnsiTheme="minorEastAsia" w:cs="宋体" w:hint="eastAsia"/>
          <w:color w:val="000000" w:themeColor="text1"/>
          <w:kern w:val="0"/>
          <w:sz w:val="24"/>
          <w:szCs w:val="24"/>
        </w:rPr>
        <w:t>凭交强险</w:t>
      </w:r>
      <w:proofErr w:type="gramEnd"/>
      <w:r w:rsidRPr="003A0C4F">
        <w:rPr>
          <w:rFonts w:asciiTheme="minorEastAsia" w:hAnsiTheme="minorEastAsia" w:cs="宋体" w:hint="eastAsia"/>
          <w:color w:val="000000" w:themeColor="text1"/>
          <w:kern w:val="0"/>
          <w:sz w:val="24"/>
          <w:szCs w:val="24"/>
        </w:rPr>
        <w:t>保单到保险机构所在地的税务机关开具。</w:t>
      </w:r>
    </w:p>
    <w:p w14:paraId="362CC42B" w14:textId="4487318A"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r w:rsidRPr="003A0C4F">
        <w:rPr>
          <w:rFonts w:asciiTheme="minorEastAsia" w:hAnsiTheme="minorEastAsia" w:hint="eastAsia"/>
          <w:color w:val="000000" w:themeColor="text1"/>
          <w:sz w:val="24"/>
          <w:szCs w:val="24"/>
          <w:shd w:val="clear" w:color="auto" w:fill="FFFFFF"/>
        </w:rPr>
        <w:t>（</w:t>
      </w:r>
      <w:hyperlink r:id="rId18" w:history="1">
        <w:r w:rsidR="001B3225">
          <w:rPr>
            <w:rStyle w:val="a7"/>
            <w:rFonts w:asciiTheme="minorEastAsia" w:hAnsiTheme="minorEastAsia" w:hint="eastAsia"/>
            <w:kern w:val="0"/>
            <w:sz w:val="24"/>
            <w:szCs w:val="24"/>
            <w:shd w:val="clear" w:color="auto" w:fill="FFFFFF"/>
          </w:rPr>
          <w:t>国家税务总局 中国保险监督管理委员会公告2011年第75号</w:t>
        </w:r>
      </w:hyperlink>
      <w:r w:rsidRPr="003A0C4F">
        <w:rPr>
          <w:rFonts w:asciiTheme="minorEastAsia" w:hAnsiTheme="minorEastAsia" w:hint="eastAsia"/>
          <w:color w:val="000000" w:themeColor="text1"/>
          <w:sz w:val="24"/>
          <w:szCs w:val="24"/>
          <w:shd w:val="clear" w:color="auto" w:fill="FFFFFF"/>
        </w:rPr>
        <w:t>第二条第十一款）</w:t>
      </w:r>
    </w:p>
    <w:p w14:paraId="6E6E6DC6" w14:textId="5FCA16A3" w:rsidR="003B5BBD" w:rsidRPr="003A0C4F" w:rsidRDefault="003A0C4F" w:rsidP="003A0C4F">
      <w:pPr>
        <w:pStyle w:val="1"/>
        <w:spacing w:before="50" w:after="0" w:line="480" w:lineRule="atLeast"/>
        <w:rPr>
          <w:rFonts w:asciiTheme="minorEastAsia" w:hAnsiTheme="minorEastAsia"/>
          <w:color w:val="000000" w:themeColor="text1"/>
          <w:sz w:val="24"/>
          <w:szCs w:val="24"/>
        </w:rPr>
      </w:pPr>
      <w:r w:rsidRPr="003A0C4F">
        <w:rPr>
          <w:rFonts w:asciiTheme="minorEastAsia" w:hAnsiTheme="minorEastAsia" w:hint="eastAsia"/>
          <w:color w:val="000000" w:themeColor="text1"/>
          <w:sz w:val="24"/>
          <w:szCs w:val="24"/>
        </w:rPr>
        <w:t>八、</w:t>
      </w:r>
      <w:r w:rsidR="003B5BBD" w:rsidRPr="003A0C4F">
        <w:rPr>
          <w:rFonts w:asciiTheme="minorEastAsia" w:hAnsiTheme="minorEastAsia" w:hint="eastAsia"/>
          <w:color w:val="000000" w:themeColor="text1"/>
          <w:sz w:val="24"/>
          <w:szCs w:val="24"/>
        </w:rPr>
        <w:t>税款结报</w:t>
      </w:r>
    </w:p>
    <w:p w14:paraId="1D764210" w14:textId="77777777"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A0C4F">
        <w:rPr>
          <w:rFonts w:asciiTheme="minorEastAsia" w:hAnsiTheme="minorEastAsia" w:cs="宋体" w:hint="eastAsia"/>
          <w:color w:val="000000" w:themeColor="text1"/>
          <w:kern w:val="0"/>
          <w:sz w:val="24"/>
          <w:szCs w:val="24"/>
        </w:rPr>
        <w:t>各保险机构应按照本地区代收代缴管理办法规定的期限和方式，及时向保险机构所在地的税务机关办理申报、结报手续，报送代收代缴报告表，报告投保、缴税机动车的明细信息。有条件的地区，要积极探索保险机构向地（市）或省税务机关申报、结报的模式。对保险机构和税务机关已实现信息联网的地区，税务机关可根据当地实际自行确定保险机构报送代收代缴报告表的方式。</w:t>
      </w:r>
    </w:p>
    <w:p w14:paraId="5CD12053" w14:textId="69AD8149"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r w:rsidRPr="003A0C4F">
        <w:rPr>
          <w:rFonts w:asciiTheme="minorEastAsia" w:hAnsiTheme="minorEastAsia" w:hint="eastAsia"/>
          <w:color w:val="000000" w:themeColor="text1"/>
          <w:sz w:val="24"/>
          <w:szCs w:val="24"/>
          <w:shd w:val="clear" w:color="auto" w:fill="FFFFFF"/>
        </w:rPr>
        <w:t>（</w:t>
      </w:r>
      <w:hyperlink r:id="rId19" w:history="1">
        <w:r w:rsidR="001B3225">
          <w:rPr>
            <w:rStyle w:val="a7"/>
            <w:rFonts w:asciiTheme="minorEastAsia" w:hAnsiTheme="minorEastAsia" w:hint="eastAsia"/>
            <w:kern w:val="0"/>
            <w:sz w:val="24"/>
            <w:szCs w:val="24"/>
            <w:shd w:val="clear" w:color="auto" w:fill="FFFFFF"/>
          </w:rPr>
          <w:t>国家税务总局 中国保险监督管理委员会公告2011年第75号</w:t>
        </w:r>
      </w:hyperlink>
      <w:r w:rsidRPr="003A0C4F">
        <w:rPr>
          <w:rFonts w:asciiTheme="minorEastAsia" w:hAnsiTheme="minorEastAsia" w:hint="eastAsia"/>
          <w:color w:val="000000" w:themeColor="text1"/>
          <w:sz w:val="24"/>
          <w:szCs w:val="24"/>
          <w:shd w:val="clear" w:color="auto" w:fill="FFFFFF"/>
        </w:rPr>
        <w:t>第二条第十二款）</w:t>
      </w:r>
    </w:p>
    <w:p w14:paraId="5DD1F90D" w14:textId="0805A0A4" w:rsidR="003B5BBD" w:rsidRPr="003A0C4F" w:rsidRDefault="003A0C4F" w:rsidP="003A0C4F">
      <w:pPr>
        <w:pStyle w:val="1"/>
        <w:spacing w:before="50" w:after="0" w:line="480" w:lineRule="atLeast"/>
        <w:rPr>
          <w:rFonts w:asciiTheme="minorEastAsia" w:hAnsiTheme="minorEastAsia"/>
          <w:color w:val="000000" w:themeColor="text1"/>
          <w:sz w:val="24"/>
          <w:szCs w:val="24"/>
        </w:rPr>
      </w:pPr>
      <w:r w:rsidRPr="003A0C4F">
        <w:rPr>
          <w:rFonts w:asciiTheme="minorEastAsia" w:hAnsiTheme="minorEastAsia" w:hint="eastAsia"/>
          <w:color w:val="000000" w:themeColor="text1"/>
          <w:sz w:val="24"/>
          <w:szCs w:val="24"/>
        </w:rPr>
        <w:t>九、</w:t>
      </w:r>
      <w:r w:rsidR="003B5BBD" w:rsidRPr="003A0C4F">
        <w:rPr>
          <w:rFonts w:asciiTheme="minorEastAsia" w:hAnsiTheme="minorEastAsia" w:hint="eastAsia"/>
          <w:color w:val="000000" w:themeColor="text1"/>
          <w:sz w:val="24"/>
          <w:szCs w:val="24"/>
        </w:rPr>
        <w:t>代收手续费</w:t>
      </w:r>
    </w:p>
    <w:p w14:paraId="5B4C4CF3" w14:textId="6A9396F7"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A0C4F">
        <w:rPr>
          <w:rFonts w:asciiTheme="minorEastAsia" w:hAnsiTheme="minorEastAsia" w:cs="宋体" w:hint="eastAsia"/>
          <w:color w:val="000000" w:themeColor="text1"/>
          <w:kern w:val="0"/>
          <w:sz w:val="24"/>
          <w:szCs w:val="24"/>
        </w:rPr>
        <w:t>对于保险机构代收代缴的车船税，税务机关应按照《</w:t>
      </w:r>
      <w:hyperlink r:id="rId20" w:history="1">
        <w:r w:rsidRPr="001B3225">
          <w:rPr>
            <w:rStyle w:val="a7"/>
            <w:rFonts w:asciiTheme="minorEastAsia" w:hAnsiTheme="minorEastAsia" w:cs="宋体" w:hint="eastAsia"/>
            <w:kern w:val="0"/>
            <w:sz w:val="24"/>
            <w:szCs w:val="24"/>
          </w:rPr>
          <w:t>中华人民共和国税收征管法</w:t>
        </w:r>
      </w:hyperlink>
      <w:r w:rsidRPr="003A0C4F">
        <w:rPr>
          <w:rFonts w:asciiTheme="minorEastAsia" w:hAnsiTheme="minorEastAsia" w:cs="宋体" w:hint="eastAsia"/>
          <w:color w:val="000000" w:themeColor="text1"/>
          <w:kern w:val="0"/>
          <w:sz w:val="24"/>
          <w:szCs w:val="24"/>
        </w:rPr>
        <w:t>》的规定，付给扣缴义务人代收手续费。</w:t>
      </w:r>
    </w:p>
    <w:p w14:paraId="1930EF54" w14:textId="3C47E8BC" w:rsidR="003B5BBD" w:rsidRPr="003A0C4F" w:rsidRDefault="003B5BBD" w:rsidP="003A0C4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3A0C4F">
        <w:rPr>
          <w:rFonts w:asciiTheme="minorEastAsia" w:hAnsiTheme="minorEastAsia" w:hint="eastAsia"/>
          <w:color w:val="000000" w:themeColor="text1"/>
          <w:sz w:val="24"/>
          <w:szCs w:val="24"/>
          <w:shd w:val="clear" w:color="auto" w:fill="FFFFFF"/>
        </w:rPr>
        <w:t>（</w:t>
      </w:r>
      <w:bookmarkStart w:id="3" w:name="_Hlk54375513"/>
      <w:r w:rsidR="001B3225">
        <w:rPr>
          <w:rFonts w:asciiTheme="minorEastAsia" w:hAnsiTheme="minorEastAsia"/>
          <w:sz w:val="24"/>
          <w:szCs w:val="24"/>
          <w:shd w:val="clear" w:color="auto" w:fill="FFFFFF"/>
        </w:rPr>
        <w:fldChar w:fldCharType="begin"/>
      </w:r>
      <w:r w:rsidR="001B3225">
        <w:rPr>
          <w:rFonts w:asciiTheme="minorEastAsia" w:hAnsiTheme="minorEastAsia"/>
          <w:sz w:val="24"/>
          <w:szCs w:val="24"/>
          <w:shd w:val="clear" w:color="auto" w:fill="FFFFFF"/>
        </w:rPr>
        <w:instrText xml:space="preserve"> HYPERLINK "http://ssfb86.com/index/News/detail/newsid/1175.html" </w:instrText>
      </w:r>
      <w:r w:rsidR="001B3225">
        <w:rPr>
          <w:rFonts w:asciiTheme="minorEastAsia" w:hAnsiTheme="minorEastAsia"/>
          <w:sz w:val="24"/>
          <w:szCs w:val="24"/>
          <w:shd w:val="clear" w:color="auto" w:fill="FFFFFF"/>
        </w:rPr>
      </w:r>
      <w:r w:rsidR="001B3225">
        <w:rPr>
          <w:rFonts w:asciiTheme="minorEastAsia" w:hAnsiTheme="minorEastAsia"/>
          <w:sz w:val="24"/>
          <w:szCs w:val="24"/>
          <w:shd w:val="clear" w:color="auto" w:fill="FFFFFF"/>
        </w:rPr>
        <w:fldChar w:fldCharType="separate"/>
      </w:r>
      <w:proofErr w:type="gramStart"/>
      <w:r w:rsidRPr="001B3225">
        <w:rPr>
          <w:rStyle w:val="a7"/>
          <w:rFonts w:asciiTheme="minorEastAsia" w:hAnsiTheme="minorEastAsia" w:hint="eastAsia"/>
          <w:sz w:val="24"/>
          <w:szCs w:val="24"/>
          <w:shd w:val="clear" w:color="auto" w:fill="FFFFFF"/>
        </w:rPr>
        <w:t>税总发</w:t>
      </w:r>
      <w:proofErr w:type="gramEnd"/>
      <w:r w:rsidRPr="001B3225">
        <w:rPr>
          <w:rStyle w:val="a7"/>
          <w:rFonts w:asciiTheme="minorEastAsia" w:hAnsiTheme="minorEastAsia" w:hint="eastAsia"/>
          <w:sz w:val="24"/>
          <w:szCs w:val="24"/>
          <w:shd w:val="clear" w:color="auto" w:fill="FFFFFF"/>
        </w:rPr>
        <w:t>〔2014〕100号</w:t>
      </w:r>
      <w:r w:rsidR="001B3225">
        <w:rPr>
          <w:rFonts w:asciiTheme="minorEastAsia" w:hAnsiTheme="minorEastAsia"/>
          <w:sz w:val="24"/>
          <w:szCs w:val="24"/>
          <w:shd w:val="clear" w:color="auto" w:fill="FFFFFF"/>
        </w:rPr>
        <w:fldChar w:fldCharType="end"/>
      </w:r>
      <w:bookmarkEnd w:id="3"/>
      <w:r w:rsidRPr="003A0C4F">
        <w:rPr>
          <w:rFonts w:asciiTheme="minorEastAsia" w:hAnsiTheme="minorEastAsia" w:hint="eastAsia"/>
          <w:color w:val="000000" w:themeColor="text1"/>
          <w:sz w:val="24"/>
          <w:szCs w:val="24"/>
          <w:shd w:val="clear" w:color="auto" w:fill="FFFFFF"/>
        </w:rPr>
        <w:t>第二条第一款）</w:t>
      </w:r>
    </w:p>
    <w:p w14:paraId="055A3652" w14:textId="7DCB36EF"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A0C4F">
        <w:rPr>
          <w:rFonts w:asciiTheme="minorEastAsia" w:hAnsiTheme="minorEastAsia" w:cs="宋体" w:hint="eastAsia"/>
          <w:color w:val="000000" w:themeColor="text1"/>
          <w:kern w:val="0"/>
          <w:sz w:val="24"/>
          <w:szCs w:val="24"/>
        </w:rPr>
        <w:lastRenderedPageBreak/>
        <w:t>税务机关支付代收代缴车船税手续费时，应严</w:t>
      </w:r>
      <w:r w:rsidRPr="001B3225">
        <w:rPr>
          <w:rFonts w:asciiTheme="minorEastAsia" w:hAnsiTheme="minorEastAsia" w:cs="宋体" w:hint="eastAsia"/>
          <w:color w:val="000000" w:themeColor="text1"/>
          <w:kern w:val="0"/>
          <w:sz w:val="24"/>
          <w:szCs w:val="24"/>
        </w:rPr>
        <w:t>格按照</w:t>
      </w:r>
      <w:r w:rsidR="001B3225" w:rsidRPr="001B3225">
        <w:rPr>
          <w:rFonts w:hint="eastAsia"/>
          <w:color w:val="333333"/>
          <w:sz w:val="24"/>
          <w:szCs w:val="24"/>
          <w:shd w:val="clear" w:color="auto" w:fill="FFFFFF"/>
        </w:rPr>
        <w:t>《财政部国家税务总局关于明确保险机构代收代缴车船税手续费有关问题的通知》（</w:t>
      </w:r>
      <w:hyperlink r:id="rId21" w:tgtFrame="_self" w:history="1">
        <w:proofErr w:type="gramStart"/>
        <w:r w:rsidR="001B3225" w:rsidRPr="001B3225">
          <w:rPr>
            <w:rFonts w:hint="eastAsia"/>
            <w:color w:val="4788D7"/>
            <w:sz w:val="24"/>
            <w:szCs w:val="24"/>
            <w:u w:val="single"/>
            <w:shd w:val="clear" w:color="auto" w:fill="FFFFFF"/>
          </w:rPr>
          <w:t>财行〔</w:t>
        </w:r>
        <w:r w:rsidR="001B3225" w:rsidRPr="001B3225">
          <w:rPr>
            <w:rFonts w:hint="eastAsia"/>
            <w:color w:val="4788D7"/>
            <w:sz w:val="24"/>
            <w:szCs w:val="24"/>
            <w:u w:val="single"/>
            <w:shd w:val="clear" w:color="auto" w:fill="FFFFFF"/>
          </w:rPr>
          <w:t>2007</w:t>
        </w:r>
        <w:r w:rsidR="001B3225" w:rsidRPr="001B3225">
          <w:rPr>
            <w:rFonts w:hint="eastAsia"/>
            <w:color w:val="4788D7"/>
            <w:sz w:val="24"/>
            <w:szCs w:val="24"/>
            <w:u w:val="single"/>
            <w:shd w:val="clear" w:color="auto" w:fill="FFFFFF"/>
          </w:rPr>
          <w:t>〕</w:t>
        </w:r>
        <w:proofErr w:type="gramEnd"/>
        <w:r w:rsidR="001B3225" w:rsidRPr="001B3225">
          <w:rPr>
            <w:rFonts w:hint="eastAsia"/>
            <w:color w:val="4788D7"/>
            <w:sz w:val="24"/>
            <w:szCs w:val="24"/>
            <w:u w:val="single"/>
            <w:shd w:val="clear" w:color="auto" w:fill="FFFFFF"/>
          </w:rPr>
          <w:t>659</w:t>
        </w:r>
        <w:r w:rsidR="001B3225" w:rsidRPr="001B3225">
          <w:rPr>
            <w:rFonts w:hint="eastAsia"/>
            <w:color w:val="4788D7"/>
            <w:sz w:val="24"/>
            <w:szCs w:val="24"/>
            <w:u w:val="single"/>
            <w:shd w:val="clear" w:color="auto" w:fill="FFFFFF"/>
          </w:rPr>
          <w:t>号</w:t>
        </w:r>
      </w:hyperlink>
      <w:r w:rsidR="001B3225" w:rsidRPr="001B3225">
        <w:rPr>
          <w:rFonts w:hint="eastAsia"/>
          <w:color w:val="333333"/>
          <w:sz w:val="24"/>
          <w:szCs w:val="24"/>
          <w:shd w:val="clear" w:color="auto" w:fill="FFFFFF"/>
        </w:rPr>
        <w:t>）的</w:t>
      </w:r>
      <w:r w:rsidRPr="001B3225">
        <w:rPr>
          <w:rFonts w:asciiTheme="minorEastAsia" w:hAnsiTheme="minorEastAsia" w:cs="宋体" w:hint="eastAsia"/>
          <w:color w:val="000000" w:themeColor="text1"/>
          <w:kern w:val="0"/>
          <w:sz w:val="24"/>
          <w:szCs w:val="24"/>
        </w:rPr>
        <w:t>规</w:t>
      </w:r>
      <w:r w:rsidRPr="003A0C4F">
        <w:rPr>
          <w:rFonts w:asciiTheme="minorEastAsia" w:hAnsiTheme="minorEastAsia" w:cs="宋体" w:hint="eastAsia"/>
          <w:color w:val="000000" w:themeColor="text1"/>
          <w:kern w:val="0"/>
          <w:sz w:val="24"/>
          <w:szCs w:val="24"/>
        </w:rPr>
        <w:t>定，以代收代缴车船税实际收入的5%标准执行，不得以各种方式变通提高手续费比例或违规支付手续费。</w:t>
      </w:r>
    </w:p>
    <w:p w14:paraId="70E2A23B" w14:textId="0AB64AB1" w:rsidR="003B5BBD" w:rsidRPr="003A0C4F" w:rsidRDefault="003B5BBD" w:rsidP="003A0C4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4" w:name="_Hlk25573561"/>
      <w:r w:rsidRPr="003A0C4F">
        <w:rPr>
          <w:rFonts w:asciiTheme="minorEastAsia" w:hAnsiTheme="minorEastAsia" w:hint="eastAsia"/>
          <w:color w:val="000000" w:themeColor="text1"/>
          <w:sz w:val="24"/>
          <w:szCs w:val="24"/>
          <w:shd w:val="clear" w:color="auto" w:fill="FFFFFF"/>
        </w:rPr>
        <w:t>（</w:t>
      </w:r>
      <w:hyperlink r:id="rId22" w:history="1">
        <w:proofErr w:type="gramStart"/>
        <w:r w:rsidR="001B3225" w:rsidRPr="001B3225">
          <w:rPr>
            <w:rStyle w:val="a7"/>
            <w:rFonts w:asciiTheme="minorEastAsia" w:hAnsiTheme="minorEastAsia" w:hint="eastAsia"/>
            <w:sz w:val="24"/>
            <w:szCs w:val="24"/>
            <w:shd w:val="clear" w:color="auto" w:fill="FFFFFF"/>
          </w:rPr>
          <w:t>税总发</w:t>
        </w:r>
        <w:proofErr w:type="gramEnd"/>
        <w:r w:rsidR="001B3225" w:rsidRPr="001B3225">
          <w:rPr>
            <w:rStyle w:val="a7"/>
            <w:rFonts w:asciiTheme="minorEastAsia" w:hAnsiTheme="minorEastAsia" w:hint="eastAsia"/>
            <w:sz w:val="24"/>
            <w:szCs w:val="24"/>
            <w:shd w:val="clear" w:color="auto" w:fill="FFFFFF"/>
          </w:rPr>
          <w:t>〔2014〕100号</w:t>
        </w:r>
      </w:hyperlink>
      <w:r w:rsidRPr="003A0C4F">
        <w:rPr>
          <w:rFonts w:asciiTheme="minorEastAsia" w:hAnsiTheme="minorEastAsia" w:hint="eastAsia"/>
          <w:color w:val="000000" w:themeColor="text1"/>
          <w:sz w:val="24"/>
          <w:szCs w:val="24"/>
          <w:shd w:val="clear" w:color="auto" w:fill="FFFFFF"/>
        </w:rPr>
        <w:t>第二条第二款）</w:t>
      </w:r>
    </w:p>
    <w:bookmarkEnd w:id="4"/>
    <w:p w14:paraId="4176A559" w14:textId="77777777"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A0C4F">
        <w:rPr>
          <w:rFonts w:asciiTheme="minorEastAsia" w:hAnsiTheme="minorEastAsia" w:cs="宋体" w:hint="eastAsia"/>
          <w:color w:val="000000" w:themeColor="text1"/>
          <w:kern w:val="0"/>
          <w:sz w:val="24"/>
          <w:szCs w:val="24"/>
        </w:rPr>
        <w:t>各级税务机关要充分认识地方自行提高手续费标准的危害性，统一行动，迅速采取有效措施，认真检查纠正。要主动向本地区政府汇报，并会同有关部门对照本通知要求，对涉及违规提高代收代缴车船税手续费或者奖励的文件或相关条文等进行清理，对存在问题的要立即重新修订或宣布废止。对有关情况，应及时上报国家税务总局。</w:t>
      </w:r>
    </w:p>
    <w:p w14:paraId="7FB2212B" w14:textId="6D8227DA" w:rsidR="003B5BBD" w:rsidRPr="003A0C4F" w:rsidRDefault="003B5BBD" w:rsidP="003A0C4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3A0C4F">
        <w:rPr>
          <w:rFonts w:asciiTheme="minorEastAsia" w:hAnsiTheme="minorEastAsia" w:hint="eastAsia"/>
          <w:color w:val="000000" w:themeColor="text1"/>
          <w:sz w:val="24"/>
          <w:szCs w:val="24"/>
          <w:shd w:val="clear" w:color="auto" w:fill="FFFFFF"/>
        </w:rPr>
        <w:t>（</w:t>
      </w:r>
      <w:hyperlink r:id="rId23" w:history="1">
        <w:proofErr w:type="gramStart"/>
        <w:r w:rsidR="001B3225" w:rsidRPr="001B3225">
          <w:rPr>
            <w:rStyle w:val="a7"/>
            <w:rFonts w:asciiTheme="minorEastAsia" w:hAnsiTheme="minorEastAsia" w:hint="eastAsia"/>
            <w:sz w:val="24"/>
            <w:szCs w:val="24"/>
            <w:shd w:val="clear" w:color="auto" w:fill="FFFFFF"/>
          </w:rPr>
          <w:t>税总发</w:t>
        </w:r>
        <w:proofErr w:type="gramEnd"/>
        <w:r w:rsidR="001B3225" w:rsidRPr="001B3225">
          <w:rPr>
            <w:rStyle w:val="a7"/>
            <w:rFonts w:asciiTheme="minorEastAsia" w:hAnsiTheme="minorEastAsia" w:hint="eastAsia"/>
            <w:sz w:val="24"/>
            <w:szCs w:val="24"/>
            <w:shd w:val="clear" w:color="auto" w:fill="FFFFFF"/>
          </w:rPr>
          <w:t>〔2014〕100号</w:t>
        </w:r>
      </w:hyperlink>
      <w:r w:rsidRPr="003A0C4F">
        <w:rPr>
          <w:rFonts w:asciiTheme="minorEastAsia" w:hAnsiTheme="minorEastAsia" w:hint="eastAsia"/>
          <w:color w:val="000000" w:themeColor="text1"/>
          <w:sz w:val="24"/>
          <w:szCs w:val="24"/>
          <w:shd w:val="clear" w:color="auto" w:fill="FFFFFF"/>
        </w:rPr>
        <w:t>第三条第二款）</w:t>
      </w:r>
    </w:p>
    <w:p w14:paraId="6FAF66A7" w14:textId="77777777"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A0C4F">
        <w:rPr>
          <w:rFonts w:asciiTheme="minorEastAsia" w:hAnsiTheme="minorEastAsia" w:cs="宋体" w:hint="eastAsia"/>
          <w:color w:val="000000" w:themeColor="text1"/>
          <w:kern w:val="0"/>
          <w:sz w:val="24"/>
          <w:szCs w:val="24"/>
        </w:rPr>
        <w:t>各地税务机关要将车船税纳税地点和手续费规定落实情况纳入执法检查。国家税务总局将根据有关情况适时开展抽查，对违法违规情况进行通报。</w:t>
      </w:r>
    </w:p>
    <w:p w14:paraId="3702146C" w14:textId="66BA6000" w:rsidR="003B5BBD" w:rsidRPr="003A0C4F" w:rsidRDefault="003B5BBD" w:rsidP="003A0C4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3A0C4F">
        <w:rPr>
          <w:rFonts w:asciiTheme="minorEastAsia" w:hAnsiTheme="minorEastAsia" w:hint="eastAsia"/>
          <w:color w:val="000000" w:themeColor="text1"/>
          <w:sz w:val="24"/>
          <w:szCs w:val="24"/>
          <w:shd w:val="clear" w:color="auto" w:fill="FFFFFF"/>
        </w:rPr>
        <w:t>（</w:t>
      </w:r>
      <w:hyperlink r:id="rId24" w:history="1">
        <w:proofErr w:type="gramStart"/>
        <w:r w:rsidR="001B3225" w:rsidRPr="001B3225">
          <w:rPr>
            <w:rStyle w:val="a7"/>
            <w:rFonts w:asciiTheme="minorEastAsia" w:hAnsiTheme="minorEastAsia" w:hint="eastAsia"/>
            <w:sz w:val="24"/>
            <w:szCs w:val="24"/>
            <w:shd w:val="clear" w:color="auto" w:fill="FFFFFF"/>
          </w:rPr>
          <w:t>税总发</w:t>
        </w:r>
        <w:proofErr w:type="gramEnd"/>
        <w:r w:rsidR="001B3225" w:rsidRPr="001B3225">
          <w:rPr>
            <w:rStyle w:val="a7"/>
            <w:rFonts w:asciiTheme="minorEastAsia" w:hAnsiTheme="minorEastAsia" w:hint="eastAsia"/>
            <w:sz w:val="24"/>
            <w:szCs w:val="24"/>
            <w:shd w:val="clear" w:color="auto" w:fill="FFFFFF"/>
          </w:rPr>
          <w:t>〔2014〕100号</w:t>
        </w:r>
      </w:hyperlink>
      <w:r w:rsidRPr="003A0C4F">
        <w:rPr>
          <w:rFonts w:asciiTheme="minorEastAsia" w:hAnsiTheme="minorEastAsia" w:hint="eastAsia"/>
          <w:color w:val="000000" w:themeColor="text1"/>
          <w:sz w:val="24"/>
          <w:szCs w:val="24"/>
          <w:shd w:val="clear" w:color="auto" w:fill="FFFFFF"/>
        </w:rPr>
        <w:t>第三条第三款）</w:t>
      </w:r>
    </w:p>
    <w:p w14:paraId="65D64188" w14:textId="7EE82053" w:rsidR="003B5BBD" w:rsidRPr="003A0C4F" w:rsidRDefault="003A0C4F" w:rsidP="003A0C4F">
      <w:pPr>
        <w:pStyle w:val="1"/>
        <w:spacing w:before="50" w:after="0" w:line="480" w:lineRule="atLeast"/>
        <w:rPr>
          <w:rFonts w:asciiTheme="minorEastAsia" w:hAnsiTheme="minorEastAsia"/>
          <w:color w:val="000000" w:themeColor="text1"/>
          <w:sz w:val="24"/>
          <w:szCs w:val="24"/>
        </w:rPr>
      </w:pPr>
      <w:r w:rsidRPr="003A0C4F">
        <w:rPr>
          <w:rFonts w:asciiTheme="minorEastAsia" w:hAnsiTheme="minorEastAsia" w:hint="eastAsia"/>
          <w:color w:val="000000" w:themeColor="text1"/>
          <w:sz w:val="24"/>
          <w:szCs w:val="24"/>
        </w:rPr>
        <w:t>九、</w:t>
      </w:r>
      <w:r w:rsidR="003B5BBD" w:rsidRPr="003A0C4F">
        <w:rPr>
          <w:rFonts w:asciiTheme="minorEastAsia" w:hAnsiTheme="minorEastAsia" w:hint="eastAsia"/>
          <w:color w:val="000000" w:themeColor="text1"/>
          <w:sz w:val="24"/>
          <w:szCs w:val="24"/>
        </w:rPr>
        <w:t>档案整理</w:t>
      </w:r>
    </w:p>
    <w:p w14:paraId="679CF77D" w14:textId="77777777"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A0C4F">
        <w:rPr>
          <w:rFonts w:asciiTheme="minorEastAsia" w:hAnsiTheme="minorEastAsia" w:cs="宋体" w:hint="eastAsia"/>
          <w:color w:val="000000" w:themeColor="text1"/>
          <w:kern w:val="0"/>
          <w:sz w:val="24"/>
          <w:szCs w:val="24"/>
        </w:rPr>
        <w:t>各保险机构要做好机动车投保、缴税信息以及其他相关信息的档案保存、整理工作，并接受税务机关和保险监管部门的检查。对于税务机关提供的信息，保险机构应予保密，除办理涉税事项外，不得用于其他目的。</w:t>
      </w:r>
    </w:p>
    <w:p w14:paraId="0BCF64A2" w14:textId="624F7AA4"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r w:rsidRPr="003A0C4F">
        <w:rPr>
          <w:rFonts w:asciiTheme="minorEastAsia" w:hAnsiTheme="minorEastAsia" w:hint="eastAsia"/>
          <w:color w:val="000000" w:themeColor="text1"/>
          <w:sz w:val="24"/>
          <w:szCs w:val="24"/>
          <w:shd w:val="clear" w:color="auto" w:fill="FFFFFF"/>
        </w:rPr>
        <w:t>（</w:t>
      </w:r>
      <w:hyperlink r:id="rId25" w:history="1">
        <w:r w:rsidR="001B3225">
          <w:rPr>
            <w:rStyle w:val="a7"/>
            <w:rFonts w:asciiTheme="minorEastAsia" w:hAnsiTheme="minorEastAsia" w:hint="eastAsia"/>
            <w:kern w:val="0"/>
            <w:sz w:val="24"/>
            <w:szCs w:val="24"/>
            <w:shd w:val="clear" w:color="auto" w:fill="FFFFFF"/>
          </w:rPr>
          <w:t>国家税务总局 中国保险监督管理委员会公告2011年第75号</w:t>
        </w:r>
      </w:hyperlink>
      <w:r w:rsidRPr="003A0C4F">
        <w:rPr>
          <w:rFonts w:asciiTheme="minorEastAsia" w:hAnsiTheme="minorEastAsia" w:hint="eastAsia"/>
          <w:color w:val="000000" w:themeColor="text1"/>
          <w:sz w:val="24"/>
          <w:szCs w:val="24"/>
          <w:shd w:val="clear" w:color="auto" w:fill="FFFFFF"/>
        </w:rPr>
        <w:t>第二条第十三款）</w:t>
      </w:r>
    </w:p>
    <w:p w14:paraId="2E5455BF" w14:textId="4C4F092B" w:rsidR="003B5BBD" w:rsidRPr="003A0C4F" w:rsidRDefault="003A0C4F" w:rsidP="003A0C4F">
      <w:pPr>
        <w:pStyle w:val="1"/>
        <w:spacing w:before="50" w:after="0" w:line="480" w:lineRule="atLeast"/>
        <w:rPr>
          <w:rFonts w:asciiTheme="minorEastAsia" w:hAnsiTheme="minorEastAsia"/>
          <w:color w:val="000000" w:themeColor="text1"/>
          <w:sz w:val="24"/>
          <w:szCs w:val="24"/>
        </w:rPr>
      </w:pPr>
      <w:r w:rsidRPr="003A0C4F">
        <w:rPr>
          <w:rFonts w:asciiTheme="minorEastAsia" w:hAnsiTheme="minorEastAsia" w:hint="eastAsia"/>
          <w:color w:val="000000" w:themeColor="text1"/>
          <w:sz w:val="24"/>
          <w:szCs w:val="24"/>
        </w:rPr>
        <w:t>十、</w:t>
      </w:r>
      <w:r w:rsidR="003B5BBD" w:rsidRPr="003A0C4F">
        <w:rPr>
          <w:rFonts w:asciiTheme="minorEastAsia" w:hAnsiTheme="minorEastAsia" w:hint="eastAsia"/>
          <w:color w:val="000000" w:themeColor="text1"/>
          <w:sz w:val="24"/>
          <w:szCs w:val="24"/>
        </w:rPr>
        <w:t>接受检查</w:t>
      </w:r>
    </w:p>
    <w:p w14:paraId="746A5162" w14:textId="77777777"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r w:rsidRPr="003A0C4F">
        <w:rPr>
          <w:rFonts w:asciiTheme="minorEastAsia" w:hAnsiTheme="minorEastAsia" w:cs="宋体" w:hint="eastAsia"/>
          <w:color w:val="000000" w:themeColor="text1"/>
          <w:kern w:val="0"/>
          <w:sz w:val="24"/>
          <w:szCs w:val="24"/>
        </w:rPr>
        <w:t>保险机构委托保险中介机构销售</w:t>
      </w:r>
      <w:proofErr w:type="gramStart"/>
      <w:r w:rsidRPr="003A0C4F">
        <w:rPr>
          <w:rFonts w:asciiTheme="minorEastAsia" w:hAnsiTheme="minorEastAsia" w:cs="宋体" w:hint="eastAsia"/>
          <w:color w:val="000000" w:themeColor="text1"/>
          <w:kern w:val="0"/>
          <w:sz w:val="24"/>
          <w:szCs w:val="24"/>
        </w:rPr>
        <w:t>交强险</w:t>
      </w:r>
      <w:proofErr w:type="gramEnd"/>
      <w:r w:rsidRPr="003A0C4F">
        <w:rPr>
          <w:rFonts w:asciiTheme="minorEastAsia" w:hAnsiTheme="minorEastAsia" w:cs="宋体" w:hint="eastAsia"/>
          <w:color w:val="000000" w:themeColor="text1"/>
          <w:kern w:val="0"/>
          <w:sz w:val="24"/>
          <w:szCs w:val="24"/>
        </w:rPr>
        <w:t>的，应加强对中介机构的培训，并要求中介机构根据本公告的要求在销售</w:t>
      </w:r>
      <w:proofErr w:type="gramStart"/>
      <w:r w:rsidRPr="003A0C4F">
        <w:rPr>
          <w:rFonts w:asciiTheme="minorEastAsia" w:hAnsiTheme="minorEastAsia" w:cs="宋体" w:hint="eastAsia"/>
          <w:color w:val="000000" w:themeColor="text1"/>
          <w:kern w:val="0"/>
          <w:sz w:val="24"/>
          <w:szCs w:val="24"/>
        </w:rPr>
        <w:t>交强险时代</w:t>
      </w:r>
      <w:proofErr w:type="gramEnd"/>
      <w:r w:rsidRPr="003A0C4F">
        <w:rPr>
          <w:rFonts w:asciiTheme="minorEastAsia" w:hAnsiTheme="minorEastAsia" w:cs="宋体" w:hint="eastAsia"/>
          <w:color w:val="000000" w:themeColor="text1"/>
          <w:kern w:val="0"/>
          <w:sz w:val="24"/>
          <w:szCs w:val="24"/>
        </w:rPr>
        <w:t>收车船税，录入相关信息，保存相</w:t>
      </w:r>
      <w:proofErr w:type="gramStart"/>
      <w:r w:rsidRPr="003A0C4F">
        <w:rPr>
          <w:rFonts w:asciiTheme="minorEastAsia" w:hAnsiTheme="minorEastAsia" w:cs="宋体" w:hint="eastAsia"/>
          <w:color w:val="000000" w:themeColor="text1"/>
          <w:kern w:val="0"/>
          <w:sz w:val="24"/>
          <w:szCs w:val="24"/>
        </w:rPr>
        <w:t>关涉税</w:t>
      </w:r>
      <w:proofErr w:type="gramEnd"/>
      <w:r w:rsidRPr="003A0C4F">
        <w:rPr>
          <w:rFonts w:asciiTheme="minorEastAsia" w:hAnsiTheme="minorEastAsia" w:cs="宋体" w:hint="eastAsia"/>
          <w:color w:val="000000" w:themeColor="text1"/>
          <w:kern w:val="0"/>
          <w:sz w:val="24"/>
          <w:szCs w:val="24"/>
        </w:rPr>
        <w:t>凭证的复印件。保险中介机构应自觉接受税务机关和保险监管部门的检查。</w:t>
      </w:r>
    </w:p>
    <w:p w14:paraId="2DC10401" w14:textId="4D1F5321" w:rsidR="003B5BBD" w:rsidRPr="003A0C4F" w:rsidRDefault="003B5BBD" w:rsidP="003A0C4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bookmarkStart w:id="5" w:name="_Hlk25562531"/>
      <w:r w:rsidRPr="003A0C4F">
        <w:rPr>
          <w:rFonts w:asciiTheme="minorEastAsia" w:hAnsiTheme="minorEastAsia" w:hint="eastAsia"/>
          <w:color w:val="000000" w:themeColor="text1"/>
          <w:sz w:val="24"/>
          <w:szCs w:val="24"/>
          <w:shd w:val="clear" w:color="auto" w:fill="FFFFFF"/>
        </w:rPr>
        <w:lastRenderedPageBreak/>
        <w:t>（</w:t>
      </w:r>
      <w:hyperlink r:id="rId26" w:history="1">
        <w:r w:rsidR="001B3225">
          <w:rPr>
            <w:rStyle w:val="a7"/>
            <w:rFonts w:asciiTheme="minorEastAsia" w:hAnsiTheme="minorEastAsia" w:hint="eastAsia"/>
            <w:kern w:val="0"/>
            <w:sz w:val="24"/>
            <w:szCs w:val="24"/>
            <w:shd w:val="clear" w:color="auto" w:fill="FFFFFF"/>
          </w:rPr>
          <w:t>国家税务总局 中国保险监督管理委员会公告2011年第75号</w:t>
        </w:r>
      </w:hyperlink>
      <w:r w:rsidRPr="003A0C4F">
        <w:rPr>
          <w:rFonts w:asciiTheme="minorEastAsia" w:hAnsiTheme="minorEastAsia" w:hint="eastAsia"/>
          <w:color w:val="000000" w:themeColor="text1"/>
          <w:sz w:val="24"/>
          <w:szCs w:val="24"/>
          <w:shd w:val="clear" w:color="auto" w:fill="FFFFFF"/>
        </w:rPr>
        <w:t>第二条第十四款）</w:t>
      </w:r>
    </w:p>
    <w:bookmarkEnd w:id="5"/>
    <w:p w14:paraId="60C36750" w14:textId="77777777" w:rsidR="003B5BBD" w:rsidRPr="003A0C4F" w:rsidRDefault="003B5BBD" w:rsidP="003A0C4F">
      <w:pPr>
        <w:spacing w:beforeLines="50" w:before="156" w:line="480" w:lineRule="atLeast"/>
        <w:jc w:val="left"/>
        <w:rPr>
          <w:rFonts w:asciiTheme="minorEastAsia" w:hAnsiTheme="minorEastAsia"/>
          <w:color w:val="000000" w:themeColor="text1"/>
          <w:sz w:val="24"/>
          <w:szCs w:val="24"/>
        </w:rPr>
      </w:pPr>
    </w:p>
    <w:bookmarkEnd w:id="0"/>
    <w:p w14:paraId="40F4825B" w14:textId="77777777" w:rsidR="005407F7" w:rsidRPr="008772D7" w:rsidRDefault="005407F7" w:rsidP="008772D7">
      <w:pPr>
        <w:spacing w:beforeLines="50" w:before="156" w:line="480" w:lineRule="atLeast"/>
        <w:rPr>
          <w:rFonts w:asciiTheme="minorEastAsia" w:hAnsiTheme="minorEastAsia"/>
          <w:color w:val="000000" w:themeColor="text1"/>
          <w:sz w:val="24"/>
          <w:szCs w:val="24"/>
        </w:rPr>
      </w:pPr>
    </w:p>
    <w:sectPr w:rsidR="005407F7" w:rsidRPr="008772D7">
      <w:footerReference w:type="defaul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8F3F0" w14:textId="77777777" w:rsidR="005E1014" w:rsidRDefault="005E1014" w:rsidP="004A0E53">
      <w:r>
        <w:separator/>
      </w:r>
    </w:p>
  </w:endnote>
  <w:endnote w:type="continuationSeparator" w:id="0">
    <w:p w14:paraId="77FA2342" w14:textId="77777777" w:rsidR="005E1014" w:rsidRDefault="005E1014" w:rsidP="004A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6751771"/>
      <w:docPartObj>
        <w:docPartGallery w:val="Page Numbers (Bottom of Page)"/>
        <w:docPartUnique/>
      </w:docPartObj>
    </w:sdtPr>
    <w:sdtEndPr/>
    <w:sdtContent>
      <w:sdt>
        <w:sdtPr>
          <w:id w:val="1728636285"/>
          <w:docPartObj>
            <w:docPartGallery w:val="Page Numbers (Top of Page)"/>
            <w:docPartUnique/>
          </w:docPartObj>
        </w:sdtPr>
        <w:sdtEndPr/>
        <w:sdtContent>
          <w:p w14:paraId="45AA59BD" w14:textId="704EBCFC" w:rsidR="004A0E53" w:rsidRDefault="004A0E53">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A0C4F">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A0C4F">
              <w:rPr>
                <w:b/>
                <w:bCs/>
                <w:noProof/>
              </w:rPr>
              <w:t>6</w:t>
            </w:r>
            <w:r>
              <w:rPr>
                <w:b/>
                <w:bCs/>
                <w:sz w:val="24"/>
                <w:szCs w:val="24"/>
              </w:rPr>
              <w:fldChar w:fldCharType="end"/>
            </w:r>
          </w:p>
        </w:sdtContent>
      </w:sdt>
    </w:sdtContent>
  </w:sdt>
  <w:p w14:paraId="590BA993" w14:textId="77777777" w:rsidR="004A0E53" w:rsidRDefault="004A0E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82DFF" w14:textId="77777777" w:rsidR="005E1014" w:rsidRDefault="005E1014" w:rsidP="004A0E53">
      <w:r>
        <w:separator/>
      </w:r>
    </w:p>
  </w:footnote>
  <w:footnote w:type="continuationSeparator" w:id="0">
    <w:p w14:paraId="4F35D51F" w14:textId="77777777" w:rsidR="005E1014" w:rsidRDefault="005E1014" w:rsidP="004A0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2B2F"/>
    <w:rsid w:val="00096D89"/>
    <w:rsid w:val="001B3225"/>
    <w:rsid w:val="002117BB"/>
    <w:rsid w:val="00245C71"/>
    <w:rsid w:val="002971B2"/>
    <w:rsid w:val="00302BE2"/>
    <w:rsid w:val="00304D00"/>
    <w:rsid w:val="003A0C4F"/>
    <w:rsid w:val="003B5BBD"/>
    <w:rsid w:val="003E2B2F"/>
    <w:rsid w:val="00473202"/>
    <w:rsid w:val="00491258"/>
    <w:rsid w:val="004A0E53"/>
    <w:rsid w:val="004A741D"/>
    <w:rsid w:val="005407F7"/>
    <w:rsid w:val="00564803"/>
    <w:rsid w:val="00595025"/>
    <w:rsid w:val="005B5FA4"/>
    <w:rsid w:val="005E1014"/>
    <w:rsid w:val="007F6078"/>
    <w:rsid w:val="00806AD5"/>
    <w:rsid w:val="00816240"/>
    <w:rsid w:val="008772D7"/>
    <w:rsid w:val="008B3B18"/>
    <w:rsid w:val="00966EE2"/>
    <w:rsid w:val="00A92301"/>
    <w:rsid w:val="00AF66EE"/>
    <w:rsid w:val="00B109CC"/>
    <w:rsid w:val="00BE10B3"/>
    <w:rsid w:val="00C1671E"/>
    <w:rsid w:val="00C510AC"/>
    <w:rsid w:val="00E54D50"/>
    <w:rsid w:val="00E65EAF"/>
    <w:rsid w:val="00EC484D"/>
    <w:rsid w:val="00F53FF8"/>
    <w:rsid w:val="00F57C18"/>
    <w:rsid w:val="00FC0267"/>
    <w:rsid w:val="00FD4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3FD18"/>
  <w15:docId w15:val="{9AC79780-3367-4B02-A313-2B73D7EE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A0E5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C484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4A0E53"/>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4A0E5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EC484D"/>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3B5BB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E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0E53"/>
    <w:rPr>
      <w:sz w:val="18"/>
      <w:szCs w:val="18"/>
    </w:rPr>
  </w:style>
  <w:style w:type="paragraph" w:styleId="a5">
    <w:name w:val="footer"/>
    <w:basedOn w:val="a"/>
    <w:link w:val="a6"/>
    <w:uiPriority w:val="99"/>
    <w:unhideWhenUsed/>
    <w:rsid w:val="004A0E53"/>
    <w:pPr>
      <w:tabs>
        <w:tab w:val="center" w:pos="4153"/>
        <w:tab w:val="right" w:pos="8306"/>
      </w:tabs>
      <w:snapToGrid w:val="0"/>
      <w:jc w:val="left"/>
    </w:pPr>
    <w:rPr>
      <w:sz w:val="18"/>
      <w:szCs w:val="18"/>
    </w:rPr>
  </w:style>
  <w:style w:type="character" w:customStyle="1" w:styleId="a6">
    <w:name w:val="页脚 字符"/>
    <w:basedOn w:val="a0"/>
    <w:link w:val="a5"/>
    <w:uiPriority w:val="99"/>
    <w:rsid w:val="004A0E53"/>
    <w:rPr>
      <w:sz w:val="18"/>
      <w:szCs w:val="18"/>
    </w:rPr>
  </w:style>
  <w:style w:type="character" w:customStyle="1" w:styleId="30">
    <w:name w:val="标题 3 字符"/>
    <w:basedOn w:val="a0"/>
    <w:link w:val="3"/>
    <w:uiPriority w:val="9"/>
    <w:rsid w:val="004A0E53"/>
    <w:rPr>
      <w:b/>
      <w:bCs/>
      <w:sz w:val="32"/>
      <w:szCs w:val="32"/>
    </w:rPr>
  </w:style>
  <w:style w:type="character" w:customStyle="1" w:styleId="40">
    <w:name w:val="标题 4 字符"/>
    <w:basedOn w:val="a0"/>
    <w:link w:val="4"/>
    <w:uiPriority w:val="9"/>
    <w:rsid w:val="004A0E53"/>
    <w:rPr>
      <w:rFonts w:asciiTheme="majorHAnsi" w:eastAsiaTheme="majorEastAsia" w:hAnsiTheme="majorHAnsi" w:cstheme="majorBidi"/>
      <w:b/>
      <w:bCs/>
      <w:sz w:val="28"/>
      <w:szCs w:val="28"/>
    </w:rPr>
  </w:style>
  <w:style w:type="character" w:styleId="a7">
    <w:name w:val="Hyperlink"/>
    <w:basedOn w:val="a0"/>
    <w:uiPriority w:val="99"/>
    <w:unhideWhenUsed/>
    <w:rsid w:val="004A0E53"/>
    <w:rPr>
      <w:color w:val="0000FF" w:themeColor="hyperlink"/>
      <w:u w:val="single"/>
    </w:rPr>
  </w:style>
  <w:style w:type="paragraph" w:styleId="a8">
    <w:name w:val="Normal (Web)"/>
    <w:basedOn w:val="a"/>
    <w:uiPriority w:val="99"/>
    <w:unhideWhenUsed/>
    <w:rsid w:val="004A0E53"/>
    <w:pPr>
      <w:widowControl/>
      <w:jc w:val="left"/>
    </w:pPr>
    <w:rPr>
      <w:rFonts w:ascii="宋体" w:eastAsia="宋体" w:hAnsi="宋体" w:cs="宋体"/>
      <w:kern w:val="0"/>
      <w:sz w:val="24"/>
      <w:szCs w:val="24"/>
    </w:rPr>
  </w:style>
  <w:style w:type="character" w:styleId="a9">
    <w:name w:val="Strong"/>
    <w:basedOn w:val="a0"/>
    <w:uiPriority w:val="22"/>
    <w:qFormat/>
    <w:rsid w:val="004A0E53"/>
    <w:rPr>
      <w:b/>
      <w:bCs/>
    </w:rPr>
  </w:style>
  <w:style w:type="character" w:customStyle="1" w:styleId="10">
    <w:name w:val="标题 1 字符"/>
    <w:basedOn w:val="a0"/>
    <w:link w:val="1"/>
    <w:uiPriority w:val="9"/>
    <w:rsid w:val="004A0E53"/>
    <w:rPr>
      <w:b/>
      <w:bCs/>
      <w:kern w:val="44"/>
      <w:sz w:val="44"/>
      <w:szCs w:val="44"/>
    </w:rPr>
  </w:style>
  <w:style w:type="character" w:customStyle="1" w:styleId="50">
    <w:name w:val="标题 5 字符"/>
    <w:basedOn w:val="a0"/>
    <w:link w:val="5"/>
    <w:uiPriority w:val="9"/>
    <w:rsid w:val="00EC484D"/>
    <w:rPr>
      <w:b/>
      <w:bCs/>
      <w:sz w:val="28"/>
      <w:szCs w:val="28"/>
    </w:rPr>
  </w:style>
  <w:style w:type="character" w:customStyle="1" w:styleId="20">
    <w:name w:val="标题 2 字符"/>
    <w:basedOn w:val="a0"/>
    <w:link w:val="2"/>
    <w:uiPriority w:val="9"/>
    <w:rsid w:val="00EC484D"/>
    <w:rPr>
      <w:rFonts w:asciiTheme="majorHAnsi" w:eastAsiaTheme="majorEastAsia" w:hAnsiTheme="majorHAnsi" w:cstheme="majorBidi"/>
      <w:b/>
      <w:bCs/>
      <w:sz w:val="32"/>
      <w:szCs w:val="32"/>
    </w:rPr>
  </w:style>
  <w:style w:type="character" w:customStyle="1" w:styleId="60">
    <w:name w:val="标题 6 字符"/>
    <w:basedOn w:val="a0"/>
    <w:link w:val="6"/>
    <w:uiPriority w:val="9"/>
    <w:rsid w:val="003B5BBD"/>
    <w:rPr>
      <w:rFonts w:asciiTheme="majorHAnsi" w:eastAsiaTheme="majorEastAsia" w:hAnsiTheme="majorHAnsi" w:cstheme="majorBidi"/>
      <w:b/>
      <w:bCs/>
      <w:sz w:val="24"/>
      <w:szCs w:val="24"/>
    </w:rPr>
  </w:style>
  <w:style w:type="character" w:styleId="aa">
    <w:name w:val="Unresolved Mention"/>
    <w:basedOn w:val="a0"/>
    <w:uiPriority w:val="99"/>
    <w:semiHidden/>
    <w:unhideWhenUsed/>
    <w:rsid w:val="001B3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633.html" TargetMode="External"/><Relationship Id="rId13" Type="http://schemas.openxmlformats.org/officeDocument/2006/relationships/hyperlink" Target="http://ssfb86.com/index/News/detail/newsid/1633.html" TargetMode="External"/><Relationship Id="rId18" Type="http://schemas.openxmlformats.org/officeDocument/2006/relationships/hyperlink" Target="http://ssfb86.com/index/News/detail/newsid/1633.html" TargetMode="External"/><Relationship Id="rId26" Type="http://schemas.openxmlformats.org/officeDocument/2006/relationships/hyperlink" Target="http://ssfb86.com/index/News/detail/newsid/1633.html" TargetMode="External"/><Relationship Id="rId3" Type="http://schemas.openxmlformats.org/officeDocument/2006/relationships/webSettings" Target="webSettings.xml"/><Relationship Id="rId21" Type="http://schemas.openxmlformats.org/officeDocument/2006/relationships/hyperlink" Target="http://ssfb86.com/index/News/detail/newsid/2538.html" TargetMode="External"/><Relationship Id="rId7" Type="http://schemas.openxmlformats.org/officeDocument/2006/relationships/hyperlink" Target="../../&#31246;&#25910;&#27861;&#35268;&#27719;&#32534;&#65288;&#25353;&#26085;&#26399;&#20998;&#31867;&#65289;/2011&#24180;/12&#26376;/&#22269;&#23478;&#31246;&#21153;&#24635;&#23616;%20&#20013;&#22269;&#20445;&#38505;&#30417;&#30563;&#31649;&#29702;&#22996;&#21592;&#20250;&#20844;&#21578;2011&#24180;&#31532;75&#21495;&#8212;&#8212;&#20851;&#20110;&#26426;&#21160;&#36710;&#36710;&#33337;&#31246;&#20195;&#25910;&#20195;&#32564;&#26377;&#20851;&#20107;&#39033;&#30340;&#20844;&#21578;.docx" TargetMode="External"/><Relationship Id="rId12" Type="http://schemas.openxmlformats.org/officeDocument/2006/relationships/hyperlink" Target="http://ssfb86.com/index/News/detail/newsid/1633.html" TargetMode="External"/><Relationship Id="rId17" Type="http://schemas.openxmlformats.org/officeDocument/2006/relationships/hyperlink" Target="http://ssfb86.com/index/News/detail/newsid/1633.html" TargetMode="External"/><Relationship Id="rId25" Type="http://schemas.openxmlformats.org/officeDocument/2006/relationships/hyperlink" Target="http://ssfb86.com/index/News/detail/newsid/1633.html" TargetMode="External"/><Relationship Id="rId2" Type="http://schemas.openxmlformats.org/officeDocument/2006/relationships/settings" Target="settings.xml"/><Relationship Id="rId16" Type="http://schemas.openxmlformats.org/officeDocument/2006/relationships/hyperlink" Target="http://ssfb86.com/index/News/detail/newsid/1633.html" TargetMode="External"/><Relationship Id="rId20" Type="http://schemas.openxmlformats.org/officeDocument/2006/relationships/hyperlink" Target="http://ssfb86.com/index/News/detail/newsid/1036.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fb86.com/index/News/detail/newsid/1633.html" TargetMode="External"/><Relationship Id="rId11" Type="http://schemas.openxmlformats.org/officeDocument/2006/relationships/hyperlink" Target="http://ssfb86.com/index/News/detail/newsid/1633.html" TargetMode="External"/><Relationship Id="rId24" Type="http://schemas.openxmlformats.org/officeDocument/2006/relationships/hyperlink" Target="http://ssfb86.com/index/News/detail/newsid/1175.html" TargetMode="External"/><Relationship Id="rId5" Type="http://schemas.openxmlformats.org/officeDocument/2006/relationships/endnotes" Target="endnotes.xml"/><Relationship Id="rId15" Type="http://schemas.openxmlformats.org/officeDocument/2006/relationships/hyperlink" Target="http://ssfb86.com/index/News/detail/newsid/1633.html" TargetMode="External"/><Relationship Id="rId23" Type="http://schemas.openxmlformats.org/officeDocument/2006/relationships/hyperlink" Target="http://ssfb86.com/index/News/detail/newsid/1175.html" TargetMode="External"/><Relationship Id="rId28" Type="http://schemas.openxmlformats.org/officeDocument/2006/relationships/fontTable" Target="fontTable.xml"/><Relationship Id="rId10" Type="http://schemas.openxmlformats.org/officeDocument/2006/relationships/hyperlink" Target="http://ssfb86.com/index/News/detail/newsid/1633.html" TargetMode="External"/><Relationship Id="rId19" Type="http://schemas.openxmlformats.org/officeDocument/2006/relationships/hyperlink" Target="http://ssfb86.com/index/News/detail/newsid/1633.html" TargetMode="External"/><Relationship Id="rId4" Type="http://schemas.openxmlformats.org/officeDocument/2006/relationships/footnotes" Target="footnotes.xml"/><Relationship Id="rId9" Type="http://schemas.openxmlformats.org/officeDocument/2006/relationships/hyperlink" Target="http://ssfb86.com/index/News/detail/newsid/1633.html" TargetMode="External"/><Relationship Id="rId14" Type="http://schemas.openxmlformats.org/officeDocument/2006/relationships/hyperlink" Target="http://ssfb86.com/index/News/detail/newsid/1633.html" TargetMode="External"/><Relationship Id="rId22" Type="http://schemas.openxmlformats.org/officeDocument/2006/relationships/hyperlink" Target="http://ssfb86.com/index/News/detail/newsid/1175.html" TargetMode="External"/><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6</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9</cp:revision>
  <dcterms:created xsi:type="dcterms:W3CDTF">2020-08-14T03:17:00Z</dcterms:created>
  <dcterms:modified xsi:type="dcterms:W3CDTF">2020-10-23T11:59:00Z</dcterms:modified>
</cp:coreProperties>
</file>