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F4D32" w14:textId="77777777" w:rsidR="002971B2" w:rsidRPr="002971B2" w:rsidRDefault="002971B2" w:rsidP="002971B2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</w:p>
    <w:p w14:paraId="16A31A91" w14:textId="4184A2B2" w:rsidR="00F57C18" w:rsidRPr="004A0E53" w:rsidRDefault="00E72128" w:rsidP="004A0E53">
      <w:pPr>
        <w:spacing w:beforeLines="50" w:before="156" w:line="480" w:lineRule="atLeas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/>
          <w:sz w:val="44"/>
          <w:szCs w:val="44"/>
        </w:rPr>
        <w:t>6</w:t>
      </w:r>
      <w:r w:rsidR="004A0E53" w:rsidRPr="004A0E53">
        <w:rPr>
          <w:sz w:val="44"/>
          <w:szCs w:val="44"/>
        </w:rPr>
        <w:t xml:space="preserve">  </w:t>
      </w:r>
      <w:r w:rsidRPr="00E72128">
        <w:rPr>
          <w:rFonts w:hint="eastAsia"/>
          <w:sz w:val="44"/>
          <w:szCs w:val="44"/>
        </w:rPr>
        <w:t>附则</w:t>
      </w:r>
    </w:p>
    <w:p w14:paraId="0CA5857C" w14:textId="77777777" w:rsidR="00AF66EE" w:rsidRDefault="00AF66EE" w:rsidP="008772D7">
      <w:pPr>
        <w:spacing w:beforeLines="50" w:before="156" w:line="480" w:lineRule="atLeast"/>
        <w:rPr>
          <w:rFonts w:asciiTheme="minorEastAsia" w:hAnsiTheme="minorEastAsia"/>
          <w:b/>
          <w:bCs/>
          <w:color w:val="000000" w:themeColor="text1"/>
          <w:kern w:val="44"/>
          <w:sz w:val="24"/>
          <w:szCs w:val="24"/>
        </w:rPr>
      </w:pPr>
    </w:p>
    <w:p w14:paraId="4DA5AC9B" w14:textId="2444AA5D" w:rsidR="00E72128" w:rsidRPr="00E72128" w:rsidRDefault="00E72128" w:rsidP="00E72128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E72128">
        <w:rPr>
          <w:rFonts w:asciiTheme="minorEastAsia" w:hAnsiTheme="minorEastAsia" w:hint="eastAsia"/>
          <w:color w:val="000000" w:themeColor="text1"/>
          <w:sz w:val="24"/>
          <w:szCs w:val="24"/>
        </w:rPr>
        <w:t>一、法律适用</w:t>
      </w:r>
    </w:p>
    <w:p w14:paraId="67DB9637" w14:textId="1DFFDB47" w:rsidR="00E72128" w:rsidRPr="00E72128" w:rsidRDefault="00E72128" w:rsidP="00E72128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7212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车船税的征收管理，依照本法和《</w:t>
      </w:r>
      <w:hyperlink r:id="rId6" w:history="1">
        <w:r w:rsidRPr="00DB4954">
          <w:rPr>
            <w:rStyle w:val="a7"/>
            <w:rFonts w:asciiTheme="minorEastAsia" w:hAnsiTheme="minorEastAsia" w:cs="宋体" w:hint="eastAsia"/>
            <w:kern w:val="0"/>
            <w:sz w:val="24"/>
            <w:szCs w:val="24"/>
          </w:rPr>
          <w:t>中华人民共和国税收征收管理法</w:t>
        </w:r>
      </w:hyperlink>
      <w:r w:rsidRPr="00E7212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》的规定执行。</w:t>
      </w:r>
    </w:p>
    <w:p w14:paraId="6E1EA900" w14:textId="08D612C0" w:rsidR="00E72128" w:rsidRPr="00E72128" w:rsidRDefault="00E72128" w:rsidP="00E72128">
      <w:pPr>
        <w:widowControl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7212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="00DB495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</w:t>
      </w:r>
      <w:hyperlink r:id="rId7" w:history="1">
        <w:r w:rsidR="00DB4954">
          <w:rPr>
            <w:rStyle w:val="a7"/>
            <w:rFonts w:asciiTheme="minorEastAsia" w:hAnsiTheme="minorEastAsia" w:cs="宋体" w:hint="eastAsia"/>
            <w:kern w:val="0"/>
            <w:sz w:val="24"/>
            <w:szCs w:val="24"/>
          </w:rPr>
          <w:t>车船税法</w:t>
        </w:r>
      </w:hyperlink>
      <w:r w:rsidR="00DB495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》</w:t>
      </w:r>
      <w:r w:rsidRPr="00E7212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第十一条）</w:t>
      </w:r>
    </w:p>
    <w:p w14:paraId="294649DB" w14:textId="77777777" w:rsidR="00E72128" w:rsidRPr="00E72128" w:rsidRDefault="00E72128" w:rsidP="00E72128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7212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国务院根据本法制定实施条例。</w:t>
      </w:r>
    </w:p>
    <w:p w14:paraId="088C1CC5" w14:textId="49CA25DE" w:rsidR="00E72128" w:rsidRPr="00E72128" w:rsidRDefault="00E72128" w:rsidP="00E72128">
      <w:pPr>
        <w:widowControl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7212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="00DB495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</w:t>
      </w:r>
      <w:hyperlink r:id="rId8" w:history="1">
        <w:r w:rsidR="00DB4954">
          <w:rPr>
            <w:rStyle w:val="a7"/>
            <w:rFonts w:asciiTheme="minorEastAsia" w:hAnsiTheme="minorEastAsia" w:cs="宋体" w:hint="eastAsia"/>
            <w:kern w:val="0"/>
            <w:sz w:val="24"/>
            <w:szCs w:val="24"/>
          </w:rPr>
          <w:t>车船税法</w:t>
        </w:r>
      </w:hyperlink>
      <w:r w:rsidR="00DB495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》</w:t>
      </w:r>
      <w:r w:rsidRPr="00E7212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第十二条）</w:t>
      </w:r>
    </w:p>
    <w:p w14:paraId="13297059" w14:textId="0352B5D5" w:rsidR="00E72128" w:rsidRPr="00E72128" w:rsidRDefault="00E72128" w:rsidP="00E72128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E72128">
        <w:rPr>
          <w:rFonts w:asciiTheme="minorEastAsia" w:hAnsiTheme="minorEastAsia" w:hint="eastAsia"/>
          <w:color w:val="000000" w:themeColor="text1"/>
          <w:sz w:val="24"/>
          <w:szCs w:val="24"/>
        </w:rPr>
        <w:t>二、施行日期</w:t>
      </w:r>
    </w:p>
    <w:p w14:paraId="02386C9D" w14:textId="42A5E460" w:rsidR="00E72128" w:rsidRPr="00E72128" w:rsidRDefault="00E72128" w:rsidP="00E72128">
      <w:pPr>
        <w:spacing w:beforeLines="50" w:before="156" w:line="480" w:lineRule="atLeast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7212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本法自2012年1月1日起施行。2006年12月29日国务院公布的《</w:t>
      </w:r>
      <w:r w:rsidRPr="00DB4954">
        <w:rPr>
          <w:rFonts w:asciiTheme="minorEastAsia" w:hAnsiTheme="minorEastAsia" w:cs="宋体" w:hint="eastAsia"/>
          <w:kern w:val="0"/>
          <w:sz w:val="24"/>
          <w:szCs w:val="24"/>
        </w:rPr>
        <w:t>中华人民共和国车船税暂行条例</w:t>
      </w:r>
      <w:r w:rsidRPr="00E7212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》同时废止</w:t>
      </w:r>
    </w:p>
    <w:p w14:paraId="49AB7B9B" w14:textId="0DEC73BB" w:rsidR="00E72128" w:rsidRPr="00E72128" w:rsidRDefault="00E72128" w:rsidP="00E72128">
      <w:pPr>
        <w:widowControl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7212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="00DB495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</w:t>
      </w:r>
      <w:hyperlink r:id="rId9" w:history="1">
        <w:r w:rsidR="00DB4954">
          <w:rPr>
            <w:rStyle w:val="a7"/>
            <w:rFonts w:asciiTheme="minorEastAsia" w:hAnsiTheme="minorEastAsia" w:cs="宋体" w:hint="eastAsia"/>
            <w:kern w:val="0"/>
            <w:sz w:val="24"/>
            <w:szCs w:val="24"/>
          </w:rPr>
          <w:t>车船税法</w:t>
        </w:r>
      </w:hyperlink>
      <w:r w:rsidR="00DB495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》</w:t>
      </w:r>
      <w:r w:rsidRPr="00E7212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第十三条）</w:t>
      </w:r>
    </w:p>
    <w:p w14:paraId="0964884D" w14:textId="77777777" w:rsidR="00E72128" w:rsidRPr="00E72128" w:rsidRDefault="00E72128" w:rsidP="00E72128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E72128">
        <w:rPr>
          <w:rFonts w:asciiTheme="minorEastAsia" w:hAnsiTheme="minorEastAsia" w:hint="eastAsia"/>
          <w:color w:val="000000" w:themeColor="text1"/>
          <w:sz w:val="24"/>
          <w:szCs w:val="24"/>
        </w:rPr>
        <w:t>附注：停止使用车船使用税标志</w:t>
      </w:r>
    </w:p>
    <w:p w14:paraId="403F78FF" w14:textId="77777777" w:rsidR="00553B6E" w:rsidRPr="00553B6E" w:rsidRDefault="00553B6E" w:rsidP="00E72128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  <w:r w:rsidRPr="00553B6E">
        <w:rPr>
          <w:rFonts w:hint="eastAsia"/>
          <w:color w:val="333333"/>
          <w:sz w:val="24"/>
          <w:szCs w:val="24"/>
          <w:shd w:val="clear" w:color="auto" w:fill="FFFFFF"/>
        </w:rPr>
        <w:t>《中</w:t>
      </w:r>
      <w:hyperlink r:id="rId10" w:tgtFrame="_self" w:history="1">
        <w:r w:rsidRPr="00553B6E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华人民共和国车船税暂行条例</w:t>
        </w:r>
      </w:hyperlink>
      <w:r w:rsidRPr="00553B6E">
        <w:rPr>
          <w:rFonts w:hint="eastAsia"/>
          <w:color w:val="333333"/>
          <w:sz w:val="24"/>
          <w:szCs w:val="24"/>
          <w:shd w:val="clear" w:color="auto" w:fill="FFFFFF"/>
        </w:rPr>
        <w:t>》已于</w:t>
      </w:r>
      <w:r w:rsidRPr="00553B6E">
        <w:rPr>
          <w:rFonts w:hint="eastAsia"/>
          <w:color w:val="333333"/>
          <w:sz w:val="24"/>
          <w:szCs w:val="24"/>
          <w:shd w:val="clear" w:color="auto" w:fill="FFFFFF"/>
        </w:rPr>
        <w:t>2007</w:t>
      </w:r>
      <w:r w:rsidRPr="00553B6E">
        <w:rPr>
          <w:rFonts w:hint="eastAsia"/>
          <w:color w:val="333333"/>
          <w:sz w:val="24"/>
          <w:szCs w:val="24"/>
          <w:shd w:val="clear" w:color="auto" w:fill="FFFFFF"/>
        </w:rPr>
        <w:t>年</w:t>
      </w:r>
      <w:r w:rsidRPr="00553B6E">
        <w:rPr>
          <w:rFonts w:hint="eastAsia"/>
          <w:color w:val="333333"/>
          <w:sz w:val="24"/>
          <w:szCs w:val="24"/>
          <w:shd w:val="clear" w:color="auto" w:fill="FFFFFF"/>
        </w:rPr>
        <w:t>1</w:t>
      </w:r>
      <w:r w:rsidRPr="00553B6E">
        <w:rPr>
          <w:rFonts w:hint="eastAsia"/>
          <w:color w:val="333333"/>
          <w:sz w:val="24"/>
          <w:szCs w:val="24"/>
          <w:shd w:val="clear" w:color="auto" w:fill="FFFFFF"/>
        </w:rPr>
        <w:t>月</w:t>
      </w:r>
      <w:r w:rsidRPr="00553B6E">
        <w:rPr>
          <w:rFonts w:hint="eastAsia"/>
          <w:color w:val="333333"/>
          <w:sz w:val="24"/>
          <w:szCs w:val="24"/>
          <w:shd w:val="clear" w:color="auto" w:fill="FFFFFF"/>
        </w:rPr>
        <w:t>1</w:t>
      </w:r>
      <w:r w:rsidRPr="00553B6E">
        <w:rPr>
          <w:rFonts w:hint="eastAsia"/>
          <w:color w:val="333333"/>
          <w:sz w:val="24"/>
          <w:szCs w:val="24"/>
          <w:shd w:val="clear" w:color="auto" w:fill="FFFFFF"/>
        </w:rPr>
        <w:t>日起实施，原车船使用税和车船使用牌照税同时停征，现就车船使用税（含车船使用牌照税，下同）标志问题通知如下：</w:t>
      </w:r>
    </w:p>
    <w:p w14:paraId="70CDAA3E" w14:textId="1E806F6D" w:rsidR="00E72128" w:rsidRPr="00553B6E" w:rsidRDefault="00E72128" w:rsidP="00E72128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53B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车船使用税完税和免税标志从2007年1月1日起停用，车船税不再设立新的完税和免税标志。</w:t>
      </w:r>
    </w:p>
    <w:p w14:paraId="1D08F62D" w14:textId="56879804" w:rsidR="00E72128" w:rsidRPr="00553B6E" w:rsidRDefault="00E72128" w:rsidP="00E72128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bookmarkStart w:id="0" w:name="_Hlk54372595"/>
      <w:r w:rsidRPr="00553B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1" w:history="1">
        <w:r w:rsidRPr="00553B6E">
          <w:rPr>
            <w:rStyle w:val="a7"/>
            <w:rFonts w:asciiTheme="minorEastAsia" w:hAnsiTheme="minorEastAsia" w:cs="宋体" w:hint="eastAsia"/>
            <w:kern w:val="0"/>
            <w:sz w:val="24"/>
            <w:szCs w:val="24"/>
          </w:rPr>
          <w:t>国税发[2007]8号</w:t>
        </w:r>
      </w:hyperlink>
      <w:r w:rsidRPr="00553B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第一条）</w:t>
      </w:r>
    </w:p>
    <w:bookmarkEnd w:id="0"/>
    <w:p w14:paraId="7BD8D42A" w14:textId="679F56E2" w:rsidR="00E72128" w:rsidRPr="00553B6E" w:rsidRDefault="00553B6E" w:rsidP="00E72128">
      <w:pPr>
        <w:widowControl/>
        <w:shd w:val="clear" w:color="auto" w:fill="FFFFFF"/>
        <w:spacing w:beforeLines="50" w:before="156" w:afterLines="50" w:after="156" w:line="54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3B6E">
        <w:rPr>
          <w:rFonts w:hint="eastAsia"/>
          <w:color w:val="333333"/>
          <w:sz w:val="24"/>
          <w:szCs w:val="24"/>
          <w:shd w:val="clear" w:color="auto" w:fill="FFFFFF"/>
        </w:rPr>
        <w:t>各地税务机关应按照《国家税务总局关于印发〈税收票证管理办法〉的通知》（</w:t>
      </w:r>
      <w:hyperlink r:id="rId12" w:tgtFrame="_self" w:history="1">
        <w:r w:rsidRPr="00553B6E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国税发</w:t>
        </w:r>
        <w:r w:rsidRPr="00553B6E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[1998]32</w:t>
        </w:r>
        <w:r w:rsidRPr="00553B6E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号</w:t>
        </w:r>
      </w:hyperlink>
      <w:r w:rsidRPr="00553B6E">
        <w:rPr>
          <w:rFonts w:hint="eastAsia"/>
          <w:color w:val="333333"/>
          <w:sz w:val="24"/>
          <w:szCs w:val="24"/>
          <w:shd w:val="clear" w:color="auto" w:fill="FFFFFF"/>
        </w:rPr>
        <w:t>）的规定，组织对车船使用税标志的停用和销毁工作。</w:t>
      </w:r>
      <w:r w:rsidRPr="00553B6E">
        <w:rPr>
          <w:rFonts w:hint="eastAsia"/>
          <w:color w:val="333333"/>
          <w:sz w:val="24"/>
          <w:szCs w:val="24"/>
          <w:shd w:val="clear" w:color="auto" w:fill="FFFFFF"/>
        </w:rPr>
        <w:t> </w:t>
      </w:r>
    </w:p>
    <w:p w14:paraId="4F7EE6D6" w14:textId="3470D05E" w:rsidR="00473D72" w:rsidRPr="008772D7" w:rsidRDefault="00553B6E" w:rsidP="00EF47A8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3B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3" w:history="1">
        <w:r w:rsidRPr="00553B6E">
          <w:rPr>
            <w:rStyle w:val="a7"/>
            <w:rFonts w:asciiTheme="minorEastAsia" w:hAnsiTheme="minorEastAsia" w:cs="宋体" w:hint="eastAsia"/>
            <w:kern w:val="0"/>
            <w:sz w:val="24"/>
            <w:szCs w:val="24"/>
          </w:rPr>
          <w:t>国税发[2007]8号</w:t>
        </w:r>
      </w:hyperlink>
      <w:r w:rsidRPr="00553B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第二条）</w:t>
      </w:r>
    </w:p>
    <w:sectPr w:rsidR="00473D72" w:rsidRPr="008772D7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E302C" w14:textId="77777777" w:rsidR="00BB602B" w:rsidRDefault="00BB602B" w:rsidP="004A0E53">
      <w:r>
        <w:separator/>
      </w:r>
    </w:p>
  </w:endnote>
  <w:endnote w:type="continuationSeparator" w:id="0">
    <w:p w14:paraId="4F65155C" w14:textId="77777777" w:rsidR="00BB602B" w:rsidRDefault="00BB602B" w:rsidP="004A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67517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AA59BD" w14:textId="704EBCFC" w:rsidR="004A0E53" w:rsidRDefault="004A0E5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1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1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BA993" w14:textId="77777777" w:rsidR="004A0E53" w:rsidRDefault="004A0E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A082C" w14:textId="77777777" w:rsidR="00BB602B" w:rsidRDefault="00BB602B" w:rsidP="004A0E53">
      <w:r>
        <w:separator/>
      </w:r>
    </w:p>
  </w:footnote>
  <w:footnote w:type="continuationSeparator" w:id="0">
    <w:p w14:paraId="253C1B41" w14:textId="77777777" w:rsidR="00BB602B" w:rsidRDefault="00BB602B" w:rsidP="004A0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B2F"/>
    <w:rsid w:val="00096D89"/>
    <w:rsid w:val="001A56F8"/>
    <w:rsid w:val="002117BB"/>
    <w:rsid w:val="002971B2"/>
    <w:rsid w:val="00302BE2"/>
    <w:rsid w:val="00304D00"/>
    <w:rsid w:val="003A0C4F"/>
    <w:rsid w:val="003B5BBD"/>
    <w:rsid w:val="003E2B2F"/>
    <w:rsid w:val="00473202"/>
    <w:rsid w:val="00473D72"/>
    <w:rsid w:val="00491258"/>
    <w:rsid w:val="004A0E53"/>
    <w:rsid w:val="004A741D"/>
    <w:rsid w:val="004D59E4"/>
    <w:rsid w:val="004F24C2"/>
    <w:rsid w:val="005407F7"/>
    <w:rsid w:val="00553B6E"/>
    <w:rsid w:val="00564803"/>
    <w:rsid w:val="00595025"/>
    <w:rsid w:val="005B5FA4"/>
    <w:rsid w:val="007F5232"/>
    <w:rsid w:val="007F6078"/>
    <w:rsid w:val="00806AD5"/>
    <w:rsid w:val="00816240"/>
    <w:rsid w:val="008772D7"/>
    <w:rsid w:val="008B3B18"/>
    <w:rsid w:val="00966EE2"/>
    <w:rsid w:val="00A92301"/>
    <w:rsid w:val="00AF66EE"/>
    <w:rsid w:val="00B109CC"/>
    <w:rsid w:val="00BB602B"/>
    <w:rsid w:val="00BE10B3"/>
    <w:rsid w:val="00C1671E"/>
    <w:rsid w:val="00C510AC"/>
    <w:rsid w:val="00DB4954"/>
    <w:rsid w:val="00E54D50"/>
    <w:rsid w:val="00E65EAF"/>
    <w:rsid w:val="00E72128"/>
    <w:rsid w:val="00EC3BFD"/>
    <w:rsid w:val="00EC484D"/>
    <w:rsid w:val="00EF47A8"/>
    <w:rsid w:val="00F53FF8"/>
    <w:rsid w:val="00F57C18"/>
    <w:rsid w:val="00F85BA5"/>
    <w:rsid w:val="00F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3FD18"/>
  <w15:docId w15:val="{5E1EE1CE-4100-48E0-A3E8-D926AEB0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0E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C48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A0E5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A0E5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C484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B5BB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E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E5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4A0E5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4A0E53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4A0E5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4A0E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A0E53"/>
    <w:rPr>
      <w:b/>
      <w:bCs/>
    </w:rPr>
  </w:style>
  <w:style w:type="character" w:customStyle="1" w:styleId="10">
    <w:name w:val="标题 1 字符"/>
    <w:basedOn w:val="a0"/>
    <w:link w:val="1"/>
    <w:uiPriority w:val="9"/>
    <w:rsid w:val="004A0E53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uiPriority w:val="9"/>
    <w:rsid w:val="00EC484D"/>
    <w:rPr>
      <w:b/>
      <w:bCs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EC48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60">
    <w:name w:val="标题 6 字符"/>
    <w:basedOn w:val="a0"/>
    <w:link w:val="6"/>
    <w:uiPriority w:val="9"/>
    <w:rsid w:val="003B5BBD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DB4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1798.html" TargetMode="External"/><Relationship Id="rId13" Type="http://schemas.openxmlformats.org/officeDocument/2006/relationships/hyperlink" Target="http://ssfb86.com/index/News/detail/newsid/280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1798.html" TargetMode="External"/><Relationship Id="rId12" Type="http://schemas.openxmlformats.org/officeDocument/2006/relationships/hyperlink" Target="http://ssfb86.com/index/News/detail/newsid/4863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1036.html" TargetMode="External"/><Relationship Id="rId11" Type="http://schemas.openxmlformats.org/officeDocument/2006/relationships/hyperlink" Target="http://ssfb86.com/index/News/detail/newsid/2803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ssfb86.com/index/News/detail/newsid/275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1798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2020-08-14T06:18:00Z</dcterms:created>
  <dcterms:modified xsi:type="dcterms:W3CDTF">2020-10-23T12:15:00Z</dcterms:modified>
</cp:coreProperties>
</file>