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B484B" w14:textId="3EDCBA6D" w:rsidR="00F57C18" w:rsidRPr="005908E2" w:rsidRDefault="00F57C18" w:rsidP="005908E2">
      <w:pPr>
        <w:spacing w:beforeLines="50" w:before="156" w:line="480" w:lineRule="atLeast"/>
        <w:rPr>
          <w:sz w:val="24"/>
          <w:szCs w:val="24"/>
        </w:rPr>
      </w:pPr>
    </w:p>
    <w:p w14:paraId="34E8BFA4" w14:textId="315D492B" w:rsidR="005908E2" w:rsidRPr="005908E2" w:rsidRDefault="001B4825" w:rsidP="005908E2">
      <w:pPr>
        <w:spacing w:beforeLines="50" w:before="156" w:line="480" w:lineRule="atLeast"/>
        <w:jc w:val="center"/>
        <w:rPr>
          <w:rFonts w:asciiTheme="minorEastAsia" w:hAnsiTheme="minorEastAsia"/>
          <w:sz w:val="44"/>
          <w:szCs w:val="44"/>
        </w:rPr>
      </w:pPr>
      <w:r>
        <w:rPr>
          <w:rFonts w:asciiTheme="minorEastAsia" w:hAnsiTheme="minorEastAsia"/>
          <w:sz w:val="44"/>
          <w:szCs w:val="44"/>
        </w:rPr>
        <w:t>1.</w:t>
      </w:r>
      <w:r w:rsidR="00B16AB4">
        <w:rPr>
          <w:rFonts w:asciiTheme="minorEastAsia" w:hAnsiTheme="minorEastAsia"/>
          <w:sz w:val="44"/>
          <w:szCs w:val="44"/>
        </w:rPr>
        <w:t>3</w:t>
      </w:r>
      <w:r w:rsidR="008B4F9B">
        <w:rPr>
          <w:rFonts w:asciiTheme="minorEastAsia" w:hAnsiTheme="minorEastAsia"/>
          <w:sz w:val="44"/>
          <w:szCs w:val="44"/>
        </w:rPr>
        <w:t>.1</w:t>
      </w:r>
      <w:r w:rsidR="005908E2" w:rsidRPr="005908E2">
        <w:rPr>
          <w:rFonts w:asciiTheme="minorEastAsia" w:hAnsiTheme="minorEastAsia"/>
          <w:sz w:val="44"/>
          <w:szCs w:val="44"/>
        </w:rPr>
        <w:t xml:space="preserve">  </w:t>
      </w:r>
      <w:r w:rsidR="00596805">
        <w:rPr>
          <w:rFonts w:asciiTheme="minorEastAsia" w:hAnsiTheme="minorEastAsia" w:hint="eastAsia"/>
          <w:sz w:val="44"/>
          <w:szCs w:val="44"/>
        </w:rPr>
        <w:t>总体规定</w:t>
      </w:r>
    </w:p>
    <w:p w14:paraId="635A306F" w14:textId="6B0448CB" w:rsidR="005908E2" w:rsidRDefault="005908E2" w:rsidP="005908E2">
      <w:pPr>
        <w:spacing w:beforeLines="50" w:before="156" w:line="480" w:lineRule="atLeast"/>
        <w:rPr>
          <w:sz w:val="24"/>
          <w:szCs w:val="24"/>
        </w:rPr>
      </w:pPr>
    </w:p>
    <w:p w14:paraId="34762E24" w14:textId="77777777" w:rsidR="00B16AB4" w:rsidRPr="008B4F9B" w:rsidRDefault="00B16AB4" w:rsidP="008B4F9B">
      <w:pPr>
        <w:pStyle w:val="1"/>
        <w:spacing w:beforeLines="50" w:before="156" w:after="0" w:line="480" w:lineRule="atLeast"/>
        <w:rPr>
          <w:rFonts w:asciiTheme="minorEastAsia" w:hAnsiTheme="minorEastAsia"/>
          <w:color w:val="000000" w:themeColor="text1"/>
          <w:sz w:val="24"/>
          <w:szCs w:val="24"/>
        </w:rPr>
      </w:pPr>
      <w:r w:rsidRPr="008B4F9B">
        <w:rPr>
          <w:rFonts w:asciiTheme="minorEastAsia" w:hAnsiTheme="minorEastAsia" w:hint="eastAsia"/>
          <w:color w:val="000000" w:themeColor="text1"/>
          <w:sz w:val="24"/>
          <w:szCs w:val="24"/>
        </w:rPr>
        <w:t>一、概念</w:t>
      </w:r>
    </w:p>
    <w:p w14:paraId="34D4E0FD" w14:textId="77777777" w:rsidR="00B16AB4" w:rsidRPr="008B4F9B" w:rsidRDefault="00B16AB4" w:rsidP="008B4F9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本法所称税务机关是指各级税务局、税务分局、税务所和按照国务院规定设立的并向社会公告的税务机构。</w:t>
      </w:r>
    </w:p>
    <w:p w14:paraId="65C80F71" w14:textId="17AF7360" w:rsidR="00B16AB4" w:rsidRPr="008B4F9B" w:rsidRDefault="00B16AB4" w:rsidP="008B4F9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w:t>
      </w:r>
      <w:r w:rsidR="00C44E14">
        <w:rPr>
          <w:rFonts w:asciiTheme="minorEastAsia" w:hAnsiTheme="minorEastAsia" w:cs="宋体" w:hint="eastAsia"/>
          <w:color w:val="000000" w:themeColor="text1"/>
          <w:kern w:val="0"/>
          <w:sz w:val="24"/>
          <w:szCs w:val="24"/>
        </w:rPr>
        <w:t>《</w:t>
      </w:r>
      <w:hyperlink r:id="rId7" w:history="1">
        <w:r w:rsidR="00C44E14">
          <w:rPr>
            <w:rStyle w:val="a5"/>
            <w:rFonts w:asciiTheme="minorEastAsia" w:hAnsiTheme="minorEastAsia" w:cs="宋体" w:hint="eastAsia"/>
            <w:kern w:val="0"/>
            <w:sz w:val="24"/>
            <w:szCs w:val="24"/>
          </w:rPr>
          <w:t>税收征管法</w:t>
        </w:r>
      </w:hyperlink>
      <w:r w:rsidR="00C44E14">
        <w:rPr>
          <w:rFonts w:asciiTheme="minorEastAsia" w:hAnsiTheme="minorEastAsia" w:cs="宋体" w:hint="eastAsia"/>
          <w:color w:val="000000" w:themeColor="text1"/>
          <w:kern w:val="0"/>
          <w:sz w:val="24"/>
          <w:szCs w:val="24"/>
        </w:rPr>
        <w:t>》</w:t>
      </w:r>
      <w:r w:rsidRPr="008B4F9B">
        <w:rPr>
          <w:rFonts w:asciiTheme="minorEastAsia" w:hAnsiTheme="minorEastAsia" w:cs="宋体" w:hint="eastAsia"/>
          <w:color w:val="000000" w:themeColor="text1"/>
          <w:kern w:val="0"/>
          <w:sz w:val="24"/>
          <w:szCs w:val="24"/>
        </w:rPr>
        <w:t>第十四条）</w:t>
      </w:r>
    </w:p>
    <w:p w14:paraId="47055178" w14:textId="3E2871EC" w:rsidR="00B16AB4" w:rsidRPr="008B4F9B" w:rsidRDefault="00291DFB" w:rsidP="00833A2F">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hyperlink r:id="rId8" w:tgtFrame="_self" w:history="1">
        <w:r w:rsidR="000B36AC" w:rsidRPr="000B36AC">
          <w:rPr>
            <w:rFonts w:asciiTheme="minorHAnsi" w:eastAsiaTheme="minorEastAsia" w:hAnsiTheme="minorHAnsi" w:cstheme="minorBidi" w:hint="eastAsia"/>
            <w:color w:val="6E6E6E"/>
            <w:kern w:val="2"/>
            <w:sz w:val="21"/>
            <w:szCs w:val="22"/>
            <w:u w:val="single"/>
            <w:shd w:val="clear" w:color="auto" w:fill="FFFFFF"/>
          </w:rPr>
          <w:t>税收征管法</w:t>
        </w:r>
      </w:hyperlink>
      <w:r w:rsidR="00B16AB4" w:rsidRPr="008B4F9B">
        <w:rPr>
          <w:rFonts w:asciiTheme="minorEastAsia" w:eastAsiaTheme="minorEastAsia" w:hAnsiTheme="minorEastAsia" w:hint="eastAsia"/>
          <w:color w:val="000000" w:themeColor="text1"/>
        </w:rPr>
        <w:t>第十四条所称按照国务院规定设立的并向社会公告的税务机构，是指省以下税务局的稽查局。稽查局专司偷税、逃避追缴欠税、骗税、抗税案件的查处。</w:t>
      </w:r>
    </w:p>
    <w:p w14:paraId="32134641" w14:textId="40AAAEA0" w:rsidR="00B16AB4" w:rsidRPr="008B4F9B" w:rsidRDefault="00B16AB4" w:rsidP="008B4F9B">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w:t>
      </w:r>
      <w:r w:rsidR="000B36AC">
        <w:rPr>
          <w:rFonts w:asciiTheme="minorEastAsia" w:hAnsiTheme="minorEastAsia" w:hint="eastAsia"/>
          <w:color w:val="000000" w:themeColor="text1"/>
        </w:rPr>
        <w:t>《</w:t>
      </w:r>
      <w:bookmarkStart w:id="0" w:name="_Hlk18137234"/>
      <w:r w:rsidR="000B36AC">
        <w:rPr>
          <w:rFonts w:asciiTheme="minorEastAsia" w:hAnsiTheme="minorEastAsia"/>
          <w:color w:val="000000" w:themeColor="text1"/>
        </w:rPr>
        <w:fldChar w:fldCharType="begin"/>
      </w:r>
      <w:r w:rsidR="000B36AC">
        <w:rPr>
          <w:rFonts w:asciiTheme="minorEastAsia" w:hAnsiTheme="minorEastAsia"/>
          <w:color w:val="000000" w:themeColor="text1"/>
        </w:rPr>
        <w:instrText xml:space="preserve"> HYPERLINK "http://ssfb86.com/index/News/detail/newsid/828.html" </w:instrText>
      </w:r>
      <w:r w:rsidR="000B36AC">
        <w:rPr>
          <w:rFonts w:asciiTheme="minorEastAsia" w:hAnsiTheme="minorEastAsia"/>
          <w:color w:val="000000" w:themeColor="text1"/>
        </w:rPr>
        <w:fldChar w:fldCharType="separate"/>
      </w:r>
      <w:r w:rsidR="000B36AC">
        <w:rPr>
          <w:rStyle w:val="a5"/>
          <w:rFonts w:asciiTheme="minorEastAsia" w:hAnsiTheme="minorEastAsia" w:hint="eastAsia"/>
        </w:rPr>
        <w:t>税收征管法实施细则</w:t>
      </w:r>
      <w:bookmarkEnd w:id="0"/>
      <w:r w:rsidR="000B36AC">
        <w:rPr>
          <w:rFonts w:asciiTheme="minorEastAsia" w:hAnsiTheme="minorEastAsia"/>
          <w:color w:val="000000" w:themeColor="text1"/>
        </w:rPr>
        <w:fldChar w:fldCharType="end"/>
      </w:r>
      <w:r w:rsidR="000B36AC">
        <w:rPr>
          <w:rFonts w:asciiTheme="minorEastAsia" w:hAnsiTheme="minorEastAsia" w:hint="eastAsia"/>
          <w:color w:val="000000" w:themeColor="text1"/>
        </w:rPr>
        <w:t>》</w:t>
      </w:r>
      <w:r w:rsidRPr="008B4F9B">
        <w:rPr>
          <w:rFonts w:asciiTheme="minorEastAsia" w:eastAsiaTheme="minorEastAsia" w:hAnsiTheme="minorEastAsia" w:hint="eastAsia"/>
          <w:color w:val="000000" w:themeColor="text1"/>
        </w:rPr>
        <w:t>第九条第一款）</w:t>
      </w:r>
    </w:p>
    <w:p w14:paraId="287B0767" w14:textId="77777777" w:rsidR="00B16AB4" w:rsidRPr="008B4F9B" w:rsidRDefault="00B16AB4" w:rsidP="008B4F9B">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国家税务总局应当明确划分税务局和稽查局的职责，避免职责交叉。</w:t>
      </w:r>
    </w:p>
    <w:p w14:paraId="12D7C174" w14:textId="25809058" w:rsidR="00B16AB4" w:rsidRPr="008B4F9B" w:rsidRDefault="00B16AB4" w:rsidP="008B4F9B">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w:t>
      </w:r>
      <w:r w:rsidR="000B36AC">
        <w:rPr>
          <w:rFonts w:asciiTheme="minorEastAsia" w:hAnsiTheme="minorEastAsia" w:hint="eastAsia"/>
          <w:color w:val="000000" w:themeColor="text1"/>
        </w:rPr>
        <w:t>《</w:t>
      </w:r>
      <w:hyperlink r:id="rId9" w:history="1">
        <w:r w:rsidR="000B36AC">
          <w:rPr>
            <w:rStyle w:val="a5"/>
            <w:rFonts w:asciiTheme="minorEastAsia" w:hAnsiTheme="minorEastAsia" w:hint="eastAsia"/>
          </w:rPr>
          <w:t>税收征管法实施细则</w:t>
        </w:r>
      </w:hyperlink>
      <w:r w:rsidR="000B36AC">
        <w:rPr>
          <w:rFonts w:asciiTheme="minorEastAsia" w:hAnsiTheme="minorEastAsia" w:hint="eastAsia"/>
          <w:color w:val="000000" w:themeColor="text1"/>
        </w:rPr>
        <w:t>》</w:t>
      </w:r>
      <w:r w:rsidRPr="008B4F9B">
        <w:rPr>
          <w:rFonts w:asciiTheme="minorEastAsia" w:eastAsiaTheme="minorEastAsia" w:hAnsiTheme="minorEastAsia" w:hint="eastAsia"/>
          <w:color w:val="000000" w:themeColor="text1"/>
        </w:rPr>
        <w:t>第九条第二款）</w:t>
      </w:r>
    </w:p>
    <w:p w14:paraId="7A253A1B" w14:textId="77777777" w:rsidR="00B16AB4" w:rsidRPr="008B4F9B" w:rsidRDefault="00B16AB4" w:rsidP="008B4F9B">
      <w:pPr>
        <w:pStyle w:val="2"/>
        <w:spacing w:beforeLines="50" w:before="156" w:after="0" w:line="480" w:lineRule="atLeast"/>
        <w:rPr>
          <w:rFonts w:asciiTheme="minorEastAsia" w:eastAsiaTheme="minorEastAsia" w:hAnsiTheme="minorEastAsia"/>
          <w:color w:val="000000" w:themeColor="text1"/>
          <w:sz w:val="24"/>
          <w:szCs w:val="24"/>
        </w:rPr>
      </w:pPr>
      <w:r w:rsidRPr="008B4F9B">
        <w:rPr>
          <w:rFonts w:asciiTheme="minorEastAsia" w:eastAsiaTheme="minorEastAsia" w:hAnsiTheme="minorEastAsia" w:hint="eastAsia"/>
          <w:color w:val="000000" w:themeColor="text1"/>
          <w:sz w:val="24"/>
          <w:szCs w:val="24"/>
        </w:rPr>
        <w:t>附注：征收管理与税务稽查的职责划分</w:t>
      </w:r>
    </w:p>
    <w:p w14:paraId="01331C24" w14:textId="77777777" w:rsidR="00B16AB4" w:rsidRPr="008B4F9B" w:rsidRDefault="00B16AB4" w:rsidP="008B4F9B">
      <w:pPr>
        <w:pStyle w:val="3"/>
        <w:spacing w:beforeLines="50" w:before="156" w:after="0" w:line="480" w:lineRule="atLeast"/>
        <w:rPr>
          <w:rFonts w:asciiTheme="minorEastAsia" w:hAnsiTheme="minorEastAsia"/>
          <w:color w:val="000000" w:themeColor="text1"/>
          <w:sz w:val="24"/>
          <w:szCs w:val="24"/>
          <w:shd w:val="clear" w:color="auto" w:fill="FFFFFF"/>
        </w:rPr>
      </w:pPr>
      <w:r w:rsidRPr="008B4F9B">
        <w:rPr>
          <w:rFonts w:asciiTheme="minorEastAsia" w:hAnsiTheme="minorEastAsia" w:hint="eastAsia"/>
          <w:color w:val="000000" w:themeColor="text1"/>
          <w:sz w:val="24"/>
          <w:szCs w:val="24"/>
          <w:shd w:val="clear" w:color="auto" w:fill="FFFFFF"/>
        </w:rPr>
        <w:t>1</w:t>
      </w:r>
      <w:r w:rsidRPr="008B4F9B">
        <w:rPr>
          <w:rFonts w:asciiTheme="minorEastAsia" w:hAnsiTheme="minorEastAsia"/>
          <w:color w:val="000000" w:themeColor="text1"/>
          <w:sz w:val="24"/>
          <w:szCs w:val="24"/>
          <w:shd w:val="clear" w:color="auto" w:fill="FFFFFF"/>
        </w:rPr>
        <w:t>.</w:t>
      </w:r>
      <w:r w:rsidRPr="008B4F9B">
        <w:rPr>
          <w:rFonts w:asciiTheme="minorEastAsia" w:hAnsiTheme="minorEastAsia" w:hint="eastAsia"/>
          <w:color w:val="000000" w:themeColor="text1"/>
          <w:sz w:val="24"/>
          <w:szCs w:val="24"/>
          <w:shd w:val="clear" w:color="auto" w:fill="FFFFFF"/>
        </w:rPr>
        <w:t>划分原则</w:t>
      </w:r>
    </w:p>
    <w:p w14:paraId="5150785C" w14:textId="4360C01F" w:rsidR="001B7CAF" w:rsidRDefault="001B7CAF" w:rsidP="001B7CAF">
      <w:pPr>
        <w:spacing w:beforeLines="50" w:before="156" w:line="480" w:lineRule="atLeast"/>
        <w:ind w:firstLineChars="200" w:firstLine="480"/>
        <w:rPr>
          <w:rFonts w:asciiTheme="minorEastAsia" w:hAnsiTheme="minorEastAsia" w:hint="eastAsia"/>
          <w:color w:val="000000" w:themeColor="text1"/>
          <w:sz w:val="24"/>
          <w:szCs w:val="24"/>
          <w:shd w:val="clear" w:color="auto" w:fill="FFFFFF"/>
        </w:rPr>
      </w:pPr>
      <w:r w:rsidRPr="001B7CAF">
        <w:rPr>
          <w:rFonts w:asciiTheme="minorEastAsia" w:hAnsiTheme="minorEastAsia" w:hint="eastAsia"/>
          <w:color w:val="000000" w:themeColor="text1"/>
          <w:sz w:val="24"/>
          <w:szCs w:val="24"/>
          <w:shd w:val="clear" w:color="auto" w:fill="FFFFFF"/>
        </w:rPr>
        <w:t>日常检查是指税务机关清理漏管户、核查发票、催报催缴、评估问询，了解纳税人生产经营和财务状况等不涉及立案核查与系统审计的日常管理行为，是征管部门的基本工作职能和管理手段之一。</w:t>
      </w:r>
    </w:p>
    <w:p w14:paraId="20CB4E26" w14:textId="77777777" w:rsidR="00B16AB4" w:rsidRPr="008B4F9B" w:rsidRDefault="00B16AB4" w:rsidP="008B4F9B">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8B4F9B">
        <w:rPr>
          <w:rFonts w:asciiTheme="minorEastAsia" w:hAnsiTheme="minorEastAsia" w:hint="eastAsia"/>
          <w:color w:val="000000" w:themeColor="text1"/>
          <w:sz w:val="24"/>
          <w:szCs w:val="24"/>
          <w:shd w:val="clear" w:color="auto" w:fill="FFFFFF"/>
        </w:rPr>
        <w:t>征收管理部门与稽查部门在税务检查上的职责范围要按照以下三个原则划分：一是在征管过程中，对纳税人、扣缴义务人履行纳税义务的日常性检查及处理由基层征收管理机构负责；二是税收违法案件的查处（包括选案、检查、审理、执行）由稽查局负责；三是专项检查部署由稽查局负责牵头统一组织。</w:t>
      </w:r>
    </w:p>
    <w:p w14:paraId="3281BCB5" w14:textId="12BF855A" w:rsidR="00B16AB4" w:rsidRPr="008B4F9B" w:rsidRDefault="00B16AB4" w:rsidP="008B4F9B">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8B4F9B">
        <w:rPr>
          <w:rFonts w:asciiTheme="minorEastAsia" w:hAnsiTheme="minorEastAsia" w:hint="eastAsia"/>
          <w:color w:val="000000" w:themeColor="text1"/>
          <w:sz w:val="24"/>
          <w:szCs w:val="24"/>
          <w:shd w:val="clear" w:color="auto" w:fill="FFFFFF"/>
        </w:rPr>
        <w:t>（</w:t>
      </w:r>
      <w:hyperlink r:id="rId10" w:history="1">
        <w:r w:rsidRPr="001B7CAF">
          <w:rPr>
            <w:rStyle w:val="a5"/>
            <w:rFonts w:asciiTheme="minorEastAsia" w:hAnsiTheme="minorEastAsia" w:hint="eastAsia"/>
            <w:sz w:val="24"/>
            <w:szCs w:val="24"/>
            <w:shd w:val="clear" w:color="auto" w:fill="FFFFFF"/>
          </w:rPr>
          <w:t>国税发[2003]124号</w:t>
        </w:r>
      </w:hyperlink>
      <w:r w:rsidRPr="008B4F9B">
        <w:rPr>
          <w:rFonts w:asciiTheme="minorEastAsia" w:hAnsiTheme="minorEastAsia" w:hint="eastAsia"/>
          <w:color w:val="000000" w:themeColor="text1"/>
          <w:sz w:val="24"/>
          <w:szCs w:val="24"/>
          <w:shd w:val="clear" w:color="auto" w:fill="FFFFFF"/>
        </w:rPr>
        <w:t>第三条第三款）</w:t>
      </w:r>
    </w:p>
    <w:p w14:paraId="363133E0" w14:textId="77777777" w:rsidR="00B16AB4" w:rsidRPr="008B4F9B" w:rsidRDefault="00B16AB4" w:rsidP="008B4F9B">
      <w:pPr>
        <w:pStyle w:val="3"/>
        <w:spacing w:beforeLines="50" w:before="156" w:after="0" w:line="480" w:lineRule="atLeast"/>
        <w:rPr>
          <w:rFonts w:asciiTheme="minorEastAsia" w:hAnsiTheme="minorEastAsia"/>
          <w:color w:val="000000" w:themeColor="text1"/>
          <w:sz w:val="24"/>
          <w:szCs w:val="24"/>
          <w:shd w:val="clear" w:color="auto" w:fill="FFFFFF"/>
        </w:rPr>
      </w:pPr>
      <w:bookmarkStart w:id="1" w:name="_Hlk18141377"/>
      <w:r w:rsidRPr="008B4F9B">
        <w:rPr>
          <w:rFonts w:asciiTheme="minorEastAsia" w:hAnsiTheme="minorEastAsia" w:hint="eastAsia"/>
          <w:color w:val="000000" w:themeColor="text1"/>
          <w:sz w:val="24"/>
          <w:szCs w:val="24"/>
          <w:shd w:val="clear" w:color="auto" w:fill="FFFFFF"/>
        </w:rPr>
        <w:lastRenderedPageBreak/>
        <w:t>2</w:t>
      </w:r>
      <w:r w:rsidRPr="008B4F9B">
        <w:rPr>
          <w:rFonts w:asciiTheme="minorEastAsia" w:hAnsiTheme="minorEastAsia"/>
          <w:color w:val="000000" w:themeColor="text1"/>
          <w:sz w:val="24"/>
          <w:szCs w:val="24"/>
          <w:shd w:val="clear" w:color="auto" w:fill="FFFFFF"/>
        </w:rPr>
        <w:t>.</w:t>
      </w:r>
      <w:r w:rsidRPr="008B4F9B">
        <w:rPr>
          <w:rFonts w:asciiTheme="minorEastAsia" w:hAnsiTheme="minorEastAsia" w:hint="eastAsia"/>
          <w:color w:val="000000" w:themeColor="text1"/>
          <w:sz w:val="24"/>
          <w:szCs w:val="24"/>
          <w:shd w:val="clear" w:color="auto" w:fill="FFFFFF"/>
        </w:rPr>
        <w:t>发票协查的划分</w:t>
      </w:r>
    </w:p>
    <w:bookmarkEnd w:id="1"/>
    <w:p w14:paraId="189FD87B" w14:textId="77777777" w:rsidR="00B16AB4" w:rsidRPr="008B4F9B" w:rsidRDefault="00B16AB4" w:rsidP="008B4F9B">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8B4F9B">
        <w:rPr>
          <w:rFonts w:asciiTheme="minorEastAsia" w:hAnsiTheme="minorEastAsia" w:hint="eastAsia"/>
          <w:color w:val="000000" w:themeColor="text1"/>
          <w:sz w:val="24"/>
          <w:szCs w:val="24"/>
          <w:shd w:val="clear" w:color="auto" w:fill="FFFFFF"/>
        </w:rPr>
        <w:t>为保证税务稽查人员集中精力查处案件，以及征收、管理部门及时了解发票交叉稽核情况和有利于管理，增值税专用发票、</w:t>
      </w:r>
      <w:r w:rsidRPr="008B4F9B">
        <w:rPr>
          <w:rFonts w:asciiTheme="minorEastAsia" w:hAnsiTheme="minorEastAsia" w:hint="eastAsia"/>
          <w:i/>
          <w:iCs/>
          <w:color w:val="000000" w:themeColor="text1"/>
          <w:sz w:val="24"/>
          <w:szCs w:val="24"/>
          <w:shd w:val="clear" w:color="auto" w:fill="FFFFFF"/>
        </w:rPr>
        <w:t>运输发票</w:t>
      </w:r>
      <w:r w:rsidRPr="008B4F9B">
        <w:rPr>
          <w:rFonts w:asciiTheme="minorEastAsia" w:hAnsiTheme="minorEastAsia" w:hint="eastAsia"/>
          <w:color w:val="000000" w:themeColor="text1"/>
          <w:sz w:val="24"/>
          <w:szCs w:val="24"/>
          <w:shd w:val="clear" w:color="auto" w:fill="FFFFFF"/>
        </w:rPr>
        <w:t>、海关代征进口增值税专用缴款书</w:t>
      </w:r>
      <w:r w:rsidRPr="008B4F9B">
        <w:rPr>
          <w:rFonts w:asciiTheme="minorEastAsia" w:hAnsiTheme="minorEastAsia" w:hint="eastAsia"/>
          <w:i/>
          <w:iCs/>
          <w:color w:val="000000" w:themeColor="text1"/>
          <w:sz w:val="24"/>
          <w:szCs w:val="24"/>
          <w:shd w:val="clear" w:color="auto" w:fill="FFFFFF"/>
        </w:rPr>
        <w:t>、废旧物资普通发票</w:t>
      </w:r>
      <w:r w:rsidRPr="008B4F9B">
        <w:rPr>
          <w:rFonts w:asciiTheme="minorEastAsia" w:hAnsiTheme="minorEastAsia" w:hint="eastAsia"/>
          <w:color w:val="000000" w:themeColor="text1"/>
          <w:sz w:val="24"/>
          <w:szCs w:val="24"/>
          <w:shd w:val="clear" w:color="auto" w:fill="FFFFFF"/>
        </w:rPr>
        <w:t>和农产品收购发票以及税务机关为小规模纳税人代开增值税专用发票等经稽核系统筛选出的异常票，由协查系统转征收、管理部门进行审核，区分不同情况处理。属于采集、填写、打印、传输等一般技术性错误，无需立案查处的，由征收、管理部门进行处理；确有偷逃骗税以及虚开等嫌疑的，移送稽查部门查处。</w:t>
      </w:r>
    </w:p>
    <w:p w14:paraId="4740960A" w14:textId="6497724C" w:rsidR="00B16AB4" w:rsidRPr="008B4F9B" w:rsidRDefault="00B16AB4" w:rsidP="008B4F9B">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w:t>
      </w:r>
      <w:hyperlink r:id="rId11" w:history="1">
        <w:r w:rsidRPr="001B7CAF">
          <w:rPr>
            <w:rStyle w:val="a5"/>
            <w:rFonts w:asciiTheme="minorEastAsia" w:hAnsiTheme="minorEastAsia" w:cs="宋体" w:hint="eastAsia"/>
            <w:kern w:val="0"/>
            <w:sz w:val="24"/>
            <w:szCs w:val="24"/>
          </w:rPr>
          <w:t>国税发〔2004〕108号</w:t>
        </w:r>
      </w:hyperlink>
      <w:r w:rsidRPr="008B4F9B">
        <w:rPr>
          <w:rFonts w:asciiTheme="minorEastAsia" w:hAnsiTheme="minorEastAsia" w:cs="宋体" w:hint="eastAsia"/>
          <w:color w:val="000000" w:themeColor="text1"/>
          <w:kern w:val="0"/>
          <w:sz w:val="24"/>
          <w:szCs w:val="24"/>
        </w:rPr>
        <w:t>第三条第四款第三项）</w:t>
      </w:r>
    </w:p>
    <w:p w14:paraId="13C8CFAF" w14:textId="77777777" w:rsidR="00B16AB4" w:rsidRPr="008B4F9B" w:rsidRDefault="00B16AB4" w:rsidP="008B4F9B">
      <w:pPr>
        <w:pStyle w:val="3"/>
        <w:spacing w:beforeLines="50" w:before="156" w:after="0" w:line="480" w:lineRule="atLeast"/>
        <w:rPr>
          <w:rFonts w:asciiTheme="minorEastAsia" w:hAnsiTheme="minorEastAsia"/>
          <w:color w:val="000000" w:themeColor="text1"/>
          <w:sz w:val="24"/>
          <w:szCs w:val="24"/>
          <w:shd w:val="clear" w:color="auto" w:fill="FFFFFF"/>
        </w:rPr>
      </w:pPr>
      <w:r w:rsidRPr="008B4F9B">
        <w:rPr>
          <w:rFonts w:asciiTheme="minorEastAsia" w:hAnsiTheme="minorEastAsia"/>
          <w:color w:val="000000" w:themeColor="text1"/>
          <w:sz w:val="24"/>
          <w:szCs w:val="24"/>
          <w:shd w:val="clear" w:color="auto" w:fill="FFFFFF"/>
        </w:rPr>
        <w:t>3.</w:t>
      </w:r>
      <w:r w:rsidRPr="008B4F9B">
        <w:rPr>
          <w:rFonts w:asciiTheme="minorEastAsia" w:hAnsiTheme="minorEastAsia" w:hint="eastAsia"/>
          <w:color w:val="000000" w:themeColor="text1"/>
          <w:sz w:val="24"/>
          <w:szCs w:val="24"/>
          <w:shd w:val="clear" w:color="auto" w:fill="FFFFFF"/>
        </w:rPr>
        <w:t>税务稽查案源的确定</w:t>
      </w:r>
    </w:p>
    <w:p w14:paraId="19D41C15" w14:textId="77777777" w:rsidR="00B16AB4" w:rsidRPr="008B4F9B" w:rsidRDefault="00B16AB4" w:rsidP="008B4F9B">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8B4F9B">
        <w:rPr>
          <w:rFonts w:asciiTheme="minorEastAsia" w:hAnsiTheme="minorEastAsia" w:hint="eastAsia"/>
          <w:color w:val="000000" w:themeColor="text1"/>
          <w:sz w:val="24"/>
          <w:szCs w:val="24"/>
          <w:shd w:val="clear" w:color="auto" w:fill="FFFFFF"/>
        </w:rPr>
        <w:t>为保持税务稽查选案、检查、审理和执行各环节的完整性，税务稽查案源主要从以下几个方面确定：举报案件；日常管理过程中发现有偷、逃、骗税等税收违法行为嫌疑、需要移送稽查的案件；上级交办的案件；稽查局按规定采取计算机选取或人工随机抽样等办法选取并与税源管理部门协调后确定的案件；外单位（包括国际情报交换）转办的案件等。</w:t>
      </w:r>
    </w:p>
    <w:p w14:paraId="79460B3F" w14:textId="0505D4FC" w:rsidR="00B16AB4" w:rsidRPr="008B4F9B" w:rsidRDefault="00B16AB4" w:rsidP="008B4F9B">
      <w:pPr>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w:t>
      </w:r>
      <w:hyperlink r:id="rId12" w:history="1">
        <w:r w:rsidR="00EF697A" w:rsidRPr="001B7CAF">
          <w:rPr>
            <w:rStyle w:val="a5"/>
            <w:rFonts w:asciiTheme="minorEastAsia" w:hAnsiTheme="minorEastAsia" w:cs="宋体" w:hint="eastAsia"/>
            <w:kern w:val="0"/>
            <w:sz w:val="24"/>
            <w:szCs w:val="24"/>
          </w:rPr>
          <w:t>国税发〔2004〕108号</w:t>
        </w:r>
      </w:hyperlink>
      <w:r w:rsidRPr="008B4F9B">
        <w:rPr>
          <w:rFonts w:asciiTheme="minorEastAsia" w:hAnsiTheme="minorEastAsia" w:cs="宋体" w:hint="eastAsia"/>
          <w:color w:val="000000" w:themeColor="text1"/>
          <w:kern w:val="0"/>
          <w:sz w:val="24"/>
          <w:szCs w:val="24"/>
        </w:rPr>
        <w:t>第三条第四款第二项）</w:t>
      </w:r>
    </w:p>
    <w:p w14:paraId="0F2A63E1" w14:textId="77777777" w:rsidR="00B16AB4" w:rsidRPr="008B4F9B" w:rsidRDefault="00B16AB4" w:rsidP="008B4F9B">
      <w:pPr>
        <w:pStyle w:val="3"/>
        <w:spacing w:beforeLines="50" w:before="156" w:after="0" w:line="480" w:lineRule="atLeast"/>
        <w:rPr>
          <w:rFonts w:asciiTheme="minorEastAsia" w:hAnsiTheme="minorEastAsia"/>
          <w:color w:val="000000" w:themeColor="text1"/>
          <w:sz w:val="24"/>
          <w:szCs w:val="24"/>
          <w:shd w:val="clear" w:color="auto" w:fill="FFFFFF"/>
        </w:rPr>
      </w:pPr>
      <w:r w:rsidRPr="008B4F9B">
        <w:rPr>
          <w:rFonts w:asciiTheme="minorEastAsia" w:hAnsiTheme="minorEastAsia" w:hint="eastAsia"/>
          <w:color w:val="000000" w:themeColor="text1"/>
          <w:sz w:val="24"/>
          <w:szCs w:val="24"/>
          <w:shd w:val="clear" w:color="auto" w:fill="FFFFFF"/>
        </w:rPr>
        <w:t>4</w:t>
      </w:r>
      <w:r w:rsidRPr="008B4F9B">
        <w:rPr>
          <w:rFonts w:asciiTheme="minorEastAsia" w:hAnsiTheme="minorEastAsia"/>
          <w:color w:val="000000" w:themeColor="text1"/>
          <w:sz w:val="24"/>
          <w:szCs w:val="24"/>
          <w:shd w:val="clear" w:color="auto" w:fill="FFFFFF"/>
        </w:rPr>
        <w:t>.</w:t>
      </w:r>
      <w:r w:rsidRPr="008B4F9B">
        <w:rPr>
          <w:rFonts w:asciiTheme="minorEastAsia" w:hAnsiTheme="minorEastAsia" w:hint="eastAsia"/>
          <w:color w:val="000000" w:themeColor="text1"/>
          <w:sz w:val="24"/>
          <w:szCs w:val="24"/>
          <w:shd w:val="clear" w:color="auto" w:fill="FFFFFF"/>
        </w:rPr>
        <w:t>日常税务检查与税务稽查的协调</w:t>
      </w:r>
    </w:p>
    <w:p w14:paraId="6846691B" w14:textId="77777777" w:rsidR="00B16AB4" w:rsidRPr="008B4F9B" w:rsidRDefault="00B16AB4" w:rsidP="008B4F9B">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8B4F9B">
        <w:rPr>
          <w:rFonts w:asciiTheme="minorEastAsia" w:hAnsiTheme="minorEastAsia" w:hint="eastAsia"/>
          <w:color w:val="000000" w:themeColor="text1"/>
          <w:sz w:val="24"/>
          <w:szCs w:val="24"/>
          <w:shd w:val="clear" w:color="auto" w:fill="FFFFFF"/>
        </w:rPr>
        <w:t>税务人员进行税务检查，要严格执行税务检查程序，按照征管法及其实施细则的规定，出示税务检查通知书和税务检查证件。为避免多头重复检查，要严格控制检查次数和检查时间，制定统一的检查计划。各级税务机关要建立日常税务检查和税务稽查的协调机制，已经被税务稽查部门立案查处的，税源管理部门不再进行日常税务检查。</w:t>
      </w:r>
    </w:p>
    <w:p w14:paraId="703B1DC0" w14:textId="66C26B3A" w:rsidR="00B16AB4" w:rsidRPr="008B4F9B" w:rsidRDefault="00B16AB4" w:rsidP="008B4F9B">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w:t>
      </w:r>
      <w:hyperlink r:id="rId13" w:history="1">
        <w:r w:rsidR="00EF697A" w:rsidRPr="001B7CAF">
          <w:rPr>
            <w:rStyle w:val="a5"/>
            <w:rFonts w:asciiTheme="minorEastAsia" w:hAnsiTheme="minorEastAsia" w:hint="eastAsia"/>
          </w:rPr>
          <w:t>国税发〔2004〕108号</w:t>
        </w:r>
      </w:hyperlink>
      <w:r w:rsidRPr="008B4F9B">
        <w:rPr>
          <w:rFonts w:asciiTheme="minorEastAsia" w:eastAsiaTheme="minorEastAsia" w:hAnsiTheme="minorEastAsia" w:hint="eastAsia"/>
          <w:color w:val="000000" w:themeColor="text1"/>
        </w:rPr>
        <w:t>第三条第五款）</w:t>
      </w:r>
    </w:p>
    <w:p w14:paraId="26F15300" w14:textId="77777777" w:rsidR="00B16AB4" w:rsidRPr="008B4F9B" w:rsidRDefault="00B16AB4" w:rsidP="008B4F9B">
      <w:pPr>
        <w:pStyle w:val="3"/>
        <w:spacing w:beforeLines="50" w:before="156" w:after="0" w:line="480" w:lineRule="atLeast"/>
        <w:rPr>
          <w:rFonts w:asciiTheme="minorEastAsia" w:hAnsiTheme="minorEastAsia"/>
          <w:color w:val="000000" w:themeColor="text1"/>
          <w:sz w:val="24"/>
          <w:szCs w:val="24"/>
          <w:shd w:val="clear" w:color="auto" w:fill="FFFFFF"/>
        </w:rPr>
      </w:pPr>
      <w:r w:rsidRPr="008B4F9B">
        <w:rPr>
          <w:rFonts w:asciiTheme="minorEastAsia" w:hAnsiTheme="minorEastAsia" w:hint="eastAsia"/>
          <w:color w:val="000000" w:themeColor="text1"/>
          <w:sz w:val="24"/>
          <w:szCs w:val="24"/>
          <w:shd w:val="clear" w:color="auto" w:fill="FFFFFF"/>
        </w:rPr>
        <w:t>5</w:t>
      </w:r>
      <w:r w:rsidRPr="008B4F9B">
        <w:rPr>
          <w:rFonts w:asciiTheme="minorEastAsia" w:hAnsiTheme="minorEastAsia"/>
          <w:color w:val="000000" w:themeColor="text1"/>
          <w:sz w:val="24"/>
          <w:szCs w:val="24"/>
          <w:shd w:val="clear" w:color="auto" w:fill="FFFFFF"/>
        </w:rPr>
        <w:t>.</w:t>
      </w:r>
      <w:r w:rsidRPr="008B4F9B">
        <w:rPr>
          <w:rFonts w:asciiTheme="minorEastAsia" w:hAnsiTheme="minorEastAsia" w:hint="eastAsia"/>
          <w:color w:val="000000" w:themeColor="text1"/>
          <w:sz w:val="24"/>
          <w:szCs w:val="24"/>
          <w:shd w:val="clear" w:color="auto" w:fill="FFFFFF"/>
        </w:rPr>
        <w:t>建立健全首查责任制.</w:t>
      </w:r>
    </w:p>
    <w:p w14:paraId="1309F168" w14:textId="77777777" w:rsidR="00B16AB4" w:rsidRPr="008B4F9B" w:rsidRDefault="00B16AB4" w:rsidP="008B4F9B">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8B4F9B">
        <w:rPr>
          <w:rFonts w:asciiTheme="minorEastAsia" w:hAnsiTheme="minorEastAsia" w:hint="eastAsia"/>
          <w:color w:val="000000" w:themeColor="text1"/>
          <w:sz w:val="24"/>
          <w:szCs w:val="24"/>
          <w:shd w:val="clear" w:color="auto" w:fill="FFFFFF"/>
        </w:rPr>
        <w:t>增强责任意识，提高检查、办案的能力和水平，加快办案速度。要全面推行</w:t>
      </w:r>
      <w:r w:rsidRPr="008B4F9B">
        <w:rPr>
          <w:rFonts w:asciiTheme="minorEastAsia" w:hAnsiTheme="minorEastAsia" w:hint="eastAsia"/>
          <w:color w:val="000000" w:themeColor="text1"/>
          <w:sz w:val="24"/>
          <w:szCs w:val="24"/>
          <w:shd w:val="clear" w:color="auto" w:fill="FFFFFF"/>
        </w:rPr>
        <w:lastRenderedPageBreak/>
        <w:t>案件复查制度，对检查案件要确定一定比例定期进行复查。要坚持重大案件集体审理制度，要规范和加强对重大案件的审理工作。对税收违法行为涉嫌犯罪的案件，税务机关除依法进行行政处理（处罚）外，要严格执行国务院《行政执法机关移送涉嫌犯罪案件的规定》及相关法律、行政法规，及时移送公安机关处理，对徇私舞弊不依法移送的，必须依法追究责任。对收缴的税款、滞纳金、罚款等涉税款项，要严格按照规定缴入国库，违者要严肃处理。</w:t>
      </w:r>
    </w:p>
    <w:p w14:paraId="7F7EE46A" w14:textId="27C1CDDF" w:rsidR="00B16AB4" w:rsidRPr="008B4F9B" w:rsidRDefault="00B16AB4" w:rsidP="008B4F9B">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w:t>
      </w:r>
      <w:hyperlink r:id="rId14" w:history="1">
        <w:r w:rsidR="00EF697A" w:rsidRPr="001B7CAF">
          <w:rPr>
            <w:rStyle w:val="a5"/>
            <w:rFonts w:asciiTheme="minorEastAsia" w:hAnsiTheme="minorEastAsia" w:hint="eastAsia"/>
          </w:rPr>
          <w:t>国税发〔2004〕108号</w:t>
        </w:r>
      </w:hyperlink>
      <w:r w:rsidRPr="008B4F9B">
        <w:rPr>
          <w:rFonts w:asciiTheme="minorEastAsia" w:eastAsiaTheme="minorEastAsia" w:hAnsiTheme="minorEastAsia" w:hint="eastAsia"/>
          <w:color w:val="000000" w:themeColor="text1"/>
        </w:rPr>
        <w:t>第三条第二款）</w:t>
      </w:r>
    </w:p>
    <w:p w14:paraId="420DBB35" w14:textId="77777777" w:rsidR="00B16AB4" w:rsidRPr="008B4F9B" w:rsidRDefault="00B16AB4" w:rsidP="008B4F9B">
      <w:pPr>
        <w:pStyle w:val="1"/>
        <w:spacing w:beforeLines="50" w:before="156" w:after="0" w:line="480" w:lineRule="atLeast"/>
        <w:rPr>
          <w:rFonts w:asciiTheme="minorEastAsia" w:hAnsiTheme="minorEastAsia"/>
          <w:color w:val="000000" w:themeColor="text1"/>
          <w:sz w:val="24"/>
          <w:szCs w:val="24"/>
        </w:rPr>
      </w:pPr>
      <w:r w:rsidRPr="008B4F9B">
        <w:rPr>
          <w:rFonts w:asciiTheme="minorEastAsia" w:hAnsiTheme="minorEastAsia" w:hint="eastAsia"/>
          <w:color w:val="000000" w:themeColor="text1"/>
          <w:sz w:val="24"/>
          <w:szCs w:val="24"/>
        </w:rPr>
        <w:t>二、职责</w:t>
      </w:r>
    </w:p>
    <w:p w14:paraId="23D3AE1B" w14:textId="77777777" w:rsidR="00B16AB4" w:rsidRPr="008B4F9B" w:rsidRDefault="00B16AB4" w:rsidP="008B4F9B">
      <w:pPr>
        <w:pStyle w:val="2"/>
        <w:spacing w:beforeLines="50" w:before="156" w:after="0" w:line="480" w:lineRule="atLeast"/>
        <w:rPr>
          <w:rFonts w:asciiTheme="minorEastAsia" w:eastAsiaTheme="minorEastAsia" w:hAnsiTheme="minorEastAsia"/>
          <w:color w:val="000000" w:themeColor="text1"/>
          <w:sz w:val="24"/>
          <w:szCs w:val="24"/>
        </w:rPr>
      </w:pPr>
      <w:r w:rsidRPr="008B4F9B">
        <w:rPr>
          <w:rFonts w:asciiTheme="minorEastAsia" w:eastAsiaTheme="minorEastAsia" w:hAnsiTheme="minorEastAsia" w:hint="eastAsia"/>
          <w:color w:val="000000" w:themeColor="text1"/>
          <w:sz w:val="24"/>
          <w:szCs w:val="24"/>
        </w:rPr>
        <w:t>（一）依法征税</w:t>
      </w:r>
    </w:p>
    <w:p w14:paraId="0ACB1116" w14:textId="77777777" w:rsidR="00B16AB4" w:rsidRPr="008B4F9B" w:rsidRDefault="00B16AB4" w:rsidP="008B4F9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国务院税务主管部门主管全国税收征收管理工作。各地</w:t>
      </w:r>
      <w:r w:rsidRPr="008B4F9B">
        <w:rPr>
          <w:rFonts w:asciiTheme="minorEastAsia" w:hAnsiTheme="minorEastAsia" w:cs="宋体" w:hint="eastAsia"/>
          <w:i/>
          <w:iCs/>
          <w:color w:val="000000" w:themeColor="text1"/>
          <w:kern w:val="0"/>
          <w:sz w:val="24"/>
          <w:szCs w:val="24"/>
        </w:rPr>
        <w:t>国家税务局和地方</w:t>
      </w:r>
      <w:r w:rsidRPr="008B4F9B">
        <w:rPr>
          <w:rFonts w:asciiTheme="minorEastAsia" w:hAnsiTheme="minorEastAsia" w:cs="宋体" w:hint="eastAsia"/>
          <w:color w:val="000000" w:themeColor="text1"/>
          <w:kern w:val="0"/>
          <w:sz w:val="24"/>
          <w:szCs w:val="24"/>
        </w:rPr>
        <w:t>税务局应当按照国务院规定的税收征收管理范围分别进行征收管理。</w:t>
      </w:r>
    </w:p>
    <w:p w14:paraId="2B5B3337" w14:textId="3764ED10" w:rsidR="00B16AB4" w:rsidRDefault="00B16AB4" w:rsidP="008B4F9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w:t>
      </w:r>
      <w:r w:rsidR="00C44E14">
        <w:rPr>
          <w:rFonts w:asciiTheme="minorEastAsia" w:hAnsiTheme="minorEastAsia" w:cs="宋体" w:hint="eastAsia"/>
          <w:color w:val="000000" w:themeColor="text1"/>
          <w:kern w:val="0"/>
          <w:sz w:val="24"/>
          <w:szCs w:val="24"/>
        </w:rPr>
        <w:t>《</w:t>
      </w:r>
      <w:hyperlink r:id="rId15" w:history="1">
        <w:r w:rsidR="00C44E14">
          <w:rPr>
            <w:rStyle w:val="a5"/>
            <w:rFonts w:asciiTheme="minorEastAsia" w:hAnsiTheme="minorEastAsia" w:cs="宋体" w:hint="eastAsia"/>
            <w:kern w:val="0"/>
            <w:sz w:val="24"/>
            <w:szCs w:val="24"/>
          </w:rPr>
          <w:t>税收征管法</w:t>
        </w:r>
      </w:hyperlink>
      <w:r w:rsidR="00C44E14">
        <w:rPr>
          <w:rFonts w:asciiTheme="minorEastAsia" w:hAnsiTheme="minorEastAsia" w:cs="宋体" w:hint="eastAsia"/>
          <w:color w:val="000000" w:themeColor="text1"/>
          <w:kern w:val="0"/>
          <w:sz w:val="24"/>
          <w:szCs w:val="24"/>
        </w:rPr>
        <w:t>》</w:t>
      </w:r>
      <w:r w:rsidRPr="008B4F9B">
        <w:rPr>
          <w:rFonts w:asciiTheme="minorEastAsia" w:hAnsiTheme="minorEastAsia" w:cs="宋体" w:hint="eastAsia"/>
          <w:color w:val="000000" w:themeColor="text1"/>
          <w:kern w:val="0"/>
          <w:sz w:val="24"/>
          <w:szCs w:val="24"/>
        </w:rPr>
        <w:t>第五条第一款）</w:t>
      </w:r>
    </w:p>
    <w:p w14:paraId="230059AD" w14:textId="77777777" w:rsidR="006243E8" w:rsidRPr="008B4F9B" w:rsidRDefault="006243E8" w:rsidP="006243E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税务机关依法执行职务，任何单位和个人不得阻挠。</w:t>
      </w:r>
    </w:p>
    <w:p w14:paraId="5F7D11A5" w14:textId="41F5818F" w:rsidR="006243E8" w:rsidRPr="008B4F9B" w:rsidRDefault="006243E8" w:rsidP="006243E8">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w:t>
      </w:r>
      <w:r w:rsidR="00C44E14">
        <w:rPr>
          <w:rFonts w:asciiTheme="minorEastAsia" w:hAnsiTheme="minorEastAsia" w:cs="宋体" w:hint="eastAsia"/>
          <w:color w:val="000000" w:themeColor="text1"/>
          <w:kern w:val="0"/>
          <w:sz w:val="24"/>
          <w:szCs w:val="24"/>
        </w:rPr>
        <w:t>《</w:t>
      </w:r>
      <w:hyperlink r:id="rId16" w:history="1">
        <w:r w:rsidR="00C44E14">
          <w:rPr>
            <w:rStyle w:val="a5"/>
            <w:rFonts w:asciiTheme="minorEastAsia" w:hAnsiTheme="minorEastAsia" w:cs="宋体" w:hint="eastAsia"/>
            <w:kern w:val="0"/>
            <w:sz w:val="24"/>
            <w:szCs w:val="24"/>
          </w:rPr>
          <w:t>税收征管法</w:t>
        </w:r>
      </w:hyperlink>
      <w:r w:rsidR="00C44E14">
        <w:rPr>
          <w:rFonts w:asciiTheme="minorEastAsia" w:hAnsiTheme="minorEastAsia" w:cs="宋体" w:hint="eastAsia"/>
          <w:color w:val="000000" w:themeColor="text1"/>
          <w:kern w:val="0"/>
          <w:sz w:val="24"/>
          <w:szCs w:val="24"/>
        </w:rPr>
        <w:t>》</w:t>
      </w:r>
      <w:r w:rsidRPr="008B4F9B">
        <w:rPr>
          <w:rFonts w:asciiTheme="minorEastAsia" w:hAnsiTheme="minorEastAsia" w:cs="宋体" w:hint="eastAsia"/>
          <w:color w:val="000000" w:themeColor="text1"/>
          <w:kern w:val="0"/>
          <w:sz w:val="24"/>
          <w:szCs w:val="24"/>
        </w:rPr>
        <w:t>第五条第四款）</w:t>
      </w:r>
    </w:p>
    <w:p w14:paraId="5C1AD1F0" w14:textId="77777777" w:rsidR="006243E8" w:rsidRPr="008B4F9B" w:rsidRDefault="006243E8" w:rsidP="006243E8">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税务机关应当加强队伍建设，提高税务人员的政治业务素质。</w:t>
      </w:r>
    </w:p>
    <w:p w14:paraId="0BF4CCB7" w14:textId="12F1D2E6" w:rsidR="006243E8" w:rsidRPr="008B4F9B" w:rsidRDefault="006243E8" w:rsidP="006243E8">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2" w:name="_Hlk14629401"/>
      <w:r w:rsidRPr="008B4F9B">
        <w:rPr>
          <w:rFonts w:asciiTheme="minorEastAsia" w:hAnsiTheme="minorEastAsia" w:cs="宋体" w:hint="eastAsia"/>
          <w:color w:val="000000" w:themeColor="text1"/>
          <w:kern w:val="0"/>
          <w:sz w:val="24"/>
          <w:szCs w:val="24"/>
        </w:rPr>
        <w:t>（</w:t>
      </w:r>
      <w:r w:rsidR="00C44E14">
        <w:rPr>
          <w:rFonts w:asciiTheme="minorEastAsia" w:hAnsiTheme="minorEastAsia" w:cs="宋体" w:hint="eastAsia"/>
          <w:color w:val="000000" w:themeColor="text1"/>
          <w:kern w:val="0"/>
          <w:sz w:val="24"/>
          <w:szCs w:val="24"/>
        </w:rPr>
        <w:t>《</w:t>
      </w:r>
      <w:hyperlink r:id="rId17" w:history="1">
        <w:r w:rsidR="00C44E14">
          <w:rPr>
            <w:rStyle w:val="a5"/>
            <w:rFonts w:asciiTheme="minorEastAsia" w:hAnsiTheme="minorEastAsia" w:cs="宋体" w:hint="eastAsia"/>
            <w:kern w:val="0"/>
            <w:sz w:val="24"/>
            <w:szCs w:val="24"/>
          </w:rPr>
          <w:t>税收征管法</w:t>
        </w:r>
      </w:hyperlink>
      <w:r w:rsidR="00C44E14">
        <w:rPr>
          <w:rFonts w:asciiTheme="minorEastAsia" w:hAnsiTheme="minorEastAsia" w:cs="宋体" w:hint="eastAsia"/>
          <w:color w:val="000000" w:themeColor="text1"/>
          <w:kern w:val="0"/>
          <w:sz w:val="24"/>
          <w:szCs w:val="24"/>
        </w:rPr>
        <w:t>》</w:t>
      </w:r>
      <w:r w:rsidRPr="008B4F9B">
        <w:rPr>
          <w:rFonts w:asciiTheme="minorEastAsia" w:hAnsiTheme="minorEastAsia" w:cs="宋体" w:hint="eastAsia"/>
          <w:color w:val="000000" w:themeColor="text1"/>
          <w:kern w:val="0"/>
          <w:sz w:val="24"/>
          <w:szCs w:val="24"/>
        </w:rPr>
        <w:t>第九条第一款）</w:t>
      </w:r>
      <w:bookmarkEnd w:id="2"/>
    </w:p>
    <w:p w14:paraId="495E4ADE" w14:textId="77777777" w:rsidR="006243E8" w:rsidRPr="008B4F9B" w:rsidRDefault="006243E8" w:rsidP="006243E8">
      <w:pPr>
        <w:pStyle w:val="a6"/>
        <w:spacing w:beforeLines="50" w:before="156" w:beforeAutospacing="0" w:after="0" w:afterAutospacing="0" w:line="480" w:lineRule="atLeast"/>
        <w:ind w:firstLineChars="150" w:firstLine="360"/>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国家税务总局应当制定税务人员行为准则和服务规范。</w:t>
      </w:r>
    </w:p>
    <w:p w14:paraId="416AFDF1" w14:textId="4917390D" w:rsidR="006243E8" w:rsidRPr="008B4F9B" w:rsidRDefault="006243E8" w:rsidP="006243E8">
      <w:pPr>
        <w:pStyle w:val="a6"/>
        <w:spacing w:beforeLines="50" w:before="156" w:beforeAutospacing="0" w:after="0" w:afterAutospacing="0" w:line="480" w:lineRule="atLeast"/>
        <w:ind w:firstLineChars="150" w:firstLine="360"/>
        <w:jc w:val="right"/>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w:t>
      </w:r>
      <w:r w:rsidR="000B36AC">
        <w:rPr>
          <w:rFonts w:asciiTheme="minorEastAsia" w:hAnsiTheme="minorEastAsia" w:hint="eastAsia"/>
          <w:color w:val="000000" w:themeColor="text1"/>
        </w:rPr>
        <w:t>《</w:t>
      </w:r>
      <w:hyperlink r:id="rId18" w:history="1">
        <w:r w:rsidR="000B36AC">
          <w:rPr>
            <w:rStyle w:val="a5"/>
            <w:rFonts w:asciiTheme="minorEastAsia" w:hAnsiTheme="minorEastAsia" w:hint="eastAsia"/>
          </w:rPr>
          <w:t>税收征管法实施细则</w:t>
        </w:r>
      </w:hyperlink>
      <w:r w:rsidR="000B36AC">
        <w:rPr>
          <w:rFonts w:asciiTheme="minorEastAsia" w:hAnsiTheme="minorEastAsia" w:hint="eastAsia"/>
          <w:color w:val="000000" w:themeColor="text1"/>
        </w:rPr>
        <w:t>》</w:t>
      </w:r>
      <w:r w:rsidRPr="008B4F9B">
        <w:rPr>
          <w:rFonts w:asciiTheme="minorEastAsia" w:eastAsiaTheme="minorEastAsia" w:hAnsiTheme="minorEastAsia" w:hint="eastAsia"/>
          <w:color w:val="000000" w:themeColor="text1"/>
        </w:rPr>
        <w:t>第六条第一款）</w:t>
      </w:r>
    </w:p>
    <w:p w14:paraId="64C87DA0" w14:textId="77777777" w:rsidR="00B16AB4" w:rsidRPr="008B4F9B" w:rsidRDefault="00B16AB4" w:rsidP="008B4F9B">
      <w:pPr>
        <w:pStyle w:val="3"/>
        <w:spacing w:beforeLines="50" w:before="156" w:after="0" w:line="480" w:lineRule="atLeast"/>
        <w:rPr>
          <w:rFonts w:asciiTheme="minorEastAsia" w:hAnsiTheme="minorEastAsia"/>
          <w:color w:val="000000" w:themeColor="text1"/>
          <w:sz w:val="24"/>
          <w:szCs w:val="24"/>
        </w:rPr>
      </w:pPr>
      <w:r w:rsidRPr="008B4F9B">
        <w:rPr>
          <w:rFonts w:asciiTheme="minorEastAsia" w:hAnsiTheme="minorEastAsia" w:hint="eastAsia"/>
          <w:color w:val="000000" w:themeColor="text1"/>
          <w:sz w:val="24"/>
          <w:szCs w:val="24"/>
        </w:rPr>
        <w:t>附注1：深化国地税征管体制改革</w:t>
      </w:r>
    </w:p>
    <w:p w14:paraId="7A884940" w14:textId="56AB536F" w:rsidR="00B16AB4" w:rsidRPr="008B4F9B" w:rsidRDefault="008B4F9B" w:rsidP="008B4F9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详见:</w:t>
      </w:r>
    </w:p>
    <w:p w14:paraId="2344B3DF" w14:textId="77777777" w:rsidR="00B16AB4" w:rsidRPr="008B4F9B" w:rsidRDefault="00B16AB4" w:rsidP="008B4F9B">
      <w:pPr>
        <w:pStyle w:val="3"/>
        <w:spacing w:beforeLines="50" w:before="156" w:after="0" w:line="480" w:lineRule="atLeast"/>
        <w:rPr>
          <w:rFonts w:asciiTheme="minorEastAsia" w:hAnsiTheme="minorEastAsia"/>
          <w:color w:val="000000" w:themeColor="text1"/>
          <w:sz w:val="24"/>
          <w:szCs w:val="24"/>
        </w:rPr>
      </w:pPr>
      <w:r w:rsidRPr="008B4F9B">
        <w:rPr>
          <w:rFonts w:asciiTheme="minorEastAsia" w:hAnsiTheme="minorEastAsia" w:hint="eastAsia"/>
          <w:color w:val="000000" w:themeColor="text1"/>
          <w:sz w:val="24"/>
          <w:szCs w:val="24"/>
        </w:rPr>
        <w:t>附注2：税收管理员制度</w:t>
      </w:r>
    </w:p>
    <w:p w14:paraId="1DB53AEB" w14:textId="7726D3E3" w:rsidR="00B16AB4" w:rsidRPr="008B4F9B" w:rsidRDefault="00C2362D" w:rsidP="008B4F9B">
      <w:pPr>
        <w:pStyle w:val="a6"/>
        <w:spacing w:beforeLines="50" w:before="156" w:beforeAutospacing="0" w:after="0" w:afterAutospacing="0" w:line="480" w:lineRule="atLeast"/>
        <w:ind w:firstLineChars="150" w:firstLine="36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详见:</w:t>
      </w:r>
    </w:p>
    <w:p w14:paraId="4CA21918" w14:textId="77777777" w:rsidR="00B16AB4" w:rsidRPr="008B4F9B" w:rsidRDefault="00B16AB4" w:rsidP="008B4F9B">
      <w:pPr>
        <w:pStyle w:val="3"/>
        <w:spacing w:beforeLines="50" w:before="156" w:after="0" w:line="480" w:lineRule="atLeast"/>
        <w:rPr>
          <w:rFonts w:asciiTheme="minorEastAsia" w:hAnsiTheme="minorEastAsia"/>
          <w:color w:val="000000" w:themeColor="text1"/>
          <w:sz w:val="24"/>
          <w:szCs w:val="24"/>
        </w:rPr>
      </w:pPr>
      <w:r w:rsidRPr="008B4F9B">
        <w:rPr>
          <w:rFonts w:asciiTheme="minorEastAsia" w:hAnsiTheme="minorEastAsia" w:hint="eastAsia"/>
          <w:color w:val="000000" w:themeColor="text1"/>
          <w:sz w:val="24"/>
          <w:szCs w:val="24"/>
        </w:rPr>
        <w:lastRenderedPageBreak/>
        <w:t>附注3：纳税服务</w:t>
      </w:r>
    </w:p>
    <w:p w14:paraId="01A991C1" w14:textId="694BEB13" w:rsidR="00B16AB4" w:rsidRPr="008B4F9B" w:rsidRDefault="00B16AB4" w:rsidP="008B4F9B">
      <w:pPr>
        <w:pStyle w:val="a6"/>
        <w:spacing w:beforeLines="50" w:before="156" w:beforeAutospacing="0" w:after="0" w:afterAutospacing="0" w:line="480" w:lineRule="atLeast"/>
        <w:ind w:firstLineChars="150" w:firstLine="360"/>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详见：</w:t>
      </w:r>
      <w:r w:rsidR="00C06D6F" w:rsidRPr="008B4F9B">
        <w:rPr>
          <w:rFonts w:asciiTheme="minorEastAsia" w:eastAsiaTheme="minorEastAsia" w:hAnsiTheme="minorEastAsia"/>
          <w:color w:val="000000" w:themeColor="text1"/>
        </w:rPr>
        <w:t xml:space="preserve"> </w:t>
      </w:r>
    </w:p>
    <w:p w14:paraId="61493908" w14:textId="77777777" w:rsidR="00B16AB4" w:rsidRPr="008B4F9B" w:rsidRDefault="00B16AB4" w:rsidP="008B4F9B">
      <w:pPr>
        <w:pStyle w:val="3"/>
        <w:spacing w:beforeLines="50" w:before="156" w:after="0" w:line="480" w:lineRule="atLeast"/>
        <w:rPr>
          <w:rFonts w:asciiTheme="minorEastAsia" w:hAnsiTheme="minorEastAsia"/>
          <w:color w:val="000000" w:themeColor="text1"/>
          <w:sz w:val="24"/>
          <w:szCs w:val="24"/>
        </w:rPr>
      </w:pPr>
      <w:r w:rsidRPr="008B4F9B">
        <w:rPr>
          <w:rFonts w:asciiTheme="minorEastAsia" w:hAnsiTheme="minorEastAsia" w:hint="eastAsia"/>
          <w:color w:val="000000" w:themeColor="text1"/>
          <w:sz w:val="24"/>
          <w:szCs w:val="24"/>
        </w:rPr>
        <w:t>附注4：</w:t>
      </w:r>
      <w:bookmarkStart w:id="3" w:name="_Hlk49198168"/>
      <w:r w:rsidRPr="008B4F9B">
        <w:rPr>
          <w:rFonts w:asciiTheme="minorEastAsia" w:hAnsiTheme="minorEastAsia" w:hint="eastAsia"/>
          <w:color w:val="000000" w:themeColor="text1"/>
          <w:sz w:val="24"/>
          <w:szCs w:val="24"/>
        </w:rPr>
        <w:t>非税收入征管问题</w:t>
      </w:r>
      <w:bookmarkEnd w:id="3"/>
    </w:p>
    <w:p w14:paraId="511DD048" w14:textId="77777777" w:rsidR="00B16AB4" w:rsidRPr="008B4F9B" w:rsidRDefault="00B16AB4" w:rsidP="008B4F9B">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r w:rsidRPr="008B4F9B">
        <w:rPr>
          <w:rFonts w:asciiTheme="minorEastAsia" w:hAnsiTheme="minorEastAsia" w:cs="宋体" w:hint="eastAsia"/>
          <w:color w:val="000000" w:themeColor="text1"/>
          <w:kern w:val="0"/>
          <w:sz w:val="24"/>
          <w:szCs w:val="24"/>
        </w:rPr>
        <w:t>具体详见：0.1税收征管法规汇编（第1卷  总则（5）——非税收入征管））</w:t>
      </w:r>
    </w:p>
    <w:p w14:paraId="7FCC406E" w14:textId="77777777" w:rsidR="00B16AB4" w:rsidRPr="008B4F9B" w:rsidRDefault="00B16AB4" w:rsidP="008B4F9B">
      <w:pPr>
        <w:pStyle w:val="2"/>
        <w:spacing w:beforeLines="50" w:before="156" w:after="0" w:line="480" w:lineRule="atLeast"/>
        <w:rPr>
          <w:rFonts w:asciiTheme="minorEastAsia" w:eastAsiaTheme="minorEastAsia" w:hAnsiTheme="minorEastAsia"/>
          <w:color w:val="000000" w:themeColor="text1"/>
          <w:sz w:val="24"/>
          <w:szCs w:val="24"/>
        </w:rPr>
      </w:pPr>
      <w:r w:rsidRPr="008B4F9B">
        <w:rPr>
          <w:rFonts w:asciiTheme="minorEastAsia" w:eastAsiaTheme="minorEastAsia" w:hAnsiTheme="minorEastAsia" w:hint="eastAsia"/>
          <w:color w:val="000000" w:themeColor="text1"/>
          <w:sz w:val="24"/>
          <w:szCs w:val="24"/>
        </w:rPr>
        <w:t>（二）普及税法</w:t>
      </w:r>
    </w:p>
    <w:p w14:paraId="59D0B9D7" w14:textId="77777777" w:rsidR="00B16AB4" w:rsidRPr="008B4F9B" w:rsidRDefault="00B16AB4" w:rsidP="008B4F9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税务机关应当广泛宣传税收法律、行政法规，普及纳税知识，无偿地为纳税人提供纳税咨询服务。</w:t>
      </w:r>
    </w:p>
    <w:p w14:paraId="37764CF1" w14:textId="61638031" w:rsidR="00B16AB4" w:rsidRPr="008B4F9B" w:rsidRDefault="00B16AB4" w:rsidP="008B4F9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w:t>
      </w:r>
      <w:r w:rsidR="00C44E14">
        <w:rPr>
          <w:rFonts w:asciiTheme="minorEastAsia" w:hAnsiTheme="minorEastAsia" w:cs="宋体" w:hint="eastAsia"/>
          <w:color w:val="000000" w:themeColor="text1"/>
          <w:kern w:val="0"/>
          <w:sz w:val="24"/>
          <w:szCs w:val="24"/>
        </w:rPr>
        <w:t>《</w:t>
      </w:r>
      <w:hyperlink r:id="rId19" w:history="1">
        <w:r w:rsidR="00C44E14">
          <w:rPr>
            <w:rStyle w:val="a5"/>
            <w:rFonts w:asciiTheme="minorEastAsia" w:hAnsiTheme="minorEastAsia" w:cs="宋体" w:hint="eastAsia"/>
            <w:kern w:val="0"/>
            <w:sz w:val="24"/>
            <w:szCs w:val="24"/>
          </w:rPr>
          <w:t>税收征管法</w:t>
        </w:r>
      </w:hyperlink>
      <w:r w:rsidR="00C44E14">
        <w:rPr>
          <w:rFonts w:asciiTheme="minorEastAsia" w:hAnsiTheme="minorEastAsia" w:cs="宋体" w:hint="eastAsia"/>
          <w:color w:val="000000" w:themeColor="text1"/>
          <w:kern w:val="0"/>
          <w:sz w:val="24"/>
          <w:szCs w:val="24"/>
        </w:rPr>
        <w:t>》</w:t>
      </w:r>
      <w:r w:rsidRPr="008B4F9B">
        <w:rPr>
          <w:rFonts w:asciiTheme="minorEastAsia" w:hAnsiTheme="minorEastAsia" w:cs="宋体" w:hint="eastAsia"/>
          <w:color w:val="000000" w:themeColor="text1"/>
          <w:kern w:val="0"/>
          <w:sz w:val="24"/>
          <w:szCs w:val="24"/>
        </w:rPr>
        <w:t>第七条）</w:t>
      </w:r>
    </w:p>
    <w:p w14:paraId="52A20222" w14:textId="77777777" w:rsidR="00B16AB4" w:rsidRPr="008B4F9B" w:rsidRDefault="00B16AB4" w:rsidP="008B4F9B">
      <w:pPr>
        <w:pStyle w:val="2"/>
        <w:spacing w:beforeLines="50" w:before="156" w:after="0" w:line="480" w:lineRule="atLeast"/>
        <w:rPr>
          <w:rFonts w:asciiTheme="minorEastAsia" w:eastAsiaTheme="minorEastAsia" w:hAnsiTheme="minorEastAsia"/>
          <w:color w:val="000000" w:themeColor="text1"/>
          <w:sz w:val="24"/>
          <w:szCs w:val="24"/>
        </w:rPr>
      </w:pPr>
      <w:r w:rsidRPr="008B4F9B">
        <w:rPr>
          <w:rFonts w:asciiTheme="minorEastAsia" w:eastAsiaTheme="minorEastAsia" w:hAnsiTheme="minorEastAsia" w:hint="eastAsia"/>
          <w:color w:val="000000" w:themeColor="text1"/>
          <w:sz w:val="24"/>
          <w:szCs w:val="24"/>
        </w:rPr>
        <w:t>（三）秉公执法</w:t>
      </w:r>
    </w:p>
    <w:p w14:paraId="2C38BE8D" w14:textId="77777777" w:rsidR="00B16AB4" w:rsidRPr="008B4F9B" w:rsidRDefault="00B16AB4" w:rsidP="008B4F9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税务机关、税务人员必须秉公执法，忠于职守，清正廉洁，礼貌待人，文明服务，尊重和保护纳税人、扣缴义务人的权利，依法接受监督。</w:t>
      </w:r>
    </w:p>
    <w:p w14:paraId="17F2E5CA" w14:textId="538510CF" w:rsidR="00B16AB4" w:rsidRPr="008B4F9B" w:rsidRDefault="00B16AB4" w:rsidP="008B4F9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w:t>
      </w:r>
      <w:r w:rsidR="00C44E14">
        <w:rPr>
          <w:rFonts w:asciiTheme="minorEastAsia" w:hAnsiTheme="minorEastAsia" w:cs="宋体" w:hint="eastAsia"/>
          <w:color w:val="000000" w:themeColor="text1"/>
          <w:kern w:val="0"/>
          <w:sz w:val="24"/>
          <w:szCs w:val="24"/>
        </w:rPr>
        <w:t>《</w:t>
      </w:r>
      <w:hyperlink r:id="rId20" w:history="1">
        <w:r w:rsidR="00C44E14">
          <w:rPr>
            <w:rStyle w:val="a5"/>
            <w:rFonts w:asciiTheme="minorEastAsia" w:hAnsiTheme="minorEastAsia" w:cs="宋体" w:hint="eastAsia"/>
            <w:kern w:val="0"/>
            <w:sz w:val="24"/>
            <w:szCs w:val="24"/>
          </w:rPr>
          <w:t>税收征管法</w:t>
        </w:r>
      </w:hyperlink>
      <w:r w:rsidR="00C44E14">
        <w:rPr>
          <w:rFonts w:asciiTheme="minorEastAsia" w:hAnsiTheme="minorEastAsia" w:cs="宋体" w:hint="eastAsia"/>
          <w:color w:val="000000" w:themeColor="text1"/>
          <w:kern w:val="0"/>
          <w:sz w:val="24"/>
          <w:szCs w:val="24"/>
        </w:rPr>
        <w:t>》</w:t>
      </w:r>
      <w:r w:rsidRPr="008B4F9B">
        <w:rPr>
          <w:rFonts w:asciiTheme="minorEastAsia" w:hAnsiTheme="minorEastAsia" w:cs="宋体" w:hint="eastAsia"/>
          <w:color w:val="000000" w:themeColor="text1"/>
          <w:kern w:val="0"/>
          <w:sz w:val="24"/>
          <w:szCs w:val="24"/>
        </w:rPr>
        <w:t>第九条第二款）</w:t>
      </w:r>
    </w:p>
    <w:p w14:paraId="5C66438F" w14:textId="77777777" w:rsidR="00B16AB4" w:rsidRPr="008B4F9B" w:rsidRDefault="00B16AB4" w:rsidP="008B4F9B">
      <w:pPr>
        <w:pStyle w:val="2"/>
        <w:spacing w:beforeLines="50" w:before="156" w:after="0" w:line="480" w:lineRule="atLeast"/>
        <w:rPr>
          <w:rFonts w:asciiTheme="minorEastAsia" w:eastAsiaTheme="minorEastAsia" w:hAnsiTheme="minorEastAsia"/>
          <w:color w:val="000000" w:themeColor="text1"/>
          <w:sz w:val="24"/>
          <w:szCs w:val="24"/>
        </w:rPr>
      </w:pPr>
      <w:r w:rsidRPr="008B4F9B">
        <w:rPr>
          <w:rFonts w:asciiTheme="minorEastAsia" w:eastAsiaTheme="minorEastAsia" w:hAnsiTheme="minorEastAsia" w:hint="eastAsia"/>
          <w:color w:val="000000" w:themeColor="text1"/>
          <w:sz w:val="24"/>
          <w:szCs w:val="24"/>
        </w:rPr>
        <w:t>（四）依法回避</w:t>
      </w:r>
    </w:p>
    <w:p w14:paraId="5A3AA23C" w14:textId="77777777" w:rsidR="00B16AB4" w:rsidRPr="008B4F9B" w:rsidRDefault="00B16AB4" w:rsidP="008B4F9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税务人员征收税款和查处税收违法案件，与纳税人、扣缴义务人或者税收违法案件有利害关系的，应当回避。</w:t>
      </w:r>
    </w:p>
    <w:p w14:paraId="166EB71C" w14:textId="2D659C6E" w:rsidR="00B16AB4" w:rsidRPr="008B4F9B" w:rsidRDefault="00B16AB4" w:rsidP="008B4F9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w:t>
      </w:r>
      <w:r w:rsidR="00C44E14">
        <w:rPr>
          <w:rFonts w:asciiTheme="minorEastAsia" w:hAnsiTheme="minorEastAsia" w:cs="宋体" w:hint="eastAsia"/>
          <w:color w:val="000000" w:themeColor="text1"/>
          <w:kern w:val="0"/>
          <w:sz w:val="24"/>
          <w:szCs w:val="24"/>
        </w:rPr>
        <w:t>《</w:t>
      </w:r>
      <w:hyperlink r:id="rId21" w:history="1">
        <w:r w:rsidR="00C44E14">
          <w:rPr>
            <w:rStyle w:val="a5"/>
            <w:rFonts w:asciiTheme="minorEastAsia" w:hAnsiTheme="minorEastAsia" w:cs="宋体" w:hint="eastAsia"/>
            <w:kern w:val="0"/>
            <w:sz w:val="24"/>
            <w:szCs w:val="24"/>
          </w:rPr>
          <w:t>税收征管法</w:t>
        </w:r>
      </w:hyperlink>
      <w:r w:rsidR="00C44E14">
        <w:rPr>
          <w:rFonts w:asciiTheme="minorEastAsia" w:hAnsiTheme="minorEastAsia" w:cs="宋体" w:hint="eastAsia"/>
          <w:color w:val="000000" w:themeColor="text1"/>
          <w:kern w:val="0"/>
          <w:sz w:val="24"/>
          <w:szCs w:val="24"/>
        </w:rPr>
        <w:t>》</w:t>
      </w:r>
      <w:r w:rsidRPr="008B4F9B">
        <w:rPr>
          <w:rFonts w:asciiTheme="minorEastAsia" w:hAnsiTheme="minorEastAsia" w:cs="宋体" w:hint="eastAsia"/>
          <w:color w:val="000000" w:themeColor="text1"/>
          <w:kern w:val="0"/>
          <w:sz w:val="24"/>
          <w:szCs w:val="24"/>
        </w:rPr>
        <w:t>第十二条）</w:t>
      </w:r>
    </w:p>
    <w:p w14:paraId="30736272" w14:textId="77777777" w:rsidR="00B16AB4" w:rsidRPr="008B4F9B" w:rsidRDefault="00B16AB4" w:rsidP="008B4F9B">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税务人员在核定应纳税额、调整税收定额、进行税务检查、实施税务行政处罚、办理税务行政复议时，与纳税人、扣缴义务人或者其法定代表人、直接责任人有下列关系之一的，应当回避：</w:t>
      </w:r>
    </w:p>
    <w:p w14:paraId="55948EDF" w14:textId="77777777" w:rsidR="00B16AB4" w:rsidRPr="008B4F9B" w:rsidRDefault="00B16AB4" w:rsidP="008B4F9B">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1</w:t>
      </w:r>
      <w:r w:rsidRPr="008B4F9B">
        <w:rPr>
          <w:rFonts w:asciiTheme="minorEastAsia" w:eastAsiaTheme="minorEastAsia" w:hAnsiTheme="minorEastAsia"/>
          <w:color w:val="000000" w:themeColor="text1"/>
        </w:rPr>
        <w:t>.</w:t>
      </w:r>
      <w:r w:rsidRPr="008B4F9B">
        <w:rPr>
          <w:rFonts w:asciiTheme="minorEastAsia" w:eastAsiaTheme="minorEastAsia" w:hAnsiTheme="minorEastAsia" w:hint="eastAsia"/>
          <w:color w:val="000000" w:themeColor="text1"/>
        </w:rPr>
        <w:t>夫妻关系；</w:t>
      </w:r>
    </w:p>
    <w:p w14:paraId="3F39EA96" w14:textId="3CE47001" w:rsidR="00B16AB4" w:rsidRPr="008B4F9B" w:rsidRDefault="00B16AB4" w:rsidP="008B4F9B">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bookmarkStart w:id="4" w:name="_Hlk14758989"/>
      <w:r w:rsidRPr="008B4F9B">
        <w:rPr>
          <w:rFonts w:asciiTheme="minorEastAsia" w:eastAsiaTheme="minorEastAsia" w:hAnsiTheme="minorEastAsia" w:hint="eastAsia"/>
          <w:color w:val="000000" w:themeColor="text1"/>
        </w:rPr>
        <w:t>（《</w:t>
      </w:r>
      <w:r w:rsidR="000B36AC">
        <w:rPr>
          <w:rFonts w:asciiTheme="minorEastAsia" w:hAnsiTheme="minorEastAsia" w:hint="eastAsia"/>
          <w:color w:val="000000" w:themeColor="text1"/>
        </w:rPr>
        <w:t>《</w:t>
      </w:r>
      <w:hyperlink r:id="rId22" w:history="1">
        <w:r w:rsidR="000B36AC">
          <w:rPr>
            <w:rStyle w:val="a5"/>
            <w:rFonts w:asciiTheme="minorEastAsia" w:hAnsiTheme="minorEastAsia" w:hint="eastAsia"/>
          </w:rPr>
          <w:t>税收征管法实施细则</w:t>
        </w:r>
      </w:hyperlink>
      <w:r w:rsidR="000B36AC">
        <w:rPr>
          <w:rFonts w:asciiTheme="minorEastAsia" w:hAnsiTheme="minorEastAsia" w:hint="eastAsia"/>
          <w:color w:val="000000" w:themeColor="text1"/>
        </w:rPr>
        <w:t>》</w:t>
      </w:r>
      <w:r w:rsidRPr="008B4F9B">
        <w:rPr>
          <w:rFonts w:asciiTheme="minorEastAsia" w:eastAsiaTheme="minorEastAsia" w:hAnsiTheme="minorEastAsia" w:hint="eastAsia"/>
          <w:color w:val="000000" w:themeColor="text1"/>
        </w:rPr>
        <w:t>第八条第一款）</w:t>
      </w:r>
    </w:p>
    <w:bookmarkEnd w:id="4"/>
    <w:p w14:paraId="2BE953B6" w14:textId="77777777" w:rsidR="00B16AB4" w:rsidRPr="008B4F9B" w:rsidRDefault="00B16AB4" w:rsidP="008B4F9B">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2</w:t>
      </w:r>
      <w:r w:rsidRPr="008B4F9B">
        <w:rPr>
          <w:rFonts w:asciiTheme="minorEastAsia" w:eastAsiaTheme="minorEastAsia" w:hAnsiTheme="minorEastAsia"/>
          <w:color w:val="000000" w:themeColor="text1"/>
        </w:rPr>
        <w:t>.</w:t>
      </w:r>
      <w:r w:rsidRPr="008B4F9B">
        <w:rPr>
          <w:rFonts w:asciiTheme="minorEastAsia" w:eastAsiaTheme="minorEastAsia" w:hAnsiTheme="minorEastAsia" w:hint="eastAsia"/>
          <w:color w:val="000000" w:themeColor="text1"/>
        </w:rPr>
        <w:t>直系血亲关系；</w:t>
      </w:r>
    </w:p>
    <w:p w14:paraId="313D3114" w14:textId="339C7C61" w:rsidR="00B16AB4" w:rsidRPr="008B4F9B" w:rsidRDefault="00B16AB4" w:rsidP="008B4F9B">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w:t>
      </w:r>
      <w:r w:rsidR="000B36AC">
        <w:rPr>
          <w:rFonts w:asciiTheme="minorEastAsia" w:hAnsiTheme="minorEastAsia" w:hint="eastAsia"/>
          <w:color w:val="000000" w:themeColor="text1"/>
        </w:rPr>
        <w:t>《</w:t>
      </w:r>
      <w:hyperlink r:id="rId23" w:history="1">
        <w:r w:rsidR="000B36AC">
          <w:rPr>
            <w:rStyle w:val="a5"/>
            <w:rFonts w:asciiTheme="minorEastAsia" w:hAnsiTheme="minorEastAsia" w:hint="eastAsia"/>
          </w:rPr>
          <w:t>税收征管法实施细则</w:t>
        </w:r>
      </w:hyperlink>
      <w:r w:rsidR="000B36AC">
        <w:rPr>
          <w:rFonts w:asciiTheme="minorEastAsia" w:hAnsiTheme="minorEastAsia" w:hint="eastAsia"/>
          <w:color w:val="000000" w:themeColor="text1"/>
        </w:rPr>
        <w:t>》</w:t>
      </w:r>
      <w:r w:rsidRPr="008B4F9B">
        <w:rPr>
          <w:rFonts w:asciiTheme="minorEastAsia" w:eastAsiaTheme="minorEastAsia" w:hAnsiTheme="minorEastAsia" w:hint="eastAsia"/>
          <w:color w:val="000000" w:themeColor="text1"/>
        </w:rPr>
        <w:t>第八条第二款）</w:t>
      </w:r>
    </w:p>
    <w:p w14:paraId="13909C71" w14:textId="77777777" w:rsidR="00B16AB4" w:rsidRPr="008B4F9B" w:rsidRDefault="00B16AB4" w:rsidP="008B4F9B">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lastRenderedPageBreak/>
        <w:t>3</w:t>
      </w:r>
      <w:r w:rsidRPr="008B4F9B">
        <w:rPr>
          <w:rFonts w:asciiTheme="minorEastAsia" w:eastAsiaTheme="minorEastAsia" w:hAnsiTheme="minorEastAsia"/>
          <w:color w:val="000000" w:themeColor="text1"/>
        </w:rPr>
        <w:t>.</w:t>
      </w:r>
      <w:r w:rsidRPr="008B4F9B">
        <w:rPr>
          <w:rFonts w:asciiTheme="minorEastAsia" w:eastAsiaTheme="minorEastAsia" w:hAnsiTheme="minorEastAsia" w:hint="eastAsia"/>
          <w:color w:val="000000" w:themeColor="text1"/>
        </w:rPr>
        <w:t>三代以内旁系血亲关系；</w:t>
      </w:r>
    </w:p>
    <w:p w14:paraId="2DCE5C2A" w14:textId="5E7F46E6" w:rsidR="00B16AB4" w:rsidRPr="008B4F9B" w:rsidRDefault="00B16AB4" w:rsidP="008B4F9B">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w:t>
      </w:r>
      <w:r w:rsidR="000B36AC">
        <w:rPr>
          <w:rFonts w:asciiTheme="minorEastAsia" w:hAnsiTheme="minorEastAsia" w:hint="eastAsia"/>
          <w:color w:val="000000" w:themeColor="text1"/>
        </w:rPr>
        <w:t>《</w:t>
      </w:r>
      <w:hyperlink r:id="rId24" w:history="1">
        <w:r w:rsidR="000B36AC">
          <w:rPr>
            <w:rStyle w:val="a5"/>
            <w:rFonts w:asciiTheme="minorEastAsia" w:hAnsiTheme="minorEastAsia" w:hint="eastAsia"/>
          </w:rPr>
          <w:t>税收征管法实施细则</w:t>
        </w:r>
      </w:hyperlink>
      <w:r w:rsidR="000B36AC">
        <w:rPr>
          <w:rFonts w:asciiTheme="minorEastAsia" w:hAnsiTheme="minorEastAsia" w:hint="eastAsia"/>
          <w:color w:val="000000" w:themeColor="text1"/>
        </w:rPr>
        <w:t>》</w:t>
      </w:r>
      <w:r w:rsidRPr="008B4F9B">
        <w:rPr>
          <w:rFonts w:asciiTheme="minorEastAsia" w:eastAsiaTheme="minorEastAsia" w:hAnsiTheme="minorEastAsia" w:hint="eastAsia"/>
          <w:color w:val="000000" w:themeColor="text1"/>
        </w:rPr>
        <w:t>第八条第三款）</w:t>
      </w:r>
    </w:p>
    <w:p w14:paraId="60B28B2D" w14:textId="77777777" w:rsidR="00B16AB4" w:rsidRPr="008B4F9B" w:rsidRDefault="00B16AB4" w:rsidP="008B4F9B">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4</w:t>
      </w:r>
      <w:r w:rsidRPr="008B4F9B">
        <w:rPr>
          <w:rFonts w:asciiTheme="minorEastAsia" w:eastAsiaTheme="minorEastAsia" w:hAnsiTheme="minorEastAsia"/>
          <w:color w:val="000000" w:themeColor="text1"/>
        </w:rPr>
        <w:t>.</w:t>
      </w:r>
      <w:r w:rsidRPr="008B4F9B">
        <w:rPr>
          <w:rFonts w:asciiTheme="minorEastAsia" w:eastAsiaTheme="minorEastAsia" w:hAnsiTheme="minorEastAsia" w:hint="eastAsia"/>
          <w:color w:val="000000" w:themeColor="text1"/>
        </w:rPr>
        <w:t>近姻亲关系；</w:t>
      </w:r>
    </w:p>
    <w:p w14:paraId="3C9227F9" w14:textId="63531E58" w:rsidR="00B16AB4" w:rsidRPr="008B4F9B" w:rsidRDefault="00B16AB4" w:rsidP="008B4F9B">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w:t>
      </w:r>
      <w:r w:rsidR="000B36AC">
        <w:rPr>
          <w:rFonts w:asciiTheme="minorEastAsia" w:hAnsiTheme="minorEastAsia" w:hint="eastAsia"/>
          <w:color w:val="000000" w:themeColor="text1"/>
        </w:rPr>
        <w:t>《</w:t>
      </w:r>
      <w:hyperlink r:id="rId25" w:history="1">
        <w:r w:rsidR="000B36AC">
          <w:rPr>
            <w:rStyle w:val="a5"/>
            <w:rFonts w:asciiTheme="minorEastAsia" w:hAnsiTheme="minorEastAsia" w:hint="eastAsia"/>
          </w:rPr>
          <w:t>税收征管法实施细则</w:t>
        </w:r>
      </w:hyperlink>
      <w:r w:rsidR="000B36AC">
        <w:rPr>
          <w:rFonts w:asciiTheme="minorEastAsia" w:hAnsiTheme="minorEastAsia" w:hint="eastAsia"/>
          <w:color w:val="000000" w:themeColor="text1"/>
        </w:rPr>
        <w:t>》</w:t>
      </w:r>
      <w:r w:rsidRPr="008B4F9B">
        <w:rPr>
          <w:rFonts w:asciiTheme="minorEastAsia" w:eastAsiaTheme="minorEastAsia" w:hAnsiTheme="minorEastAsia" w:hint="eastAsia"/>
          <w:color w:val="000000" w:themeColor="text1"/>
        </w:rPr>
        <w:t>第八条第三款）</w:t>
      </w:r>
    </w:p>
    <w:p w14:paraId="4E144124" w14:textId="77777777" w:rsidR="00B16AB4" w:rsidRPr="008B4F9B" w:rsidRDefault="00B16AB4" w:rsidP="008B4F9B">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5</w:t>
      </w:r>
      <w:r w:rsidRPr="008B4F9B">
        <w:rPr>
          <w:rFonts w:asciiTheme="minorEastAsia" w:eastAsiaTheme="minorEastAsia" w:hAnsiTheme="minorEastAsia"/>
          <w:color w:val="000000" w:themeColor="text1"/>
        </w:rPr>
        <w:t>.</w:t>
      </w:r>
      <w:r w:rsidRPr="008B4F9B">
        <w:rPr>
          <w:rFonts w:asciiTheme="minorEastAsia" w:eastAsiaTheme="minorEastAsia" w:hAnsiTheme="minorEastAsia" w:hint="eastAsia"/>
          <w:color w:val="000000" w:themeColor="text1"/>
        </w:rPr>
        <w:t>可能影响公正执法的其他利害关系。</w:t>
      </w:r>
    </w:p>
    <w:p w14:paraId="7A13D911" w14:textId="10E8F5A0" w:rsidR="00B16AB4" w:rsidRPr="008B4F9B" w:rsidRDefault="00B16AB4" w:rsidP="008B4F9B">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w:t>
      </w:r>
      <w:r w:rsidR="000B36AC">
        <w:rPr>
          <w:rFonts w:asciiTheme="minorEastAsia" w:hAnsiTheme="minorEastAsia" w:hint="eastAsia"/>
          <w:color w:val="000000" w:themeColor="text1"/>
        </w:rPr>
        <w:t>《</w:t>
      </w:r>
      <w:hyperlink r:id="rId26" w:history="1">
        <w:r w:rsidR="000B36AC">
          <w:rPr>
            <w:rStyle w:val="a5"/>
            <w:rFonts w:asciiTheme="minorEastAsia" w:hAnsiTheme="minorEastAsia" w:hint="eastAsia"/>
          </w:rPr>
          <w:t>税收征管法实施细则</w:t>
        </w:r>
      </w:hyperlink>
      <w:r w:rsidR="000B36AC">
        <w:rPr>
          <w:rFonts w:asciiTheme="minorEastAsia" w:hAnsiTheme="minorEastAsia" w:hint="eastAsia"/>
          <w:color w:val="000000" w:themeColor="text1"/>
        </w:rPr>
        <w:t>》</w:t>
      </w:r>
      <w:r w:rsidRPr="008B4F9B">
        <w:rPr>
          <w:rFonts w:asciiTheme="minorEastAsia" w:eastAsiaTheme="minorEastAsia" w:hAnsiTheme="minorEastAsia" w:hint="eastAsia"/>
          <w:color w:val="000000" w:themeColor="text1"/>
        </w:rPr>
        <w:t>第八条第四款）</w:t>
      </w:r>
    </w:p>
    <w:p w14:paraId="667B5CF5" w14:textId="77777777" w:rsidR="00B16AB4" w:rsidRPr="008B4F9B" w:rsidRDefault="00B16AB4" w:rsidP="008B4F9B">
      <w:pPr>
        <w:pStyle w:val="3"/>
        <w:spacing w:beforeLines="50" w:before="156" w:after="0" w:line="480" w:lineRule="atLeast"/>
        <w:rPr>
          <w:rFonts w:asciiTheme="minorEastAsia" w:hAnsiTheme="minorEastAsia"/>
          <w:color w:val="000000" w:themeColor="text1"/>
          <w:sz w:val="24"/>
          <w:szCs w:val="24"/>
        </w:rPr>
      </w:pPr>
      <w:r w:rsidRPr="008B4F9B">
        <w:rPr>
          <w:rFonts w:asciiTheme="minorEastAsia" w:hAnsiTheme="minorEastAsia" w:hint="eastAsia"/>
          <w:color w:val="000000" w:themeColor="text1"/>
          <w:sz w:val="24"/>
          <w:szCs w:val="24"/>
        </w:rPr>
        <w:t>附注：</w:t>
      </w:r>
      <w:r w:rsidRPr="008B4F9B">
        <w:rPr>
          <w:rFonts w:asciiTheme="minorEastAsia" w:hAnsiTheme="minorEastAsia" w:hint="eastAsia"/>
          <w:color w:val="000000" w:themeColor="text1"/>
          <w:sz w:val="24"/>
          <w:szCs w:val="24"/>
          <w:shd w:val="clear" w:color="auto" w:fill="FFFFFF"/>
        </w:rPr>
        <w:t>执法时是否要告知纳税人申请回避权等问题</w:t>
      </w:r>
    </w:p>
    <w:p w14:paraId="25A9FF8B" w14:textId="77777777" w:rsidR="00B16AB4" w:rsidRPr="008B4F9B" w:rsidRDefault="00B16AB4" w:rsidP="008B4F9B">
      <w:pPr>
        <w:pStyle w:val="a6"/>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目前，现行法律法规尚未将告知申请回避权作为税务机关执法必定的法定程序，且在税务机关统一适用的各种执法文书中，均没有告知回避的内容。</w:t>
      </w:r>
    </w:p>
    <w:p w14:paraId="05BD377D" w14:textId="7E4DDF94" w:rsidR="00B16AB4" w:rsidRPr="008B4F9B" w:rsidRDefault="00B16AB4" w:rsidP="008B4F9B">
      <w:pPr>
        <w:pStyle w:val="a6"/>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shd w:val="clear" w:color="auto" w:fill="FFFFFF"/>
        </w:rPr>
        <w:t>（</w:t>
      </w:r>
      <w:hyperlink r:id="rId27" w:history="1">
        <w:r w:rsidRPr="00EF697A">
          <w:rPr>
            <w:rStyle w:val="a5"/>
            <w:rFonts w:asciiTheme="minorEastAsia" w:eastAsiaTheme="minorEastAsia" w:hAnsiTheme="minorEastAsia" w:hint="eastAsia"/>
            <w:shd w:val="clear" w:color="auto" w:fill="FFFFFF"/>
          </w:rPr>
          <w:t>税总办函（2013）783号</w:t>
        </w:r>
      </w:hyperlink>
      <w:bookmarkStart w:id="5" w:name="_GoBack"/>
      <w:bookmarkEnd w:id="5"/>
      <w:r w:rsidRPr="008B4F9B">
        <w:rPr>
          <w:rFonts w:asciiTheme="minorEastAsia" w:eastAsiaTheme="minorEastAsia" w:hAnsiTheme="minorEastAsia" w:hint="eastAsia"/>
          <w:color w:val="000000" w:themeColor="text1"/>
          <w:shd w:val="clear" w:color="auto" w:fill="FFFFFF"/>
        </w:rPr>
        <w:t>）</w:t>
      </w:r>
    </w:p>
    <w:p w14:paraId="47066E88" w14:textId="77777777" w:rsidR="00B16AB4" w:rsidRPr="008B4F9B" w:rsidRDefault="00B16AB4" w:rsidP="008B4F9B">
      <w:pPr>
        <w:pStyle w:val="2"/>
        <w:spacing w:beforeLines="50" w:before="156" w:after="0" w:line="480" w:lineRule="atLeast"/>
        <w:rPr>
          <w:rFonts w:asciiTheme="minorEastAsia" w:eastAsiaTheme="minorEastAsia" w:hAnsiTheme="minorEastAsia"/>
          <w:color w:val="000000" w:themeColor="text1"/>
          <w:sz w:val="24"/>
          <w:szCs w:val="24"/>
        </w:rPr>
      </w:pPr>
      <w:r w:rsidRPr="008B4F9B">
        <w:rPr>
          <w:rFonts w:asciiTheme="minorEastAsia" w:eastAsiaTheme="minorEastAsia" w:hAnsiTheme="minorEastAsia" w:hint="eastAsia"/>
          <w:color w:val="000000" w:themeColor="text1"/>
          <w:sz w:val="24"/>
          <w:szCs w:val="24"/>
        </w:rPr>
        <w:t>（五）依法保密</w:t>
      </w:r>
    </w:p>
    <w:p w14:paraId="5CCB331E" w14:textId="70ACFB55" w:rsidR="00B16AB4" w:rsidRPr="008B4F9B" w:rsidRDefault="00B16AB4" w:rsidP="008B4F9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详见：</w:t>
      </w:r>
      <w:r w:rsidR="002A37D8" w:rsidRPr="008B4F9B">
        <w:rPr>
          <w:rFonts w:asciiTheme="minorEastAsia" w:hAnsiTheme="minorEastAsia" w:cs="宋体"/>
          <w:color w:val="000000" w:themeColor="text1"/>
          <w:kern w:val="0"/>
          <w:sz w:val="24"/>
          <w:szCs w:val="24"/>
        </w:rPr>
        <w:t xml:space="preserve"> </w:t>
      </w:r>
    </w:p>
    <w:p w14:paraId="7A74EC52" w14:textId="77777777" w:rsidR="00B16AB4" w:rsidRPr="008B4F9B" w:rsidRDefault="00B16AB4" w:rsidP="008B4F9B">
      <w:pPr>
        <w:pStyle w:val="2"/>
        <w:spacing w:beforeLines="50" w:before="156" w:after="0" w:line="480" w:lineRule="atLeast"/>
        <w:rPr>
          <w:rFonts w:asciiTheme="minorEastAsia" w:eastAsiaTheme="minorEastAsia" w:hAnsiTheme="minorEastAsia"/>
          <w:color w:val="000000" w:themeColor="text1"/>
          <w:sz w:val="24"/>
          <w:szCs w:val="24"/>
        </w:rPr>
      </w:pPr>
      <w:r w:rsidRPr="008B4F9B">
        <w:rPr>
          <w:rFonts w:asciiTheme="minorEastAsia" w:eastAsiaTheme="minorEastAsia" w:hAnsiTheme="minorEastAsia" w:hint="eastAsia"/>
          <w:color w:val="000000" w:themeColor="text1"/>
          <w:sz w:val="24"/>
          <w:szCs w:val="24"/>
        </w:rPr>
        <w:t>（六）廉洁执法</w:t>
      </w:r>
    </w:p>
    <w:p w14:paraId="729B119A" w14:textId="77777777" w:rsidR="00B16AB4" w:rsidRPr="008B4F9B" w:rsidRDefault="00B16AB4" w:rsidP="008B4F9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税务人员不得索贿受贿、徇私舞弊、玩忽职守、不征或者少征应征税款；不得滥用职权多征税款或者故意刁难纳税人和扣缴义务人。</w:t>
      </w:r>
    </w:p>
    <w:p w14:paraId="41FF3F0D" w14:textId="64688C7D" w:rsidR="00B16AB4" w:rsidRPr="008B4F9B" w:rsidRDefault="00B16AB4" w:rsidP="008B4F9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w:t>
      </w:r>
      <w:r w:rsidR="00C44E14">
        <w:rPr>
          <w:rFonts w:asciiTheme="minorEastAsia" w:hAnsiTheme="minorEastAsia" w:cs="宋体" w:hint="eastAsia"/>
          <w:color w:val="000000" w:themeColor="text1"/>
          <w:kern w:val="0"/>
          <w:sz w:val="24"/>
          <w:szCs w:val="24"/>
        </w:rPr>
        <w:t>《</w:t>
      </w:r>
      <w:hyperlink r:id="rId28" w:history="1">
        <w:r w:rsidR="00C44E14">
          <w:rPr>
            <w:rStyle w:val="a5"/>
            <w:rFonts w:asciiTheme="minorEastAsia" w:hAnsiTheme="minorEastAsia" w:cs="宋体" w:hint="eastAsia"/>
            <w:kern w:val="0"/>
            <w:sz w:val="24"/>
            <w:szCs w:val="24"/>
          </w:rPr>
          <w:t>税收征管法</w:t>
        </w:r>
      </w:hyperlink>
      <w:r w:rsidR="00C44E14">
        <w:rPr>
          <w:rFonts w:asciiTheme="minorEastAsia" w:hAnsiTheme="minorEastAsia" w:cs="宋体" w:hint="eastAsia"/>
          <w:color w:val="000000" w:themeColor="text1"/>
          <w:kern w:val="0"/>
          <w:sz w:val="24"/>
          <w:szCs w:val="24"/>
        </w:rPr>
        <w:t>》</w:t>
      </w:r>
      <w:r w:rsidRPr="008B4F9B">
        <w:rPr>
          <w:rFonts w:asciiTheme="minorEastAsia" w:hAnsiTheme="minorEastAsia" w:cs="宋体" w:hint="eastAsia"/>
          <w:color w:val="000000" w:themeColor="text1"/>
          <w:kern w:val="0"/>
          <w:sz w:val="24"/>
          <w:szCs w:val="24"/>
        </w:rPr>
        <w:t>第九条第三款）</w:t>
      </w:r>
    </w:p>
    <w:p w14:paraId="7822A42B" w14:textId="77777777" w:rsidR="00B16AB4" w:rsidRPr="008B4F9B" w:rsidRDefault="00B16AB4" w:rsidP="008B4F9B">
      <w:pPr>
        <w:pStyle w:val="2"/>
        <w:spacing w:beforeLines="50" w:before="156" w:after="0" w:line="480" w:lineRule="atLeast"/>
        <w:rPr>
          <w:rFonts w:asciiTheme="minorEastAsia" w:eastAsiaTheme="minorEastAsia" w:hAnsiTheme="minorEastAsia"/>
          <w:color w:val="000000" w:themeColor="text1"/>
          <w:sz w:val="24"/>
          <w:szCs w:val="24"/>
        </w:rPr>
      </w:pPr>
      <w:r w:rsidRPr="008B4F9B">
        <w:rPr>
          <w:rFonts w:asciiTheme="minorEastAsia" w:eastAsiaTheme="minorEastAsia" w:hAnsiTheme="minorEastAsia" w:hint="eastAsia"/>
          <w:color w:val="000000" w:themeColor="text1"/>
          <w:sz w:val="24"/>
          <w:szCs w:val="24"/>
        </w:rPr>
        <w:t>（七）纳税信誉评定</w:t>
      </w:r>
    </w:p>
    <w:p w14:paraId="64010CA4" w14:textId="0D684745" w:rsidR="00B16AB4" w:rsidRPr="008B4F9B" w:rsidRDefault="00B16AB4" w:rsidP="008B4F9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详见：</w:t>
      </w:r>
      <w:r w:rsidR="002A37D8" w:rsidRPr="008B4F9B">
        <w:rPr>
          <w:rFonts w:asciiTheme="minorEastAsia" w:hAnsiTheme="minorEastAsia" w:cs="宋体"/>
          <w:color w:val="000000" w:themeColor="text1"/>
          <w:kern w:val="0"/>
          <w:sz w:val="24"/>
          <w:szCs w:val="24"/>
        </w:rPr>
        <w:t xml:space="preserve"> </w:t>
      </w:r>
    </w:p>
    <w:p w14:paraId="174ED5B5" w14:textId="77777777" w:rsidR="00B16AB4" w:rsidRPr="008B4F9B" w:rsidRDefault="00B16AB4" w:rsidP="008B4F9B">
      <w:pPr>
        <w:pStyle w:val="1"/>
        <w:spacing w:beforeLines="50" w:before="156" w:after="0" w:line="480" w:lineRule="atLeast"/>
        <w:rPr>
          <w:rFonts w:asciiTheme="minorEastAsia" w:hAnsiTheme="minorEastAsia"/>
          <w:color w:val="000000" w:themeColor="text1"/>
          <w:sz w:val="24"/>
          <w:szCs w:val="24"/>
        </w:rPr>
      </w:pPr>
      <w:r w:rsidRPr="008B4F9B">
        <w:rPr>
          <w:rFonts w:asciiTheme="minorEastAsia" w:hAnsiTheme="minorEastAsia" w:hint="eastAsia"/>
          <w:color w:val="000000" w:themeColor="text1"/>
          <w:sz w:val="24"/>
          <w:szCs w:val="24"/>
        </w:rPr>
        <w:t>三、监督</w:t>
      </w:r>
    </w:p>
    <w:p w14:paraId="46694A55" w14:textId="77777777" w:rsidR="00B16AB4" w:rsidRPr="008B4F9B" w:rsidRDefault="00B16AB4" w:rsidP="008B4F9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各级税务机关应当建立、健全内部制约和监督管理制度。</w:t>
      </w:r>
    </w:p>
    <w:p w14:paraId="505586F4" w14:textId="29F3A9D8" w:rsidR="00B16AB4" w:rsidRPr="008B4F9B" w:rsidRDefault="00B16AB4" w:rsidP="008B4F9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6" w:name="_Hlk14629426"/>
      <w:r w:rsidRPr="008B4F9B">
        <w:rPr>
          <w:rFonts w:asciiTheme="minorEastAsia" w:hAnsiTheme="minorEastAsia" w:cs="宋体" w:hint="eastAsia"/>
          <w:color w:val="000000" w:themeColor="text1"/>
          <w:kern w:val="0"/>
          <w:sz w:val="24"/>
          <w:szCs w:val="24"/>
        </w:rPr>
        <w:t>（</w:t>
      </w:r>
      <w:r w:rsidR="00C44E14">
        <w:rPr>
          <w:rFonts w:asciiTheme="minorEastAsia" w:hAnsiTheme="minorEastAsia" w:cs="宋体" w:hint="eastAsia"/>
          <w:color w:val="000000" w:themeColor="text1"/>
          <w:kern w:val="0"/>
          <w:sz w:val="24"/>
          <w:szCs w:val="24"/>
        </w:rPr>
        <w:t>《</w:t>
      </w:r>
      <w:hyperlink r:id="rId29" w:history="1">
        <w:r w:rsidR="00C44E14">
          <w:rPr>
            <w:rStyle w:val="a5"/>
            <w:rFonts w:asciiTheme="minorEastAsia" w:hAnsiTheme="minorEastAsia" w:cs="宋体" w:hint="eastAsia"/>
            <w:kern w:val="0"/>
            <w:sz w:val="24"/>
            <w:szCs w:val="24"/>
          </w:rPr>
          <w:t>税收征管法</w:t>
        </w:r>
      </w:hyperlink>
      <w:r w:rsidR="00C44E14">
        <w:rPr>
          <w:rFonts w:asciiTheme="minorEastAsia" w:hAnsiTheme="minorEastAsia" w:cs="宋体" w:hint="eastAsia"/>
          <w:color w:val="000000" w:themeColor="text1"/>
          <w:kern w:val="0"/>
          <w:sz w:val="24"/>
          <w:szCs w:val="24"/>
        </w:rPr>
        <w:t>》</w:t>
      </w:r>
      <w:r w:rsidRPr="008B4F9B">
        <w:rPr>
          <w:rFonts w:asciiTheme="minorEastAsia" w:hAnsiTheme="minorEastAsia" w:cs="宋体" w:hint="eastAsia"/>
          <w:color w:val="000000" w:themeColor="text1"/>
          <w:kern w:val="0"/>
          <w:sz w:val="24"/>
          <w:szCs w:val="24"/>
        </w:rPr>
        <w:t>第十条第一款）</w:t>
      </w:r>
    </w:p>
    <w:p w14:paraId="7C2723F1" w14:textId="77777777" w:rsidR="00B16AB4" w:rsidRPr="008B4F9B" w:rsidRDefault="00B16AB4" w:rsidP="008B4F9B">
      <w:pPr>
        <w:pStyle w:val="2"/>
        <w:spacing w:beforeLines="50" w:before="156" w:after="0" w:line="480" w:lineRule="atLeast"/>
        <w:rPr>
          <w:rFonts w:asciiTheme="minorEastAsia" w:eastAsiaTheme="minorEastAsia" w:hAnsiTheme="minorEastAsia"/>
          <w:color w:val="000000" w:themeColor="text1"/>
          <w:sz w:val="24"/>
          <w:szCs w:val="24"/>
        </w:rPr>
      </w:pPr>
      <w:r w:rsidRPr="008B4F9B">
        <w:rPr>
          <w:rFonts w:asciiTheme="minorEastAsia" w:eastAsiaTheme="minorEastAsia" w:hAnsiTheme="minorEastAsia" w:hint="eastAsia"/>
          <w:color w:val="000000" w:themeColor="text1"/>
          <w:sz w:val="24"/>
          <w:szCs w:val="24"/>
        </w:rPr>
        <w:lastRenderedPageBreak/>
        <w:t>（一）岗位制约</w:t>
      </w:r>
    </w:p>
    <w:p w14:paraId="049AC493" w14:textId="77777777" w:rsidR="00B16AB4" w:rsidRPr="008B4F9B" w:rsidRDefault="00B16AB4" w:rsidP="008B4F9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税务机关负责征收、管理、稽查、行政复议的人员的职责应当明确，并相互分离、相互制约。</w:t>
      </w:r>
    </w:p>
    <w:p w14:paraId="4073DDCB" w14:textId="4147D6EC" w:rsidR="00B16AB4" w:rsidRPr="008B4F9B" w:rsidRDefault="00B16AB4" w:rsidP="008B4F9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w:t>
      </w:r>
      <w:r w:rsidR="00C44E14">
        <w:rPr>
          <w:rFonts w:asciiTheme="minorEastAsia" w:hAnsiTheme="minorEastAsia" w:cs="宋体" w:hint="eastAsia"/>
          <w:color w:val="000000" w:themeColor="text1"/>
          <w:kern w:val="0"/>
          <w:sz w:val="24"/>
          <w:szCs w:val="24"/>
        </w:rPr>
        <w:t>《</w:t>
      </w:r>
      <w:hyperlink r:id="rId30" w:history="1">
        <w:r w:rsidR="00C44E14">
          <w:rPr>
            <w:rStyle w:val="a5"/>
            <w:rFonts w:asciiTheme="minorEastAsia" w:hAnsiTheme="minorEastAsia" w:cs="宋体" w:hint="eastAsia"/>
            <w:kern w:val="0"/>
            <w:sz w:val="24"/>
            <w:szCs w:val="24"/>
          </w:rPr>
          <w:t>税收征管法</w:t>
        </w:r>
      </w:hyperlink>
      <w:r w:rsidR="00C44E14">
        <w:rPr>
          <w:rFonts w:asciiTheme="minorEastAsia" w:hAnsiTheme="minorEastAsia" w:cs="宋体" w:hint="eastAsia"/>
          <w:color w:val="000000" w:themeColor="text1"/>
          <w:kern w:val="0"/>
          <w:sz w:val="24"/>
          <w:szCs w:val="24"/>
        </w:rPr>
        <w:t>》</w:t>
      </w:r>
      <w:r w:rsidRPr="008B4F9B">
        <w:rPr>
          <w:rFonts w:asciiTheme="minorEastAsia" w:hAnsiTheme="minorEastAsia" w:cs="宋体" w:hint="eastAsia"/>
          <w:color w:val="000000" w:themeColor="text1"/>
          <w:kern w:val="0"/>
          <w:sz w:val="24"/>
          <w:szCs w:val="24"/>
        </w:rPr>
        <w:t>第十一条）</w:t>
      </w:r>
    </w:p>
    <w:bookmarkEnd w:id="6"/>
    <w:p w14:paraId="38109CE6" w14:textId="77777777" w:rsidR="00B16AB4" w:rsidRPr="008B4F9B" w:rsidRDefault="00B16AB4" w:rsidP="008B4F9B">
      <w:pPr>
        <w:pStyle w:val="2"/>
        <w:spacing w:beforeLines="50" w:before="156" w:after="0" w:line="480" w:lineRule="atLeast"/>
        <w:rPr>
          <w:rFonts w:asciiTheme="minorEastAsia" w:eastAsiaTheme="minorEastAsia" w:hAnsiTheme="minorEastAsia"/>
          <w:color w:val="000000" w:themeColor="text1"/>
          <w:sz w:val="24"/>
          <w:szCs w:val="24"/>
        </w:rPr>
      </w:pPr>
      <w:r w:rsidRPr="008B4F9B">
        <w:rPr>
          <w:rFonts w:asciiTheme="minorEastAsia" w:eastAsiaTheme="minorEastAsia" w:hAnsiTheme="minorEastAsia" w:hint="eastAsia"/>
          <w:color w:val="000000" w:themeColor="text1"/>
          <w:sz w:val="24"/>
          <w:szCs w:val="24"/>
        </w:rPr>
        <w:t>（二）上级监督</w:t>
      </w:r>
    </w:p>
    <w:p w14:paraId="705FE976" w14:textId="77777777" w:rsidR="00B16AB4" w:rsidRPr="008B4F9B" w:rsidRDefault="00B16AB4" w:rsidP="008B4F9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上级税务机关应当对下级税务机关的执法活动依法进行监督。</w:t>
      </w:r>
    </w:p>
    <w:p w14:paraId="2A8C3FC4" w14:textId="325A9ACB" w:rsidR="00B16AB4" w:rsidRPr="008B4F9B" w:rsidRDefault="00B16AB4" w:rsidP="008B4F9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w:t>
      </w:r>
      <w:r w:rsidR="00C44E14">
        <w:rPr>
          <w:rFonts w:asciiTheme="minorEastAsia" w:hAnsiTheme="minorEastAsia" w:cs="宋体" w:hint="eastAsia"/>
          <w:color w:val="000000" w:themeColor="text1"/>
          <w:kern w:val="0"/>
          <w:sz w:val="24"/>
          <w:szCs w:val="24"/>
        </w:rPr>
        <w:t>《</w:t>
      </w:r>
      <w:hyperlink r:id="rId31" w:history="1">
        <w:r w:rsidR="00C44E14">
          <w:rPr>
            <w:rStyle w:val="a5"/>
            <w:rFonts w:asciiTheme="minorEastAsia" w:hAnsiTheme="minorEastAsia" w:cs="宋体" w:hint="eastAsia"/>
            <w:kern w:val="0"/>
            <w:sz w:val="24"/>
            <w:szCs w:val="24"/>
          </w:rPr>
          <w:t>税收征管法</w:t>
        </w:r>
      </w:hyperlink>
      <w:r w:rsidR="00C44E14">
        <w:rPr>
          <w:rFonts w:asciiTheme="minorEastAsia" w:hAnsiTheme="minorEastAsia" w:cs="宋体" w:hint="eastAsia"/>
          <w:color w:val="000000" w:themeColor="text1"/>
          <w:kern w:val="0"/>
          <w:sz w:val="24"/>
          <w:szCs w:val="24"/>
        </w:rPr>
        <w:t>》</w:t>
      </w:r>
      <w:r w:rsidRPr="008B4F9B">
        <w:rPr>
          <w:rFonts w:asciiTheme="minorEastAsia" w:hAnsiTheme="minorEastAsia" w:cs="宋体" w:hint="eastAsia"/>
          <w:color w:val="000000" w:themeColor="text1"/>
          <w:kern w:val="0"/>
          <w:sz w:val="24"/>
          <w:szCs w:val="24"/>
        </w:rPr>
        <w:t>第十条第二款）</w:t>
      </w:r>
    </w:p>
    <w:p w14:paraId="61770B42" w14:textId="77777777" w:rsidR="00B16AB4" w:rsidRPr="008B4F9B" w:rsidRDefault="00B16AB4" w:rsidP="008B4F9B">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上级税务机关发现下级税务机关的税收违法行为，应当及时予以纠正；下级税务机关应当按照上级税务机关的决定及时改正。</w:t>
      </w:r>
    </w:p>
    <w:p w14:paraId="2EF7C0A3" w14:textId="7B52348F" w:rsidR="00B16AB4" w:rsidRPr="008B4F9B" w:rsidRDefault="00B16AB4" w:rsidP="008B4F9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w:t>
      </w:r>
      <w:r w:rsidR="000B36AC">
        <w:rPr>
          <w:rFonts w:asciiTheme="minorEastAsia" w:hAnsiTheme="minorEastAsia" w:cs="宋体" w:hint="eastAsia"/>
          <w:color w:val="000000" w:themeColor="text1"/>
          <w:kern w:val="0"/>
          <w:sz w:val="24"/>
          <w:szCs w:val="24"/>
        </w:rPr>
        <w:t>《</w:t>
      </w:r>
      <w:hyperlink r:id="rId32" w:history="1">
        <w:r w:rsidR="000B36AC">
          <w:rPr>
            <w:rStyle w:val="a5"/>
            <w:rFonts w:asciiTheme="minorEastAsia" w:hAnsiTheme="minorEastAsia" w:cs="宋体" w:hint="eastAsia"/>
            <w:kern w:val="0"/>
            <w:sz w:val="24"/>
            <w:szCs w:val="24"/>
          </w:rPr>
          <w:t>税收征管法实施细则</w:t>
        </w:r>
      </w:hyperlink>
      <w:r w:rsidR="000B36AC">
        <w:rPr>
          <w:rFonts w:asciiTheme="minorEastAsia" w:hAnsiTheme="minorEastAsia" w:cs="宋体" w:hint="eastAsia"/>
          <w:color w:val="000000" w:themeColor="text1"/>
          <w:kern w:val="0"/>
          <w:sz w:val="24"/>
          <w:szCs w:val="24"/>
        </w:rPr>
        <w:t>》</w:t>
      </w:r>
      <w:r w:rsidRPr="008B4F9B">
        <w:rPr>
          <w:rFonts w:asciiTheme="minorEastAsia" w:hAnsiTheme="minorEastAsia" w:cs="宋体" w:hint="eastAsia"/>
          <w:color w:val="000000" w:themeColor="text1"/>
          <w:kern w:val="0"/>
          <w:sz w:val="24"/>
          <w:szCs w:val="24"/>
        </w:rPr>
        <w:t>第六条第二款）</w:t>
      </w:r>
    </w:p>
    <w:p w14:paraId="71A60900" w14:textId="77777777" w:rsidR="00B16AB4" w:rsidRPr="008B4F9B" w:rsidRDefault="00B16AB4" w:rsidP="008B4F9B">
      <w:pPr>
        <w:pStyle w:val="2"/>
        <w:spacing w:beforeLines="50" w:before="156" w:after="0" w:line="480" w:lineRule="atLeast"/>
        <w:rPr>
          <w:rFonts w:asciiTheme="minorEastAsia" w:eastAsiaTheme="minorEastAsia" w:hAnsiTheme="minorEastAsia"/>
          <w:color w:val="000000" w:themeColor="text1"/>
          <w:sz w:val="24"/>
          <w:szCs w:val="24"/>
        </w:rPr>
      </w:pPr>
      <w:r w:rsidRPr="008B4F9B">
        <w:rPr>
          <w:rFonts w:asciiTheme="minorEastAsia" w:eastAsiaTheme="minorEastAsia" w:hAnsiTheme="minorEastAsia" w:hint="eastAsia"/>
          <w:color w:val="000000" w:themeColor="text1"/>
          <w:sz w:val="24"/>
          <w:szCs w:val="24"/>
        </w:rPr>
        <w:t>（三）本级监督</w:t>
      </w:r>
    </w:p>
    <w:p w14:paraId="09B43266" w14:textId="77777777" w:rsidR="00B16AB4" w:rsidRPr="008B4F9B" w:rsidRDefault="00B16AB4" w:rsidP="008B4F9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各级税务机关应当对其工作人员执行法律、行政法规和廉洁自律准则的情况进行监督检查。</w:t>
      </w:r>
    </w:p>
    <w:p w14:paraId="60FE2E06" w14:textId="2BC444B8" w:rsidR="00B16AB4" w:rsidRPr="008B4F9B" w:rsidRDefault="00B16AB4" w:rsidP="008B4F9B">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w:t>
      </w:r>
      <w:r w:rsidR="00C44E14">
        <w:rPr>
          <w:rFonts w:asciiTheme="minorEastAsia" w:hAnsiTheme="minorEastAsia" w:cs="宋体" w:hint="eastAsia"/>
          <w:color w:val="000000" w:themeColor="text1"/>
          <w:kern w:val="0"/>
          <w:sz w:val="24"/>
          <w:szCs w:val="24"/>
        </w:rPr>
        <w:t>《</w:t>
      </w:r>
      <w:hyperlink r:id="rId33" w:history="1">
        <w:r w:rsidR="00C44E14">
          <w:rPr>
            <w:rStyle w:val="a5"/>
            <w:rFonts w:asciiTheme="minorEastAsia" w:hAnsiTheme="minorEastAsia" w:cs="宋体" w:hint="eastAsia"/>
            <w:kern w:val="0"/>
            <w:sz w:val="24"/>
            <w:szCs w:val="24"/>
          </w:rPr>
          <w:t>税收征管法</w:t>
        </w:r>
      </w:hyperlink>
      <w:r w:rsidR="00C44E14">
        <w:rPr>
          <w:rFonts w:asciiTheme="minorEastAsia" w:hAnsiTheme="minorEastAsia" w:cs="宋体" w:hint="eastAsia"/>
          <w:color w:val="000000" w:themeColor="text1"/>
          <w:kern w:val="0"/>
          <w:sz w:val="24"/>
          <w:szCs w:val="24"/>
        </w:rPr>
        <w:t>》</w:t>
      </w:r>
      <w:r w:rsidRPr="008B4F9B">
        <w:rPr>
          <w:rFonts w:asciiTheme="minorEastAsia" w:hAnsiTheme="minorEastAsia" w:cs="宋体" w:hint="eastAsia"/>
          <w:color w:val="000000" w:themeColor="text1"/>
          <w:kern w:val="0"/>
          <w:sz w:val="24"/>
          <w:szCs w:val="24"/>
        </w:rPr>
        <w:t>第十条第三款）</w:t>
      </w:r>
    </w:p>
    <w:p w14:paraId="12387426" w14:textId="77777777" w:rsidR="00B16AB4" w:rsidRPr="008B4F9B" w:rsidRDefault="00B16AB4" w:rsidP="008B4F9B">
      <w:pPr>
        <w:pStyle w:val="3"/>
        <w:spacing w:beforeLines="50" w:before="156" w:after="0" w:line="480" w:lineRule="atLeast"/>
        <w:rPr>
          <w:rFonts w:asciiTheme="minorEastAsia" w:hAnsiTheme="minorEastAsia"/>
          <w:color w:val="000000" w:themeColor="text1"/>
          <w:sz w:val="24"/>
          <w:szCs w:val="24"/>
        </w:rPr>
      </w:pPr>
      <w:r w:rsidRPr="008B4F9B">
        <w:rPr>
          <w:rFonts w:asciiTheme="minorEastAsia" w:hAnsiTheme="minorEastAsia" w:hint="eastAsia"/>
          <w:color w:val="000000" w:themeColor="text1"/>
          <w:sz w:val="24"/>
          <w:szCs w:val="24"/>
        </w:rPr>
        <w:t>附注1：执法考评</w:t>
      </w:r>
    </w:p>
    <w:p w14:paraId="1ACC92B9" w14:textId="77777777" w:rsidR="00B16AB4" w:rsidRPr="008B4F9B" w:rsidRDefault="00B16AB4" w:rsidP="008B4F9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7" w:name="_Hlk19465729"/>
      <w:r w:rsidRPr="008B4F9B">
        <w:rPr>
          <w:rFonts w:asciiTheme="minorEastAsia" w:hAnsiTheme="minorEastAsia" w:cs="宋体" w:hint="eastAsia"/>
          <w:color w:val="000000" w:themeColor="text1"/>
          <w:kern w:val="0"/>
          <w:sz w:val="24"/>
          <w:szCs w:val="24"/>
        </w:rPr>
        <w:t>具体详见：0.1税收征管法规汇编（第1卷  总则（9）——执法考评</w:t>
      </w:r>
    </w:p>
    <w:bookmarkEnd w:id="7"/>
    <w:p w14:paraId="35259089" w14:textId="77777777" w:rsidR="00B16AB4" w:rsidRPr="008B4F9B" w:rsidRDefault="00B16AB4" w:rsidP="008B4F9B">
      <w:pPr>
        <w:pStyle w:val="3"/>
        <w:spacing w:beforeLines="50" w:before="156" w:after="0" w:line="480" w:lineRule="atLeast"/>
        <w:rPr>
          <w:rFonts w:asciiTheme="minorEastAsia" w:hAnsiTheme="minorEastAsia"/>
          <w:color w:val="000000" w:themeColor="text1"/>
          <w:sz w:val="24"/>
          <w:szCs w:val="24"/>
        </w:rPr>
      </w:pPr>
      <w:r w:rsidRPr="008B4F9B">
        <w:rPr>
          <w:rFonts w:asciiTheme="minorEastAsia" w:hAnsiTheme="minorEastAsia" w:hint="eastAsia"/>
          <w:color w:val="000000" w:themeColor="text1"/>
          <w:sz w:val="24"/>
          <w:szCs w:val="24"/>
        </w:rPr>
        <w:t>附注2：过错责任追究，</w:t>
      </w:r>
      <w:r w:rsidRPr="008B4F9B">
        <w:rPr>
          <w:rFonts w:asciiTheme="minorEastAsia" w:hAnsiTheme="minorEastAsia"/>
          <w:color w:val="000000" w:themeColor="text1"/>
          <w:sz w:val="24"/>
          <w:szCs w:val="24"/>
        </w:rPr>
        <w:t xml:space="preserve"> </w:t>
      </w:r>
    </w:p>
    <w:p w14:paraId="7D269CA0" w14:textId="77777777" w:rsidR="00B16AB4" w:rsidRPr="008B4F9B" w:rsidRDefault="00B16AB4" w:rsidP="008B4F9B">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B4F9B">
        <w:rPr>
          <w:rFonts w:asciiTheme="minorEastAsia" w:hAnsiTheme="minorEastAsia" w:cs="宋体" w:hint="eastAsia"/>
          <w:color w:val="000000" w:themeColor="text1"/>
          <w:kern w:val="0"/>
          <w:sz w:val="24"/>
          <w:szCs w:val="24"/>
        </w:rPr>
        <w:t>具体详见：0.1税收征管法规汇编（第1卷  总则（10）——过错责任追究</w:t>
      </w:r>
    </w:p>
    <w:p w14:paraId="4D53A38E" w14:textId="77777777" w:rsidR="00B16AB4" w:rsidRPr="008B4F9B" w:rsidRDefault="00B16AB4" w:rsidP="008B4F9B">
      <w:pPr>
        <w:pStyle w:val="2"/>
        <w:spacing w:beforeLines="50" w:before="156" w:after="0" w:line="480" w:lineRule="atLeast"/>
        <w:rPr>
          <w:rFonts w:asciiTheme="minorEastAsia" w:eastAsiaTheme="minorEastAsia" w:hAnsiTheme="minorEastAsia"/>
          <w:color w:val="000000" w:themeColor="text1"/>
          <w:sz w:val="24"/>
          <w:szCs w:val="24"/>
        </w:rPr>
      </w:pPr>
      <w:r w:rsidRPr="008B4F9B">
        <w:rPr>
          <w:rFonts w:asciiTheme="minorEastAsia" w:eastAsiaTheme="minorEastAsia" w:hAnsiTheme="minorEastAsia" w:hint="eastAsia"/>
          <w:color w:val="000000" w:themeColor="text1"/>
          <w:sz w:val="24"/>
          <w:szCs w:val="24"/>
        </w:rPr>
        <w:t>（四）下级监督</w:t>
      </w:r>
    </w:p>
    <w:p w14:paraId="1CB65B20" w14:textId="77777777" w:rsidR="00B16AB4" w:rsidRPr="008B4F9B" w:rsidRDefault="00B16AB4" w:rsidP="008B4F9B">
      <w:pPr>
        <w:pStyle w:val="a6"/>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8B4F9B">
        <w:rPr>
          <w:rFonts w:asciiTheme="minorEastAsia" w:eastAsiaTheme="minorEastAsia" w:hAnsiTheme="minorEastAsia" w:hint="eastAsia"/>
          <w:color w:val="000000" w:themeColor="text1"/>
        </w:rPr>
        <w:t>下级税务机关发现上级税务机关的税收违法行为，应当向上级税务机关或者有关部门报告。</w:t>
      </w:r>
    </w:p>
    <w:p w14:paraId="367F88C5" w14:textId="14330937" w:rsidR="00B16AB4" w:rsidRPr="005908E2" w:rsidRDefault="00B16AB4" w:rsidP="008B4F9B">
      <w:pPr>
        <w:widowControl/>
        <w:shd w:val="clear" w:color="auto" w:fill="FFFFFF"/>
        <w:spacing w:beforeLines="50" w:before="156" w:line="480" w:lineRule="atLeast"/>
        <w:ind w:firstLineChars="200" w:firstLine="480"/>
        <w:jc w:val="right"/>
        <w:rPr>
          <w:sz w:val="24"/>
          <w:szCs w:val="24"/>
        </w:rPr>
      </w:pPr>
      <w:r w:rsidRPr="008B4F9B">
        <w:rPr>
          <w:rFonts w:asciiTheme="minorEastAsia" w:hAnsiTheme="minorEastAsia" w:cs="宋体" w:hint="eastAsia"/>
          <w:color w:val="000000" w:themeColor="text1"/>
          <w:kern w:val="0"/>
          <w:sz w:val="24"/>
          <w:szCs w:val="24"/>
        </w:rPr>
        <w:t>（</w:t>
      </w:r>
      <w:r w:rsidR="000B36AC">
        <w:rPr>
          <w:rFonts w:asciiTheme="minorEastAsia" w:hAnsiTheme="minorEastAsia" w:cs="宋体" w:hint="eastAsia"/>
          <w:color w:val="000000" w:themeColor="text1"/>
          <w:kern w:val="0"/>
          <w:sz w:val="24"/>
          <w:szCs w:val="24"/>
        </w:rPr>
        <w:t>《</w:t>
      </w:r>
      <w:hyperlink r:id="rId34" w:history="1">
        <w:r w:rsidR="000B36AC">
          <w:rPr>
            <w:rStyle w:val="a5"/>
            <w:rFonts w:asciiTheme="minorEastAsia" w:hAnsiTheme="minorEastAsia" w:cs="宋体" w:hint="eastAsia"/>
            <w:kern w:val="0"/>
            <w:sz w:val="24"/>
            <w:szCs w:val="24"/>
          </w:rPr>
          <w:t>税收征管法实施细则</w:t>
        </w:r>
      </w:hyperlink>
      <w:r w:rsidR="000B36AC">
        <w:rPr>
          <w:rFonts w:asciiTheme="minorEastAsia" w:hAnsiTheme="minorEastAsia" w:cs="宋体" w:hint="eastAsia"/>
          <w:color w:val="000000" w:themeColor="text1"/>
          <w:kern w:val="0"/>
          <w:sz w:val="24"/>
          <w:szCs w:val="24"/>
        </w:rPr>
        <w:t>》</w:t>
      </w:r>
      <w:r w:rsidRPr="008B4F9B">
        <w:rPr>
          <w:rFonts w:asciiTheme="minorEastAsia" w:hAnsiTheme="minorEastAsia" w:cs="宋体" w:hint="eastAsia"/>
          <w:color w:val="000000" w:themeColor="text1"/>
          <w:kern w:val="0"/>
          <w:sz w:val="24"/>
          <w:szCs w:val="24"/>
        </w:rPr>
        <w:t>第六条第三款）</w:t>
      </w:r>
    </w:p>
    <w:sectPr w:rsidR="00B16AB4" w:rsidRPr="005908E2">
      <w:footerReference w:type="default" r:id="rId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157F0" w14:textId="77777777" w:rsidR="00291DFB" w:rsidRDefault="00291DFB" w:rsidP="005908E2">
      <w:r>
        <w:separator/>
      </w:r>
    </w:p>
  </w:endnote>
  <w:endnote w:type="continuationSeparator" w:id="0">
    <w:p w14:paraId="735CAF89" w14:textId="77777777" w:rsidR="00291DFB" w:rsidRDefault="00291DFB" w:rsidP="0059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390953"/>
      <w:docPartObj>
        <w:docPartGallery w:val="Page Numbers (Bottom of Page)"/>
        <w:docPartUnique/>
      </w:docPartObj>
    </w:sdtPr>
    <w:sdtEndPr/>
    <w:sdtContent>
      <w:sdt>
        <w:sdtPr>
          <w:id w:val="1728636285"/>
          <w:docPartObj>
            <w:docPartGallery w:val="Page Numbers (Top of Page)"/>
            <w:docPartUnique/>
          </w:docPartObj>
        </w:sdtPr>
        <w:sdtEndPr/>
        <w:sdtContent>
          <w:p w14:paraId="28C98EFE" w14:textId="4FD8DBED" w:rsidR="005908E2" w:rsidRDefault="005908E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F697A">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F697A">
              <w:rPr>
                <w:b/>
                <w:bCs/>
                <w:noProof/>
              </w:rPr>
              <w:t>6</w:t>
            </w:r>
            <w:r>
              <w:rPr>
                <w:b/>
                <w:bCs/>
                <w:sz w:val="24"/>
                <w:szCs w:val="24"/>
              </w:rPr>
              <w:fldChar w:fldCharType="end"/>
            </w:r>
          </w:p>
        </w:sdtContent>
      </w:sdt>
    </w:sdtContent>
  </w:sdt>
  <w:p w14:paraId="7DD1E703" w14:textId="77777777" w:rsidR="005908E2" w:rsidRDefault="005908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6E7D7" w14:textId="77777777" w:rsidR="00291DFB" w:rsidRDefault="00291DFB" w:rsidP="005908E2">
      <w:r>
        <w:separator/>
      </w:r>
    </w:p>
  </w:footnote>
  <w:footnote w:type="continuationSeparator" w:id="0">
    <w:p w14:paraId="6729BB90" w14:textId="77777777" w:rsidR="00291DFB" w:rsidRDefault="00291DFB" w:rsidP="0059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F7"/>
    <w:rsid w:val="000B36AC"/>
    <w:rsid w:val="000F0A5F"/>
    <w:rsid w:val="00147C80"/>
    <w:rsid w:val="001B4825"/>
    <w:rsid w:val="001B7CAF"/>
    <w:rsid w:val="002703DB"/>
    <w:rsid w:val="00291DFB"/>
    <w:rsid w:val="002A37D8"/>
    <w:rsid w:val="005908E2"/>
    <w:rsid w:val="00596805"/>
    <w:rsid w:val="006243E8"/>
    <w:rsid w:val="006D12A5"/>
    <w:rsid w:val="00770EB9"/>
    <w:rsid w:val="00833A2F"/>
    <w:rsid w:val="00851B6C"/>
    <w:rsid w:val="008B4F9B"/>
    <w:rsid w:val="009061F7"/>
    <w:rsid w:val="009A2312"/>
    <w:rsid w:val="00B16AB4"/>
    <w:rsid w:val="00C06D6F"/>
    <w:rsid w:val="00C2362D"/>
    <w:rsid w:val="00C44E14"/>
    <w:rsid w:val="00CD0F3D"/>
    <w:rsid w:val="00D91D59"/>
    <w:rsid w:val="00E43974"/>
    <w:rsid w:val="00E6278E"/>
    <w:rsid w:val="00EF697A"/>
    <w:rsid w:val="00F57C18"/>
    <w:rsid w:val="00F9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08E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4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908E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908E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B16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08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08E2"/>
    <w:rPr>
      <w:sz w:val="18"/>
      <w:szCs w:val="18"/>
    </w:rPr>
  </w:style>
  <w:style w:type="paragraph" w:styleId="a4">
    <w:name w:val="footer"/>
    <w:basedOn w:val="a"/>
    <w:link w:val="Char0"/>
    <w:uiPriority w:val="99"/>
    <w:unhideWhenUsed/>
    <w:rsid w:val="005908E2"/>
    <w:pPr>
      <w:tabs>
        <w:tab w:val="center" w:pos="4153"/>
        <w:tab w:val="right" w:pos="8306"/>
      </w:tabs>
      <w:snapToGrid w:val="0"/>
      <w:jc w:val="left"/>
    </w:pPr>
    <w:rPr>
      <w:sz w:val="18"/>
      <w:szCs w:val="18"/>
    </w:rPr>
  </w:style>
  <w:style w:type="character" w:customStyle="1" w:styleId="Char0">
    <w:name w:val="页脚 Char"/>
    <w:basedOn w:val="a0"/>
    <w:link w:val="a4"/>
    <w:uiPriority w:val="99"/>
    <w:rsid w:val="005908E2"/>
    <w:rPr>
      <w:sz w:val="18"/>
      <w:szCs w:val="18"/>
    </w:rPr>
  </w:style>
  <w:style w:type="character" w:customStyle="1" w:styleId="3Char">
    <w:name w:val="标题 3 Char"/>
    <w:basedOn w:val="a0"/>
    <w:link w:val="3"/>
    <w:uiPriority w:val="9"/>
    <w:rsid w:val="005908E2"/>
    <w:rPr>
      <w:b/>
      <w:bCs/>
      <w:sz w:val="32"/>
      <w:szCs w:val="32"/>
    </w:rPr>
  </w:style>
  <w:style w:type="character" w:customStyle="1" w:styleId="4Char">
    <w:name w:val="标题 4 Char"/>
    <w:basedOn w:val="a0"/>
    <w:link w:val="4"/>
    <w:uiPriority w:val="9"/>
    <w:rsid w:val="005908E2"/>
    <w:rPr>
      <w:rFonts w:asciiTheme="majorHAnsi" w:eastAsiaTheme="majorEastAsia" w:hAnsiTheme="majorHAnsi" w:cstheme="majorBidi"/>
      <w:b/>
      <w:bCs/>
      <w:sz w:val="28"/>
      <w:szCs w:val="28"/>
    </w:rPr>
  </w:style>
  <w:style w:type="character" w:styleId="a5">
    <w:name w:val="Hyperlink"/>
    <w:basedOn w:val="a0"/>
    <w:uiPriority w:val="99"/>
    <w:unhideWhenUsed/>
    <w:rsid w:val="005908E2"/>
    <w:rPr>
      <w:color w:val="0000FF" w:themeColor="hyperlink"/>
      <w:u w:val="single"/>
    </w:rPr>
  </w:style>
  <w:style w:type="paragraph" w:styleId="a6">
    <w:name w:val="Normal (Web)"/>
    <w:basedOn w:val="a"/>
    <w:uiPriority w:val="99"/>
    <w:unhideWhenUsed/>
    <w:rsid w:val="005908E2"/>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908E2"/>
    <w:rPr>
      <w:b/>
      <w:bCs/>
      <w:kern w:val="44"/>
      <w:sz w:val="44"/>
      <w:szCs w:val="44"/>
    </w:rPr>
  </w:style>
  <w:style w:type="character" w:customStyle="1" w:styleId="5Char">
    <w:name w:val="标题 5 Char"/>
    <w:basedOn w:val="a0"/>
    <w:link w:val="5"/>
    <w:uiPriority w:val="9"/>
    <w:rsid w:val="00B16AB4"/>
    <w:rPr>
      <w:b/>
      <w:bCs/>
      <w:sz w:val="28"/>
      <w:szCs w:val="28"/>
    </w:rPr>
  </w:style>
  <w:style w:type="character" w:customStyle="1" w:styleId="2Char">
    <w:name w:val="标题 2 Char"/>
    <w:basedOn w:val="a0"/>
    <w:link w:val="2"/>
    <w:uiPriority w:val="9"/>
    <w:rsid w:val="008B4F9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1036.html" TargetMode="External"/><Relationship Id="rId13" Type="http://schemas.openxmlformats.org/officeDocument/2006/relationships/hyperlink" Target="http://ssfb86.com/index/News/detail/newsid/3538.html" TargetMode="External"/><Relationship Id="rId18" Type="http://schemas.openxmlformats.org/officeDocument/2006/relationships/hyperlink" Target="http://ssfb86.com/index/News/detail/newsid/828.html" TargetMode="External"/><Relationship Id="rId26" Type="http://schemas.openxmlformats.org/officeDocument/2006/relationships/hyperlink" Target="http://ssfb86.com/index/News/detail/newsid/828.html" TargetMode="External"/><Relationship Id="rId3" Type="http://schemas.openxmlformats.org/officeDocument/2006/relationships/settings" Target="settings.xml"/><Relationship Id="rId21" Type="http://schemas.openxmlformats.org/officeDocument/2006/relationships/hyperlink" Target="http://ssfb86.com/index/News/detail/newsid/1036.html" TargetMode="External"/><Relationship Id="rId34" Type="http://schemas.openxmlformats.org/officeDocument/2006/relationships/hyperlink" Target="http://ssfb86.com/index/News/detail/newsid/828.html" TargetMode="External"/><Relationship Id="rId7" Type="http://schemas.openxmlformats.org/officeDocument/2006/relationships/hyperlink" Target="http://ssfb86.com/index/News/detail/newsid/1036.html" TargetMode="External"/><Relationship Id="rId12" Type="http://schemas.openxmlformats.org/officeDocument/2006/relationships/hyperlink" Target="http://ssfb86.com/index/News/detail/newsid/3538.html" TargetMode="External"/><Relationship Id="rId17" Type="http://schemas.openxmlformats.org/officeDocument/2006/relationships/hyperlink" Target="http://ssfb86.com/index/News/detail/newsid/1036.html" TargetMode="External"/><Relationship Id="rId25" Type="http://schemas.openxmlformats.org/officeDocument/2006/relationships/hyperlink" Target="http://ssfb86.com/index/News/detail/newsid/828.html" TargetMode="External"/><Relationship Id="rId33" Type="http://schemas.openxmlformats.org/officeDocument/2006/relationships/hyperlink" Target="http://ssfb86.com/index/News/detail/newsid/1036.html" TargetMode="External"/><Relationship Id="rId2" Type="http://schemas.microsoft.com/office/2007/relationships/stylesWithEffects" Target="stylesWithEffects.xml"/><Relationship Id="rId16" Type="http://schemas.openxmlformats.org/officeDocument/2006/relationships/hyperlink" Target="http://ssfb86.com/index/News/detail/newsid/1036.html" TargetMode="External"/><Relationship Id="rId20" Type="http://schemas.openxmlformats.org/officeDocument/2006/relationships/hyperlink" Target="http://ssfb86.com/index/News/detail/newsid/1036.html" TargetMode="External"/><Relationship Id="rId29" Type="http://schemas.openxmlformats.org/officeDocument/2006/relationships/hyperlink" Target="http://ssfb86.com/index/News/detail/newsid/1036.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3538.html" TargetMode="External"/><Relationship Id="rId24" Type="http://schemas.openxmlformats.org/officeDocument/2006/relationships/hyperlink" Target="http://ssfb86.com/index/News/detail/newsid/828.html" TargetMode="External"/><Relationship Id="rId32" Type="http://schemas.openxmlformats.org/officeDocument/2006/relationships/hyperlink" Target="http://ssfb86.com/index/News/detail/newsid/828.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fb86.com/index/News/detail/newsid/1036.html" TargetMode="External"/><Relationship Id="rId23" Type="http://schemas.openxmlformats.org/officeDocument/2006/relationships/hyperlink" Target="http://ssfb86.com/index/News/detail/newsid/828.html" TargetMode="External"/><Relationship Id="rId28" Type="http://schemas.openxmlformats.org/officeDocument/2006/relationships/hyperlink" Target="http://ssfb86.com/index/News/detail/newsid/1036.html" TargetMode="External"/><Relationship Id="rId36" Type="http://schemas.openxmlformats.org/officeDocument/2006/relationships/fontTable" Target="fontTable.xml"/><Relationship Id="rId10" Type="http://schemas.openxmlformats.org/officeDocument/2006/relationships/hyperlink" Target="http://ssfb86.com/index/News/detail/newsid/3765.html" TargetMode="External"/><Relationship Id="rId19" Type="http://schemas.openxmlformats.org/officeDocument/2006/relationships/hyperlink" Target="http://ssfb86.com/index/News/detail/newsid/1036.html" TargetMode="External"/><Relationship Id="rId31" Type="http://schemas.openxmlformats.org/officeDocument/2006/relationships/hyperlink" Target="http://ssfb86.com/index/News/detail/newsid/1036.html" TargetMode="External"/><Relationship Id="rId4" Type="http://schemas.openxmlformats.org/officeDocument/2006/relationships/webSettings" Target="webSettings.xml"/><Relationship Id="rId9" Type="http://schemas.openxmlformats.org/officeDocument/2006/relationships/hyperlink" Target="http://ssfb86.com/index/News/detail/newsid/828.html" TargetMode="External"/><Relationship Id="rId14" Type="http://schemas.openxmlformats.org/officeDocument/2006/relationships/hyperlink" Target="http://ssfb86.com/index/News/detail/newsid/3538.html" TargetMode="External"/><Relationship Id="rId22" Type="http://schemas.openxmlformats.org/officeDocument/2006/relationships/hyperlink" Target="http://ssfb86.com/index/News/detail/newsid/828.html" TargetMode="External"/><Relationship Id="rId27" Type="http://schemas.openxmlformats.org/officeDocument/2006/relationships/hyperlink" Target="http://ssfb86.com/index/News/detail/newsid/1329.html" TargetMode="External"/><Relationship Id="rId30" Type="http://schemas.openxmlformats.org/officeDocument/2006/relationships/hyperlink" Target="http://ssfb86.com/index/News/detail/newsid/1036.html" TargetMode="External"/><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11</cp:revision>
  <dcterms:created xsi:type="dcterms:W3CDTF">2020-08-24T12:56:00Z</dcterms:created>
  <dcterms:modified xsi:type="dcterms:W3CDTF">2020-09-20T12:46:00Z</dcterms:modified>
</cp:coreProperties>
</file>