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34E8BFA4" w14:textId="663625F5" w:rsidR="005908E2" w:rsidRPr="005908E2" w:rsidRDefault="001B4825" w:rsidP="005908E2">
      <w:pPr>
        <w:spacing w:beforeLines="50" w:before="156" w:line="480" w:lineRule="atLeast"/>
        <w:jc w:val="center"/>
        <w:rPr>
          <w:rFonts w:asciiTheme="minorEastAsia" w:hAnsiTheme="minorEastAsia"/>
          <w:sz w:val="44"/>
          <w:szCs w:val="44"/>
        </w:rPr>
      </w:pPr>
      <w:r>
        <w:rPr>
          <w:rFonts w:asciiTheme="minorEastAsia" w:hAnsiTheme="minorEastAsia"/>
          <w:sz w:val="44"/>
          <w:szCs w:val="44"/>
        </w:rPr>
        <w:t>1.</w:t>
      </w:r>
      <w:r w:rsidR="00B16AB4">
        <w:rPr>
          <w:rFonts w:asciiTheme="minorEastAsia" w:hAnsiTheme="minorEastAsia"/>
          <w:sz w:val="44"/>
          <w:szCs w:val="44"/>
        </w:rPr>
        <w:t>3</w:t>
      </w:r>
      <w:r w:rsidR="008B4F9B">
        <w:rPr>
          <w:rFonts w:asciiTheme="minorEastAsia" w:hAnsiTheme="minorEastAsia"/>
          <w:sz w:val="44"/>
          <w:szCs w:val="44"/>
        </w:rPr>
        <w:t>.</w:t>
      </w:r>
      <w:r w:rsidR="00642C67">
        <w:rPr>
          <w:rFonts w:asciiTheme="minorEastAsia" w:hAnsiTheme="minorEastAsia"/>
          <w:sz w:val="44"/>
          <w:szCs w:val="44"/>
        </w:rPr>
        <w:t>2.</w:t>
      </w:r>
      <w:r w:rsidR="00E7673A">
        <w:rPr>
          <w:rFonts w:asciiTheme="minorEastAsia" w:hAnsiTheme="minorEastAsia"/>
          <w:sz w:val="44"/>
          <w:szCs w:val="44"/>
        </w:rPr>
        <w:t>5</w:t>
      </w:r>
      <w:r w:rsidR="006603A7">
        <w:rPr>
          <w:rFonts w:asciiTheme="minorEastAsia" w:hAnsiTheme="minorEastAsia"/>
          <w:sz w:val="44"/>
          <w:szCs w:val="44"/>
        </w:rPr>
        <w:t>.</w:t>
      </w:r>
      <w:r w:rsidR="00DC5DDD">
        <w:rPr>
          <w:rFonts w:asciiTheme="minorEastAsia" w:hAnsiTheme="minorEastAsia"/>
          <w:sz w:val="44"/>
          <w:szCs w:val="44"/>
        </w:rPr>
        <w:t>2</w:t>
      </w:r>
      <w:r w:rsidR="005908E2" w:rsidRPr="005908E2">
        <w:rPr>
          <w:rFonts w:asciiTheme="minorEastAsia" w:hAnsiTheme="minorEastAsia"/>
          <w:sz w:val="44"/>
          <w:szCs w:val="44"/>
        </w:rPr>
        <w:t xml:space="preserve">  </w:t>
      </w:r>
      <w:r w:rsidR="00DC5DDD" w:rsidRPr="00DC5DDD">
        <w:rPr>
          <w:rFonts w:asciiTheme="minorEastAsia" w:hAnsiTheme="minorEastAsia" w:hint="eastAsia"/>
          <w:sz w:val="44"/>
          <w:szCs w:val="44"/>
        </w:rPr>
        <w:t>个人所得税纳税信用建设</w:t>
      </w:r>
    </w:p>
    <w:p w14:paraId="65B0A0B2" w14:textId="6DB8C403" w:rsidR="00B57002" w:rsidRDefault="00B57002" w:rsidP="00B57002">
      <w:pPr>
        <w:spacing w:beforeLines="50" w:before="156" w:line="480" w:lineRule="atLeast"/>
        <w:jc w:val="left"/>
        <w:rPr>
          <w:rFonts w:asciiTheme="minorEastAsia" w:hAnsiTheme="minorEastAsia"/>
          <w:b/>
          <w:bCs/>
          <w:color w:val="000000" w:themeColor="text1"/>
          <w:kern w:val="44"/>
          <w:sz w:val="24"/>
          <w:szCs w:val="24"/>
        </w:rPr>
      </w:pPr>
    </w:p>
    <w:p w14:paraId="3ADB00D4" w14:textId="77777777" w:rsidR="00E57568" w:rsidRPr="00E57568" w:rsidRDefault="00E57568" w:rsidP="00E5756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57568">
        <w:rPr>
          <w:rFonts w:asciiTheme="minorEastAsia" w:hAnsiTheme="minorEastAsia" w:cs="宋体" w:hint="eastAsia"/>
          <w:color w:val="000000" w:themeColor="text1"/>
          <w:kern w:val="0"/>
          <w:sz w:val="24"/>
          <w:szCs w:val="24"/>
        </w:rPr>
        <w:t>有关部门依法将纳税人、扣缴义务人遵守本法的情况纳入信用信息系统，并实施联合激励或者惩戒。</w:t>
      </w:r>
    </w:p>
    <w:p w14:paraId="7EBBAA04" w14:textId="3A52C1FD" w:rsidR="00E57568" w:rsidRPr="00E57568" w:rsidRDefault="00E57568" w:rsidP="00E5756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0" w:name="_Hlk533539889"/>
      <w:bookmarkStart w:id="1" w:name="_Hlk533539543"/>
      <w:r w:rsidRPr="00E57568">
        <w:rPr>
          <w:rFonts w:asciiTheme="minorEastAsia" w:hAnsiTheme="minorEastAsia" w:cs="宋体" w:hint="eastAsia"/>
          <w:color w:val="000000" w:themeColor="text1"/>
          <w:kern w:val="0"/>
          <w:sz w:val="24"/>
          <w:szCs w:val="24"/>
        </w:rPr>
        <w:t>（</w:t>
      </w:r>
      <w:r w:rsidRPr="0096092D">
        <w:rPr>
          <w:rFonts w:asciiTheme="minorEastAsia" w:hAnsiTheme="minorEastAsia" w:cs="宋体" w:hint="eastAsia"/>
          <w:color w:val="000000" w:themeColor="text1"/>
          <w:kern w:val="0"/>
          <w:sz w:val="24"/>
          <w:szCs w:val="24"/>
        </w:rPr>
        <w:t>《</w:t>
      </w:r>
      <w:hyperlink r:id="rId7" w:history="1">
        <w:r w:rsidRPr="0096092D">
          <w:rPr>
            <w:rStyle w:val="a5"/>
            <w:rFonts w:asciiTheme="minorEastAsia" w:hAnsiTheme="minorEastAsia" w:cs="宋体" w:hint="eastAsia"/>
            <w:kern w:val="0"/>
            <w:sz w:val="24"/>
            <w:szCs w:val="24"/>
          </w:rPr>
          <w:t>个人所得税法</w:t>
        </w:r>
      </w:hyperlink>
      <w:r w:rsidRPr="0096092D">
        <w:rPr>
          <w:rFonts w:asciiTheme="minorEastAsia" w:hAnsiTheme="minorEastAsia" w:cs="宋体" w:hint="eastAsia"/>
          <w:color w:val="000000" w:themeColor="text1"/>
          <w:kern w:val="0"/>
          <w:sz w:val="24"/>
          <w:szCs w:val="24"/>
        </w:rPr>
        <w:t>》</w:t>
      </w:r>
      <w:r w:rsidRPr="00E57568">
        <w:rPr>
          <w:rFonts w:asciiTheme="minorEastAsia" w:hAnsiTheme="minorEastAsia" w:cs="宋体" w:hint="eastAsia"/>
          <w:color w:val="000000" w:themeColor="text1"/>
          <w:kern w:val="0"/>
          <w:sz w:val="24"/>
          <w:szCs w:val="24"/>
        </w:rPr>
        <w:t>第十五条第三款）</w:t>
      </w:r>
      <w:bookmarkEnd w:id="0"/>
    </w:p>
    <w:bookmarkEnd w:id="1"/>
    <w:p w14:paraId="007655F7" w14:textId="0FE42F6E" w:rsidR="00E57568" w:rsidRPr="00E57568" w:rsidRDefault="00E57568" w:rsidP="00E57568">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57568">
        <w:rPr>
          <w:rFonts w:asciiTheme="minorEastAsia" w:hAnsiTheme="minorEastAsia" w:cs="宋体" w:hint="eastAsia"/>
          <w:color w:val="000000" w:themeColor="text1"/>
          <w:kern w:val="0"/>
          <w:sz w:val="24"/>
          <w:szCs w:val="24"/>
        </w:rPr>
        <w:t>为贯彻</w:t>
      </w:r>
      <w:r w:rsidRPr="0096092D">
        <w:rPr>
          <w:rFonts w:asciiTheme="minorEastAsia" w:hAnsiTheme="minorEastAsia" w:cs="宋体" w:hint="eastAsia"/>
          <w:color w:val="000000" w:themeColor="text1"/>
          <w:kern w:val="0"/>
          <w:sz w:val="24"/>
          <w:szCs w:val="24"/>
        </w:rPr>
        <w:t>落实</w:t>
      </w:r>
      <w:r w:rsidR="0096092D" w:rsidRPr="0096092D">
        <w:rPr>
          <w:rFonts w:hint="eastAsia"/>
          <w:color w:val="333333"/>
          <w:sz w:val="24"/>
          <w:szCs w:val="24"/>
          <w:shd w:val="clear" w:color="auto" w:fill="FFFFFF"/>
        </w:rPr>
        <w:t>《</w:t>
      </w:r>
      <w:hyperlink r:id="rId8" w:tgtFrame="_self" w:history="1">
        <w:r w:rsidR="0096092D" w:rsidRPr="0096092D">
          <w:rPr>
            <w:rFonts w:hint="eastAsia"/>
            <w:color w:val="6E6E6E"/>
            <w:sz w:val="24"/>
            <w:szCs w:val="24"/>
            <w:u w:val="single"/>
            <w:shd w:val="clear" w:color="auto" w:fill="FFFFFF"/>
          </w:rPr>
          <w:t>中华人民共和国个人所得税法</w:t>
        </w:r>
      </w:hyperlink>
      <w:r w:rsidR="0096092D" w:rsidRPr="0096092D">
        <w:rPr>
          <w:rFonts w:hint="eastAsia"/>
          <w:color w:val="333333"/>
          <w:sz w:val="24"/>
          <w:szCs w:val="24"/>
          <w:shd w:val="clear" w:color="auto" w:fill="FFFFFF"/>
        </w:rPr>
        <w:t>》及其</w:t>
      </w:r>
      <w:hyperlink r:id="rId9" w:tgtFrame="_self" w:history="1">
        <w:r w:rsidR="0096092D" w:rsidRPr="0096092D">
          <w:rPr>
            <w:rFonts w:hint="eastAsia"/>
            <w:color w:val="6E6E6E"/>
            <w:sz w:val="24"/>
            <w:szCs w:val="24"/>
            <w:u w:val="single"/>
            <w:shd w:val="clear" w:color="auto" w:fill="FFFFFF"/>
          </w:rPr>
          <w:t>实施条例</w:t>
        </w:r>
      </w:hyperlink>
      <w:r w:rsidR="0096092D" w:rsidRPr="0096092D">
        <w:rPr>
          <w:rFonts w:hint="eastAsia"/>
          <w:color w:val="333333"/>
          <w:sz w:val="24"/>
          <w:szCs w:val="24"/>
          <w:shd w:val="clear" w:color="auto" w:fill="FFFFFF"/>
        </w:rPr>
        <w:t>、《国务院关于印发个人所得税专项附加扣除暂行办法的通知》（</w:t>
      </w:r>
      <w:hyperlink r:id="rId10" w:tgtFrame="_self" w:history="1">
        <w:r w:rsidR="0096092D" w:rsidRPr="0096092D">
          <w:rPr>
            <w:rFonts w:hint="eastAsia"/>
            <w:color w:val="6E6E6E"/>
            <w:sz w:val="24"/>
            <w:szCs w:val="24"/>
            <w:u w:val="single"/>
            <w:shd w:val="clear" w:color="auto" w:fill="FFFFFF"/>
          </w:rPr>
          <w:t>国发〔</w:t>
        </w:r>
        <w:r w:rsidR="0096092D" w:rsidRPr="0096092D">
          <w:rPr>
            <w:rFonts w:hint="eastAsia"/>
            <w:color w:val="6E6E6E"/>
            <w:sz w:val="24"/>
            <w:szCs w:val="24"/>
            <w:u w:val="single"/>
            <w:shd w:val="clear" w:color="auto" w:fill="FFFFFF"/>
          </w:rPr>
          <w:t>2018</w:t>
        </w:r>
        <w:r w:rsidR="0096092D" w:rsidRPr="0096092D">
          <w:rPr>
            <w:rFonts w:hint="eastAsia"/>
            <w:color w:val="6E6E6E"/>
            <w:sz w:val="24"/>
            <w:szCs w:val="24"/>
            <w:u w:val="single"/>
            <w:shd w:val="clear" w:color="auto" w:fill="FFFFFF"/>
          </w:rPr>
          <w:t>〕</w:t>
        </w:r>
        <w:r w:rsidR="0096092D" w:rsidRPr="0096092D">
          <w:rPr>
            <w:rFonts w:hint="eastAsia"/>
            <w:color w:val="6E6E6E"/>
            <w:sz w:val="24"/>
            <w:szCs w:val="24"/>
            <w:u w:val="single"/>
            <w:shd w:val="clear" w:color="auto" w:fill="FFFFFF"/>
          </w:rPr>
          <w:t>41</w:t>
        </w:r>
        <w:r w:rsidR="0096092D" w:rsidRPr="0096092D">
          <w:rPr>
            <w:rFonts w:hint="eastAsia"/>
            <w:color w:val="6E6E6E"/>
            <w:sz w:val="24"/>
            <w:szCs w:val="24"/>
            <w:u w:val="single"/>
            <w:shd w:val="clear" w:color="auto" w:fill="FFFFFF"/>
          </w:rPr>
          <w:t>号</w:t>
        </w:r>
      </w:hyperlink>
      <w:r w:rsidR="0096092D" w:rsidRPr="0096092D">
        <w:rPr>
          <w:rFonts w:hint="eastAsia"/>
          <w:color w:val="333333"/>
          <w:sz w:val="24"/>
          <w:szCs w:val="24"/>
          <w:shd w:val="clear" w:color="auto" w:fill="FFFFFF"/>
        </w:rPr>
        <w:t>）</w:t>
      </w:r>
      <w:r w:rsidRPr="0096092D">
        <w:rPr>
          <w:rFonts w:asciiTheme="minorEastAsia" w:hAnsiTheme="minorEastAsia" w:cs="宋体" w:hint="eastAsia"/>
          <w:color w:val="000000" w:themeColor="text1"/>
          <w:kern w:val="0"/>
          <w:sz w:val="24"/>
          <w:szCs w:val="24"/>
        </w:rPr>
        <w:t>、《国务院关于印发社会信用体系建设规划纲要（2014-2020年）的通知》（国发〔2014〕21号）、《国务院关于建立完善守信联合激励和失信联合惩戒制</w:t>
      </w:r>
      <w:r w:rsidRPr="00E57568">
        <w:rPr>
          <w:rFonts w:asciiTheme="minorEastAsia" w:hAnsiTheme="minorEastAsia" w:cs="宋体" w:hint="eastAsia"/>
          <w:color w:val="000000" w:themeColor="text1"/>
          <w:kern w:val="0"/>
          <w:sz w:val="24"/>
          <w:szCs w:val="24"/>
        </w:rPr>
        <w:t>度加快推进社会诚信建设的指导意见》（国发〔2016〕33号）、《国务院办公厅关于加快推进社会信用体系建设构建以信用为基础的新型监管机制的指导意见》（国办发〔2019〕35号），强化个人所得税纳税信用协同共治，促进纳税人依法诚信纳税，现就加强个人所得税纳税信用建设有关事项通知如下。</w:t>
      </w:r>
    </w:p>
    <w:p w14:paraId="56CC979B" w14:textId="3993A43D" w:rsidR="00E57568" w:rsidRPr="00E57568" w:rsidRDefault="00E57568" w:rsidP="00E57568">
      <w:pPr>
        <w:pStyle w:val="1"/>
        <w:spacing w:before="50" w:after="0" w:line="480" w:lineRule="atLeast"/>
        <w:rPr>
          <w:rFonts w:asciiTheme="minorEastAsia" w:hAnsiTheme="minorEastAsia"/>
          <w:color w:val="000000" w:themeColor="text1"/>
          <w:sz w:val="24"/>
          <w:szCs w:val="24"/>
        </w:rPr>
      </w:pPr>
      <w:r w:rsidRPr="00E57568">
        <w:rPr>
          <w:rFonts w:asciiTheme="minorEastAsia" w:hAnsiTheme="minorEastAsia" w:hint="eastAsia"/>
          <w:color w:val="000000" w:themeColor="text1"/>
          <w:sz w:val="24"/>
          <w:szCs w:val="24"/>
        </w:rPr>
        <w:t>一、总体要求</w:t>
      </w:r>
    </w:p>
    <w:p w14:paraId="01E0FBF7" w14:textId="6A0C6682" w:rsidR="00E57568" w:rsidRPr="00E57568" w:rsidRDefault="00E57568" w:rsidP="00E57568">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57568">
        <w:rPr>
          <w:rFonts w:asciiTheme="minorEastAsia" w:hAnsiTheme="minorEastAsia" w:cs="宋体" w:hint="eastAsia"/>
          <w:color w:val="000000" w:themeColor="text1"/>
          <w:kern w:val="0"/>
          <w:sz w:val="24"/>
          <w:szCs w:val="24"/>
        </w:rPr>
        <w:t>2019年1月1日起全面施行的</w:t>
      </w:r>
      <w:r w:rsidR="0096092D" w:rsidRPr="0096092D">
        <w:rPr>
          <w:rFonts w:hint="eastAsia"/>
          <w:color w:val="333333"/>
          <w:sz w:val="24"/>
          <w:szCs w:val="24"/>
          <w:shd w:val="clear" w:color="auto" w:fill="FFFFFF"/>
        </w:rPr>
        <w:t>《</w:t>
      </w:r>
      <w:hyperlink r:id="rId11" w:tgtFrame="_self" w:history="1">
        <w:r w:rsidR="0096092D" w:rsidRPr="0096092D">
          <w:rPr>
            <w:rFonts w:hint="eastAsia"/>
            <w:color w:val="6E6E6E"/>
            <w:sz w:val="24"/>
            <w:szCs w:val="24"/>
            <w:u w:val="single"/>
            <w:shd w:val="clear" w:color="auto" w:fill="FFFFFF"/>
          </w:rPr>
          <w:t>中华人民共和国个人所得税法</w:t>
        </w:r>
      </w:hyperlink>
      <w:r w:rsidR="0096092D" w:rsidRPr="0096092D">
        <w:rPr>
          <w:rFonts w:hint="eastAsia"/>
          <w:color w:val="333333"/>
          <w:sz w:val="24"/>
          <w:szCs w:val="24"/>
          <w:shd w:val="clear" w:color="auto" w:fill="FFFFFF"/>
        </w:rPr>
        <w:t>》及其</w:t>
      </w:r>
      <w:hyperlink r:id="rId12" w:tgtFrame="_self" w:history="1">
        <w:r w:rsidR="0096092D" w:rsidRPr="0096092D">
          <w:rPr>
            <w:rFonts w:hint="eastAsia"/>
            <w:color w:val="6E6E6E"/>
            <w:sz w:val="24"/>
            <w:szCs w:val="24"/>
            <w:u w:val="single"/>
            <w:shd w:val="clear" w:color="auto" w:fill="FFFFFF"/>
          </w:rPr>
          <w:t>实施条例</w:t>
        </w:r>
      </w:hyperlink>
      <w:r w:rsidRPr="00E57568">
        <w:rPr>
          <w:rFonts w:asciiTheme="minorEastAsia" w:hAnsiTheme="minorEastAsia" w:cs="宋体" w:hint="eastAsia"/>
          <w:color w:val="000000" w:themeColor="text1"/>
          <w:kern w:val="0"/>
          <w:sz w:val="24"/>
          <w:szCs w:val="24"/>
        </w:rPr>
        <w:t>，是党中央、国务院着眼于优化税收制度、推动经济发展、惠及百姓民生作出的一项重大决策部署。各地区、各部门要以习近平新时代中国特色社会主义思想为指导，全面贯彻党的十九大和十九届二中、三中全会精神，按照党中央、国务院关于社会信用体系建设的总体要求和部署，以培育诚信意识、践行社会主义核心价值观为根本，建立健全个人所得税纳税信用记录，完善守信激励与失信惩戒机制，加强个人信息安全和权益维护，有效引导纳税人诚信纳税，公平享受减税红利，推动税务领域信用体系建设迈上新台阶。开展个人所得税纳税信用建设，要坚持依法推进原则，严格依照法律法规建立健全个人所得税纳税信用机制；要坚持业务协同原则，充分发挥各业务主管部门在个人所得税纳税信用建设中的组</w:t>
      </w:r>
      <w:r w:rsidRPr="00E57568">
        <w:rPr>
          <w:rFonts w:asciiTheme="minorEastAsia" w:hAnsiTheme="minorEastAsia" w:cs="宋体" w:hint="eastAsia"/>
          <w:color w:val="000000" w:themeColor="text1"/>
          <w:kern w:val="0"/>
          <w:sz w:val="24"/>
          <w:szCs w:val="24"/>
        </w:rPr>
        <w:lastRenderedPageBreak/>
        <w:t>织引导和示范推动作用，形成个人所得税纳税信用建设合力；要坚持权益保护原则，注重纳税人信息安全和隐私保护，健全信用修复机制，维护纳税人合法权益。</w:t>
      </w:r>
    </w:p>
    <w:p w14:paraId="2F2EEBD4" w14:textId="1CF8CE92" w:rsidR="00E57568" w:rsidRPr="00E57568" w:rsidRDefault="00E57568" w:rsidP="00E57568">
      <w:pPr>
        <w:spacing w:beforeLines="50" w:before="156" w:line="480" w:lineRule="atLeast"/>
        <w:jc w:val="right"/>
        <w:rPr>
          <w:rFonts w:asciiTheme="minorEastAsia" w:hAnsiTheme="minorEastAsia"/>
          <w:color w:val="000000" w:themeColor="text1"/>
          <w:sz w:val="24"/>
          <w:szCs w:val="24"/>
        </w:rPr>
      </w:pPr>
      <w:r w:rsidRPr="00E57568">
        <w:rPr>
          <w:rFonts w:asciiTheme="minorEastAsia" w:hAnsiTheme="minorEastAsia" w:hint="eastAsia"/>
          <w:color w:val="000000" w:themeColor="text1"/>
          <w:sz w:val="24"/>
          <w:szCs w:val="24"/>
        </w:rPr>
        <w:t>（</w:t>
      </w:r>
      <w:hyperlink r:id="rId13" w:history="1">
        <w:r w:rsidRPr="0096092D">
          <w:rPr>
            <w:rStyle w:val="a5"/>
            <w:rFonts w:asciiTheme="minorEastAsia" w:hAnsiTheme="minorEastAsia" w:hint="eastAsia"/>
            <w:sz w:val="24"/>
            <w:szCs w:val="24"/>
          </w:rPr>
          <w:t>发改办财金规〔2019〕860号</w:t>
        </w:r>
      </w:hyperlink>
      <w:r w:rsidRPr="00E57568">
        <w:rPr>
          <w:rFonts w:asciiTheme="minorEastAsia" w:hAnsiTheme="minorEastAsia" w:hint="eastAsia"/>
          <w:color w:val="000000" w:themeColor="text1"/>
          <w:sz w:val="24"/>
          <w:szCs w:val="24"/>
        </w:rPr>
        <w:t>第一条）</w:t>
      </w:r>
    </w:p>
    <w:p w14:paraId="3619E73B" w14:textId="26265EAE" w:rsidR="00E57568" w:rsidRPr="00E57568" w:rsidRDefault="00E57568" w:rsidP="00E57568">
      <w:pPr>
        <w:pStyle w:val="1"/>
        <w:spacing w:before="50" w:after="0" w:line="480" w:lineRule="atLeast"/>
        <w:rPr>
          <w:rFonts w:asciiTheme="minorEastAsia" w:hAnsiTheme="minorEastAsia"/>
          <w:color w:val="000000" w:themeColor="text1"/>
          <w:sz w:val="24"/>
          <w:szCs w:val="24"/>
        </w:rPr>
      </w:pPr>
      <w:r w:rsidRPr="00E57568">
        <w:rPr>
          <w:rFonts w:asciiTheme="minorEastAsia" w:hAnsiTheme="minorEastAsia" w:hint="eastAsia"/>
          <w:color w:val="000000" w:themeColor="text1"/>
          <w:sz w:val="24"/>
          <w:szCs w:val="24"/>
        </w:rPr>
        <w:t>二、建立个税信用管理机制</w:t>
      </w:r>
    </w:p>
    <w:p w14:paraId="1AC88A4B" w14:textId="286F7293" w:rsidR="00E57568" w:rsidRPr="00E57568" w:rsidRDefault="00E57568" w:rsidP="00E57568">
      <w:pPr>
        <w:pStyle w:val="2"/>
        <w:spacing w:before="50" w:after="0" w:line="480" w:lineRule="atLeast"/>
        <w:rPr>
          <w:rFonts w:asciiTheme="minorEastAsia" w:eastAsiaTheme="minorEastAsia" w:hAnsiTheme="minorEastAsia"/>
          <w:color w:val="000000" w:themeColor="text1"/>
          <w:sz w:val="24"/>
          <w:szCs w:val="24"/>
        </w:rPr>
      </w:pPr>
      <w:r w:rsidRPr="00E57568">
        <w:rPr>
          <w:rFonts w:asciiTheme="minorEastAsia" w:eastAsiaTheme="minorEastAsia" w:hAnsiTheme="minorEastAsia" w:hint="eastAsia"/>
          <w:color w:val="000000" w:themeColor="text1"/>
          <w:sz w:val="24"/>
          <w:szCs w:val="24"/>
        </w:rPr>
        <w:t>（一）实施信用承诺制</w:t>
      </w:r>
    </w:p>
    <w:p w14:paraId="1A6E1A24" w14:textId="77777777" w:rsidR="00E57568" w:rsidRPr="00E57568" w:rsidRDefault="00E57568" w:rsidP="00E57568">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57568">
        <w:rPr>
          <w:rFonts w:asciiTheme="minorEastAsia" w:hAnsiTheme="minorEastAsia" w:cs="宋体" w:hint="eastAsia"/>
          <w:b/>
          <w:bCs/>
          <w:color w:val="000000" w:themeColor="text1"/>
          <w:kern w:val="0"/>
          <w:sz w:val="24"/>
          <w:szCs w:val="24"/>
        </w:rPr>
        <w:t>全面实施个人所得税申报信用承诺制。</w:t>
      </w:r>
      <w:r w:rsidRPr="00E57568">
        <w:rPr>
          <w:rFonts w:asciiTheme="minorEastAsia" w:hAnsiTheme="minorEastAsia" w:cs="宋体" w:hint="eastAsia"/>
          <w:color w:val="000000" w:themeColor="text1"/>
          <w:kern w:val="0"/>
          <w:sz w:val="24"/>
          <w:szCs w:val="24"/>
        </w:rPr>
        <w:t>税务部门在个人所得税自行纳税申报表、个人所得税专项附加扣除信息表等表单中设立格式规范、标准统一的信用承诺书，纳税人需对填报信息的真实性、准确性、完整性作出守信承诺。信用承诺的履行情况纳入个人信用记录，提醒和引导纳税人重视自身纳税信用，并视情况予以失信惩戒。</w:t>
      </w:r>
    </w:p>
    <w:p w14:paraId="0CEDA814" w14:textId="69580006" w:rsidR="00E57568" w:rsidRPr="00E57568" w:rsidRDefault="00E57568" w:rsidP="00E57568">
      <w:pPr>
        <w:spacing w:beforeLines="50" w:before="156" w:line="480" w:lineRule="atLeast"/>
        <w:jc w:val="right"/>
        <w:rPr>
          <w:rFonts w:asciiTheme="minorEastAsia" w:hAnsiTheme="minorEastAsia"/>
          <w:color w:val="000000" w:themeColor="text1"/>
          <w:sz w:val="24"/>
          <w:szCs w:val="24"/>
        </w:rPr>
      </w:pPr>
      <w:bookmarkStart w:id="2" w:name="_Hlk20318440"/>
      <w:r w:rsidRPr="00E57568">
        <w:rPr>
          <w:rFonts w:asciiTheme="minorEastAsia" w:hAnsiTheme="minorEastAsia" w:hint="eastAsia"/>
          <w:color w:val="000000" w:themeColor="text1"/>
          <w:sz w:val="24"/>
          <w:szCs w:val="24"/>
        </w:rPr>
        <w:t>（</w:t>
      </w:r>
      <w:hyperlink r:id="rId14" w:history="1">
        <w:r w:rsidR="000156E5" w:rsidRPr="0096092D">
          <w:rPr>
            <w:rStyle w:val="a5"/>
            <w:rFonts w:asciiTheme="minorEastAsia" w:hAnsiTheme="minorEastAsia" w:hint="eastAsia"/>
            <w:sz w:val="24"/>
            <w:szCs w:val="24"/>
          </w:rPr>
          <w:t>发改办财金规〔2019〕860号</w:t>
        </w:r>
      </w:hyperlink>
      <w:r w:rsidRPr="00E57568">
        <w:rPr>
          <w:rFonts w:asciiTheme="minorEastAsia" w:hAnsiTheme="minorEastAsia" w:hint="eastAsia"/>
          <w:color w:val="000000" w:themeColor="text1"/>
          <w:sz w:val="24"/>
          <w:szCs w:val="24"/>
        </w:rPr>
        <w:t>第二条第一款）</w:t>
      </w:r>
    </w:p>
    <w:bookmarkEnd w:id="2"/>
    <w:p w14:paraId="1455C84E" w14:textId="7F705866" w:rsidR="00E57568" w:rsidRPr="00E57568" w:rsidRDefault="00E57568" w:rsidP="00E57568">
      <w:pPr>
        <w:pStyle w:val="2"/>
        <w:spacing w:before="50" w:after="0" w:line="480" w:lineRule="atLeast"/>
        <w:rPr>
          <w:rFonts w:asciiTheme="minorEastAsia" w:eastAsiaTheme="minorEastAsia" w:hAnsiTheme="minorEastAsia"/>
          <w:color w:val="000000" w:themeColor="text1"/>
          <w:sz w:val="24"/>
          <w:szCs w:val="24"/>
        </w:rPr>
      </w:pPr>
      <w:r w:rsidRPr="00E57568">
        <w:rPr>
          <w:rFonts w:asciiTheme="minorEastAsia" w:eastAsiaTheme="minorEastAsia" w:hAnsiTheme="minorEastAsia" w:hint="eastAsia"/>
          <w:color w:val="000000" w:themeColor="text1"/>
          <w:sz w:val="24"/>
          <w:szCs w:val="24"/>
        </w:rPr>
        <w:t>（二）建立纳税信用记录</w:t>
      </w:r>
    </w:p>
    <w:p w14:paraId="39F2254A" w14:textId="77777777" w:rsidR="00E57568" w:rsidRPr="00E57568" w:rsidRDefault="00E57568" w:rsidP="00E57568">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57568">
        <w:rPr>
          <w:rFonts w:asciiTheme="minorEastAsia" w:hAnsiTheme="minorEastAsia" w:cs="宋体" w:hint="eastAsia"/>
          <w:b/>
          <w:bCs/>
          <w:color w:val="000000" w:themeColor="text1"/>
          <w:kern w:val="0"/>
          <w:sz w:val="24"/>
          <w:szCs w:val="24"/>
        </w:rPr>
        <w:t>建立健全个人所得税纳税信用记录。</w:t>
      </w:r>
      <w:r w:rsidRPr="00E57568">
        <w:rPr>
          <w:rFonts w:asciiTheme="minorEastAsia" w:hAnsiTheme="minorEastAsia" w:cs="宋体" w:hint="eastAsia"/>
          <w:color w:val="000000" w:themeColor="text1"/>
          <w:kern w:val="0"/>
          <w:sz w:val="24"/>
          <w:szCs w:val="24"/>
        </w:rPr>
        <w:t>税务总局以自然人纳税人识别号为唯一标识，以个人所得税纳税申报记录、专项附加扣除信息报送记录、违反信用承诺和违法违规行为记录为重点，研究制定自然人纳税信用管理的制度办法，全面建立自然人纳税信用信息采集、记录、查询、应用、修复、安全管理和权益维护机制，依法依规采集和评价自然人纳税信用信息，形成全国自然人纳税信用信息库，并与全国信用信息共享平台建立数据共享机制。</w:t>
      </w:r>
    </w:p>
    <w:p w14:paraId="198D5044" w14:textId="2B7E4522" w:rsidR="00E57568" w:rsidRPr="00E57568" w:rsidRDefault="00E57568" w:rsidP="00E57568">
      <w:pPr>
        <w:spacing w:beforeLines="50" w:before="156" w:line="480" w:lineRule="atLeast"/>
        <w:jc w:val="right"/>
        <w:rPr>
          <w:rFonts w:asciiTheme="minorEastAsia" w:hAnsiTheme="minorEastAsia"/>
          <w:color w:val="000000" w:themeColor="text1"/>
          <w:sz w:val="24"/>
          <w:szCs w:val="24"/>
        </w:rPr>
      </w:pPr>
      <w:r w:rsidRPr="00E57568">
        <w:rPr>
          <w:rFonts w:asciiTheme="minorEastAsia" w:hAnsiTheme="minorEastAsia" w:hint="eastAsia"/>
          <w:color w:val="000000" w:themeColor="text1"/>
          <w:sz w:val="24"/>
          <w:szCs w:val="24"/>
        </w:rPr>
        <w:t>（</w:t>
      </w:r>
      <w:hyperlink r:id="rId15" w:history="1">
        <w:r w:rsidR="000156E5" w:rsidRPr="0096092D">
          <w:rPr>
            <w:rStyle w:val="a5"/>
            <w:rFonts w:asciiTheme="minorEastAsia" w:hAnsiTheme="minorEastAsia" w:hint="eastAsia"/>
            <w:sz w:val="24"/>
            <w:szCs w:val="24"/>
          </w:rPr>
          <w:t>发改办财金规〔2019〕860号</w:t>
        </w:r>
      </w:hyperlink>
      <w:r w:rsidRPr="00E57568">
        <w:rPr>
          <w:rFonts w:asciiTheme="minorEastAsia" w:hAnsiTheme="minorEastAsia" w:hint="eastAsia"/>
          <w:color w:val="000000" w:themeColor="text1"/>
          <w:sz w:val="24"/>
          <w:szCs w:val="24"/>
        </w:rPr>
        <w:t>第二条第二款）</w:t>
      </w:r>
    </w:p>
    <w:p w14:paraId="5D4D0603" w14:textId="1FAC6957" w:rsidR="00E57568" w:rsidRPr="00E57568" w:rsidRDefault="00E57568" w:rsidP="00E57568">
      <w:pPr>
        <w:pStyle w:val="2"/>
        <w:spacing w:before="50" w:after="0" w:line="480" w:lineRule="atLeast"/>
        <w:rPr>
          <w:rFonts w:asciiTheme="minorEastAsia" w:eastAsiaTheme="minorEastAsia" w:hAnsiTheme="minorEastAsia"/>
          <w:color w:val="000000" w:themeColor="text1"/>
          <w:sz w:val="24"/>
          <w:szCs w:val="24"/>
        </w:rPr>
      </w:pPr>
      <w:r w:rsidRPr="00E57568">
        <w:rPr>
          <w:rFonts w:asciiTheme="minorEastAsia" w:eastAsiaTheme="minorEastAsia" w:hAnsiTheme="minorEastAsia" w:hint="eastAsia"/>
          <w:color w:val="000000" w:themeColor="text1"/>
          <w:sz w:val="24"/>
          <w:szCs w:val="24"/>
        </w:rPr>
        <w:t>（三）建立失信行为认定机制</w:t>
      </w:r>
    </w:p>
    <w:p w14:paraId="6EEC7B9A" w14:textId="3FB6429F" w:rsidR="00E57568" w:rsidRPr="00E57568" w:rsidRDefault="00E57568" w:rsidP="00E57568">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57568">
        <w:rPr>
          <w:rFonts w:asciiTheme="minorEastAsia" w:hAnsiTheme="minorEastAsia" w:cs="宋体" w:hint="eastAsia"/>
          <w:b/>
          <w:bCs/>
          <w:color w:val="000000" w:themeColor="text1"/>
          <w:kern w:val="0"/>
          <w:sz w:val="24"/>
          <w:szCs w:val="24"/>
        </w:rPr>
        <w:t>建立自然人失信行为认定机制。</w:t>
      </w:r>
      <w:r w:rsidRPr="00E57568">
        <w:rPr>
          <w:rFonts w:asciiTheme="minorEastAsia" w:hAnsiTheme="minorEastAsia" w:cs="宋体" w:hint="eastAsia"/>
          <w:color w:val="000000" w:themeColor="text1"/>
          <w:kern w:val="0"/>
          <w:sz w:val="24"/>
          <w:szCs w:val="24"/>
        </w:rPr>
        <w:t>对于违反《</w:t>
      </w:r>
      <w:hyperlink r:id="rId16" w:history="1">
        <w:r w:rsidRPr="000156E5">
          <w:rPr>
            <w:rStyle w:val="a5"/>
            <w:rFonts w:asciiTheme="minorEastAsia" w:hAnsiTheme="minorEastAsia" w:cs="宋体" w:hint="eastAsia"/>
            <w:kern w:val="0"/>
            <w:sz w:val="24"/>
            <w:szCs w:val="24"/>
          </w:rPr>
          <w:t>中华人民共和国税收征管法</w:t>
        </w:r>
      </w:hyperlink>
      <w:r w:rsidRPr="00E57568">
        <w:rPr>
          <w:rFonts w:asciiTheme="minorEastAsia" w:hAnsiTheme="minorEastAsia" w:cs="宋体" w:hint="eastAsia"/>
          <w:color w:val="000000" w:themeColor="text1"/>
          <w:kern w:val="0"/>
          <w:sz w:val="24"/>
          <w:szCs w:val="24"/>
        </w:rPr>
        <w:t>》《</w:t>
      </w:r>
      <w:hyperlink r:id="rId17" w:history="1">
        <w:r w:rsidRPr="000156E5">
          <w:rPr>
            <w:rStyle w:val="a5"/>
            <w:rFonts w:asciiTheme="minorEastAsia" w:hAnsiTheme="minorEastAsia" w:cs="宋体" w:hint="eastAsia"/>
            <w:kern w:val="0"/>
            <w:sz w:val="24"/>
            <w:szCs w:val="24"/>
          </w:rPr>
          <w:t>中华人民共和国个人所得税法</w:t>
        </w:r>
      </w:hyperlink>
      <w:r w:rsidRPr="00E57568">
        <w:rPr>
          <w:rFonts w:asciiTheme="minorEastAsia" w:hAnsiTheme="minorEastAsia" w:cs="宋体" w:hint="eastAsia"/>
          <w:color w:val="000000" w:themeColor="text1"/>
          <w:kern w:val="0"/>
          <w:sz w:val="24"/>
          <w:szCs w:val="24"/>
        </w:rPr>
        <w:t>》以及其他法律法规和规范性文件，违背诚实信用原则，存在偷税、骗税、骗抵、</w:t>
      </w:r>
      <w:r w:rsidRPr="00E57568">
        <w:rPr>
          <w:rFonts w:asciiTheme="minorEastAsia" w:hAnsiTheme="minorEastAsia" w:cs="宋体" w:hint="eastAsia"/>
          <w:b/>
          <w:bCs/>
          <w:color w:val="000000" w:themeColor="text1"/>
          <w:kern w:val="0"/>
          <w:sz w:val="24"/>
          <w:szCs w:val="24"/>
        </w:rPr>
        <w:t>冒用他人身份信息、恶意举报、虚假申诉</w:t>
      </w:r>
      <w:r w:rsidRPr="00E57568">
        <w:rPr>
          <w:rFonts w:asciiTheme="minorEastAsia" w:hAnsiTheme="minorEastAsia" w:cs="宋体" w:hint="eastAsia"/>
          <w:color w:val="000000" w:themeColor="text1"/>
          <w:kern w:val="0"/>
          <w:sz w:val="24"/>
          <w:szCs w:val="24"/>
        </w:rPr>
        <w:t>等失信行为的当事人，税务部门将其列入重点</w:t>
      </w:r>
      <w:bookmarkStart w:id="3" w:name="_GoBack"/>
      <w:bookmarkEnd w:id="3"/>
      <w:r w:rsidRPr="00E57568">
        <w:rPr>
          <w:rFonts w:asciiTheme="minorEastAsia" w:hAnsiTheme="minorEastAsia" w:cs="宋体" w:hint="eastAsia"/>
          <w:color w:val="000000" w:themeColor="text1"/>
          <w:kern w:val="0"/>
          <w:sz w:val="24"/>
          <w:szCs w:val="24"/>
        </w:rPr>
        <w:t>关注对象，依法依规采取行政性约束和惩戒措施；对于情节严重、</w:t>
      </w:r>
      <w:r w:rsidRPr="00E57568">
        <w:rPr>
          <w:rFonts w:asciiTheme="minorEastAsia" w:hAnsiTheme="minorEastAsia" w:cs="宋体" w:hint="eastAsia"/>
          <w:b/>
          <w:bCs/>
          <w:color w:val="000000" w:themeColor="text1"/>
          <w:kern w:val="0"/>
          <w:sz w:val="24"/>
          <w:szCs w:val="24"/>
        </w:rPr>
        <w:t>达到重大税收违法失信案件标准的</w:t>
      </w:r>
      <w:r w:rsidRPr="00E57568">
        <w:rPr>
          <w:rFonts w:asciiTheme="minorEastAsia" w:hAnsiTheme="minorEastAsia" w:cs="宋体" w:hint="eastAsia"/>
          <w:color w:val="000000" w:themeColor="text1"/>
          <w:kern w:val="0"/>
          <w:sz w:val="24"/>
          <w:szCs w:val="24"/>
        </w:rPr>
        <w:t>，税务部门将其列为严重失信当事人，依法对外公示，并与全国信用信息共享平台共享。</w:t>
      </w:r>
    </w:p>
    <w:p w14:paraId="014EACF9" w14:textId="6FAF391D" w:rsidR="00E57568" w:rsidRPr="00E57568" w:rsidRDefault="00E57568" w:rsidP="00E57568">
      <w:pPr>
        <w:spacing w:beforeLines="50" w:before="156" w:line="480" w:lineRule="atLeast"/>
        <w:jc w:val="right"/>
        <w:rPr>
          <w:rFonts w:asciiTheme="minorEastAsia" w:hAnsiTheme="minorEastAsia"/>
          <w:color w:val="000000" w:themeColor="text1"/>
          <w:sz w:val="24"/>
          <w:szCs w:val="24"/>
        </w:rPr>
      </w:pPr>
      <w:r w:rsidRPr="00E57568">
        <w:rPr>
          <w:rFonts w:asciiTheme="minorEastAsia" w:hAnsiTheme="minorEastAsia" w:hint="eastAsia"/>
          <w:color w:val="000000" w:themeColor="text1"/>
          <w:sz w:val="24"/>
          <w:szCs w:val="24"/>
        </w:rPr>
        <w:lastRenderedPageBreak/>
        <w:t>（</w:t>
      </w:r>
      <w:hyperlink r:id="rId18" w:history="1">
        <w:r w:rsidR="000156E5" w:rsidRPr="0096092D">
          <w:rPr>
            <w:rStyle w:val="a5"/>
            <w:rFonts w:asciiTheme="minorEastAsia" w:hAnsiTheme="minorEastAsia" w:hint="eastAsia"/>
            <w:sz w:val="24"/>
            <w:szCs w:val="24"/>
          </w:rPr>
          <w:t>发改办财金规〔2019〕860号</w:t>
        </w:r>
      </w:hyperlink>
      <w:r w:rsidRPr="00E57568">
        <w:rPr>
          <w:rFonts w:asciiTheme="minorEastAsia" w:hAnsiTheme="minorEastAsia" w:hint="eastAsia"/>
          <w:color w:val="000000" w:themeColor="text1"/>
          <w:sz w:val="24"/>
          <w:szCs w:val="24"/>
        </w:rPr>
        <w:t>第二条第三款）</w:t>
      </w:r>
    </w:p>
    <w:p w14:paraId="424E80D5" w14:textId="44F714C0" w:rsidR="00E57568" w:rsidRPr="00E57568" w:rsidRDefault="00E57568" w:rsidP="00E57568">
      <w:pPr>
        <w:pStyle w:val="1"/>
        <w:spacing w:before="50" w:after="0" w:line="480" w:lineRule="atLeast"/>
        <w:rPr>
          <w:rFonts w:asciiTheme="minorEastAsia" w:hAnsiTheme="minorEastAsia"/>
          <w:color w:val="000000" w:themeColor="text1"/>
          <w:sz w:val="24"/>
          <w:szCs w:val="24"/>
        </w:rPr>
      </w:pPr>
      <w:r w:rsidRPr="00E57568">
        <w:rPr>
          <w:rFonts w:asciiTheme="minorEastAsia" w:hAnsiTheme="minorEastAsia" w:hint="eastAsia"/>
          <w:color w:val="000000" w:themeColor="text1"/>
          <w:sz w:val="24"/>
          <w:szCs w:val="24"/>
        </w:rPr>
        <w:t>三、完善联合激励和惩戒机制</w:t>
      </w:r>
    </w:p>
    <w:p w14:paraId="58B143F2" w14:textId="0E432FF3" w:rsidR="00E57568" w:rsidRPr="00E57568" w:rsidRDefault="00E57568" w:rsidP="00E57568">
      <w:pPr>
        <w:pStyle w:val="2"/>
        <w:spacing w:before="50" w:after="0" w:line="480" w:lineRule="atLeast"/>
        <w:rPr>
          <w:rFonts w:asciiTheme="minorEastAsia" w:eastAsiaTheme="minorEastAsia" w:hAnsiTheme="minorEastAsia"/>
          <w:color w:val="000000" w:themeColor="text1"/>
          <w:sz w:val="24"/>
          <w:szCs w:val="24"/>
        </w:rPr>
      </w:pPr>
      <w:r w:rsidRPr="00E57568">
        <w:rPr>
          <w:rFonts w:asciiTheme="minorEastAsia" w:eastAsiaTheme="minorEastAsia" w:hAnsiTheme="minorEastAsia" w:hint="eastAsia"/>
          <w:color w:val="000000" w:themeColor="text1"/>
          <w:sz w:val="24"/>
          <w:szCs w:val="24"/>
        </w:rPr>
        <w:t>（一）守信便利</w:t>
      </w:r>
    </w:p>
    <w:p w14:paraId="238874AE" w14:textId="77777777" w:rsidR="00E57568" w:rsidRPr="00E57568" w:rsidRDefault="00E57568" w:rsidP="00E57568">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57568">
        <w:rPr>
          <w:rFonts w:asciiTheme="minorEastAsia" w:hAnsiTheme="minorEastAsia" w:cs="宋体" w:hint="eastAsia"/>
          <w:b/>
          <w:bCs/>
          <w:color w:val="000000" w:themeColor="text1"/>
          <w:kern w:val="0"/>
          <w:sz w:val="24"/>
          <w:szCs w:val="24"/>
        </w:rPr>
        <w:t>对个人所得税守信纳税人提供更多便利和机会。</w:t>
      </w:r>
      <w:r w:rsidRPr="00E57568">
        <w:rPr>
          <w:rFonts w:asciiTheme="minorEastAsia" w:hAnsiTheme="minorEastAsia" w:cs="宋体" w:hint="eastAsia"/>
          <w:color w:val="000000" w:themeColor="text1"/>
          <w:kern w:val="0"/>
          <w:sz w:val="24"/>
          <w:szCs w:val="24"/>
        </w:rPr>
        <w:t>探索将个人所得税守信情况纳入自然人诚信积分体系管理机制。对个人所得税纳税信用记录持续优良的纳税人，相关部门应提供更多服务便利，依法实施绿色通道、容缺受理等激励措施；鼓励行政管理部门在颁发荣誉证书、嘉奖和表彰时将其作为参考因素予以考虑。</w:t>
      </w:r>
    </w:p>
    <w:p w14:paraId="44F101EA" w14:textId="68D7D63C" w:rsidR="00E57568" w:rsidRPr="00E57568" w:rsidRDefault="00E57568" w:rsidP="00E57568">
      <w:pPr>
        <w:spacing w:beforeLines="50" w:before="156" w:line="480" w:lineRule="atLeast"/>
        <w:jc w:val="right"/>
        <w:rPr>
          <w:rFonts w:asciiTheme="minorEastAsia" w:hAnsiTheme="minorEastAsia"/>
          <w:color w:val="000000" w:themeColor="text1"/>
          <w:sz w:val="24"/>
          <w:szCs w:val="24"/>
        </w:rPr>
      </w:pPr>
      <w:r w:rsidRPr="00E57568">
        <w:rPr>
          <w:rFonts w:asciiTheme="minorEastAsia" w:hAnsiTheme="minorEastAsia" w:hint="eastAsia"/>
          <w:color w:val="000000" w:themeColor="text1"/>
          <w:sz w:val="24"/>
          <w:szCs w:val="24"/>
        </w:rPr>
        <w:t>（</w:t>
      </w:r>
      <w:hyperlink r:id="rId19" w:history="1">
        <w:r w:rsidR="000156E5" w:rsidRPr="0096092D">
          <w:rPr>
            <w:rStyle w:val="a5"/>
            <w:rFonts w:asciiTheme="minorEastAsia" w:hAnsiTheme="minorEastAsia" w:hint="eastAsia"/>
            <w:sz w:val="24"/>
            <w:szCs w:val="24"/>
          </w:rPr>
          <w:t>发改办财金规〔2019〕860号</w:t>
        </w:r>
      </w:hyperlink>
      <w:r w:rsidRPr="00E57568">
        <w:rPr>
          <w:rFonts w:asciiTheme="minorEastAsia" w:hAnsiTheme="minorEastAsia" w:hint="eastAsia"/>
          <w:color w:val="000000" w:themeColor="text1"/>
          <w:sz w:val="24"/>
          <w:szCs w:val="24"/>
        </w:rPr>
        <w:t>第三条第一款）</w:t>
      </w:r>
    </w:p>
    <w:p w14:paraId="6CE34B84" w14:textId="301674EB" w:rsidR="00E57568" w:rsidRPr="00E57568" w:rsidRDefault="00E57568" w:rsidP="00E57568">
      <w:pPr>
        <w:pStyle w:val="2"/>
        <w:spacing w:before="50" w:after="0" w:line="480" w:lineRule="atLeast"/>
        <w:rPr>
          <w:rFonts w:asciiTheme="minorEastAsia" w:eastAsiaTheme="minorEastAsia" w:hAnsiTheme="minorEastAsia"/>
          <w:color w:val="000000" w:themeColor="text1"/>
          <w:sz w:val="24"/>
          <w:szCs w:val="24"/>
        </w:rPr>
      </w:pPr>
      <w:r w:rsidRPr="00E57568">
        <w:rPr>
          <w:rFonts w:asciiTheme="minorEastAsia" w:eastAsiaTheme="minorEastAsia" w:hAnsiTheme="minorEastAsia" w:hint="eastAsia"/>
          <w:color w:val="000000" w:themeColor="text1"/>
          <w:sz w:val="24"/>
          <w:szCs w:val="24"/>
        </w:rPr>
        <w:t>（二）严重失信联合惩戒</w:t>
      </w:r>
    </w:p>
    <w:p w14:paraId="66D4FB2A" w14:textId="77777777" w:rsidR="00E57568" w:rsidRPr="00E57568" w:rsidRDefault="00E57568" w:rsidP="00E57568">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57568">
        <w:rPr>
          <w:rFonts w:asciiTheme="minorEastAsia" w:hAnsiTheme="minorEastAsia" w:cs="宋体" w:hint="eastAsia"/>
          <w:b/>
          <w:bCs/>
          <w:color w:val="000000" w:themeColor="text1"/>
          <w:kern w:val="0"/>
          <w:sz w:val="24"/>
          <w:szCs w:val="24"/>
        </w:rPr>
        <w:t>对个人所得税严重失信当事人实施联合惩戒。</w:t>
      </w:r>
      <w:r w:rsidRPr="00E57568">
        <w:rPr>
          <w:rFonts w:asciiTheme="minorEastAsia" w:hAnsiTheme="minorEastAsia" w:cs="宋体" w:hint="eastAsia"/>
          <w:color w:val="000000" w:themeColor="text1"/>
          <w:kern w:val="0"/>
          <w:sz w:val="24"/>
          <w:szCs w:val="24"/>
        </w:rPr>
        <w:t>税务部门与有关部门合作，建立个人所得税严重失信当事人联合惩戒机制，对经税务部门依法认定，在个人所得税自行申报、专项附加扣除和享受优惠等过程中存在严重违法失信行为的纳税人和扣缴义务人，向全国信用信息共享平台推送相关信息并建立信用信息数据动态更新机制，依法依规实施联合惩戒。</w:t>
      </w:r>
    </w:p>
    <w:p w14:paraId="13B46FF9" w14:textId="09196A59" w:rsidR="00E57568" w:rsidRPr="00E57568" w:rsidRDefault="00E57568" w:rsidP="00E57568">
      <w:pPr>
        <w:spacing w:beforeLines="50" w:before="156" w:line="480" w:lineRule="atLeast"/>
        <w:jc w:val="right"/>
        <w:rPr>
          <w:rFonts w:asciiTheme="minorEastAsia" w:hAnsiTheme="minorEastAsia"/>
          <w:color w:val="000000" w:themeColor="text1"/>
          <w:sz w:val="24"/>
          <w:szCs w:val="24"/>
        </w:rPr>
      </w:pPr>
      <w:r w:rsidRPr="00E57568">
        <w:rPr>
          <w:rFonts w:asciiTheme="minorEastAsia" w:hAnsiTheme="minorEastAsia" w:hint="eastAsia"/>
          <w:color w:val="000000" w:themeColor="text1"/>
          <w:sz w:val="24"/>
          <w:szCs w:val="24"/>
        </w:rPr>
        <w:t>（</w:t>
      </w:r>
      <w:hyperlink r:id="rId20" w:history="1">
        <w:r w:rsidR="000156E5" w:rsidRPr="0096092D">
          <w:rPr>
            <w:rStyle w:val="a5"/>
            <w:rFonts w:asciiTheme="minorEastAsia" w:hAnsiTheme="minorEastAsia" w:hint="eastAsia"/>
            <w:sz w:val="24"/>
            <w:szCs w:val="24"/>
          </w:rPr>
          <w:t>发改办财金规〔2019〕860号</w:t>
        </w:r>
      </w:hyperlink>
      <w:r w:rsidRPr="00E57568">
        <w:rPr>
          <w:rFonts w:asciiTheme="minorEastAsia" w:hAnsiTheme="minorEastAsia" w:hint="eastAsia"/>
          <w:color w:val="000000" w:themeColor="text1"/>
          <w:sz w:val="24"/>
          <w:szCs w:val="24"/>
        </w:rPr>
        <w:t>第三条第二款）</w:t>
      </w:r>
    </w:p>
    <w:p w14:paraId="0C3864A6" w14:textId="26D855F2" w:rsidR="00E57568" w:rsidRPr="00E57568" w:rsidRDefault="00E57568" w:rsidP="00E57568">
      <w:pPr>
        <w:pStyle w:val="1"/>
        <w:spacing w:before="50" w:after="0" w:line="480" w:lineRule="atLeast"/>
        <w:rPr>
          <w:rFonts w:asciiTheme="minorEastAsia" w:hAnsiTheme="minorEastAsia"/>
          <w:color w:val="000000" w:themeColor="text1"/>
          <w:sz w:val="24"/>
          <w:szCs w:val="24"/>
        </w:rPr>
      </w:pPr>
      <w:r w:rsidRPr="00E57568">
        <w:rPr>
          <w:rFonts w:asciiTheme="minorEastAsia" w:hAnsiTheme="minorEastAsia" w:hint="eastAsia"/>
          <w:color w:val="000000" w:themeColor="text1"/>
          <w:sz w:val="24"/>
          <w:szCs w:val="24"/>
        </w:rPr>
        <w:t>四、信息安全和权益维护</w:t>
      </w:r>
    </w:p>
    <w:p w14:paraId="6A79E8D4" w14:textId="79D34861" w:rsidR="00E57568" w:rsidRPr="00E57568" w:rsidRDefault="00E57568" w:rsidP="00E57568">
      <w:pPr>
        <w:pStyle w:val="2"/>
        <w:spacing w:before="50" w:after="0" w:line="480" w:lineRule="atLeast"/>
        <w:rPr>
          <w:rFonts w:asciiTheme="minorEastAsia" w:eastAsiaTheme="minorEastAsia" w:hAnsiTheme="minorEastAsia"/>
          <w:color w:val="000000" w:themeColor="text1"/>
          <w:sz w:val="24"/>
          <w:szCs w:val="24"/>
        </w:rPr>
      </w:pPr>
      <w:r w:rsidRPr="00E57568">
        <w:rPr>
          <w:rFonts w:asciiTheme="minorEastAsia" w:eastAsiaTheme="minorEastAsia" w:hAnsiTheme="minorEastAsia" w:hint="eastAsia"/>
          <w:color w:val="000000" w:themeColor="text1"/>
          <w:sz w:val="24"/>
          <w:szCs w:val="24"/>
        </w:rPr>
        <w:t>（一）信息安全和隐私保护。</w:t>
      </w:r>
    </w:p>
    <w:p w14:paraId="61E5F384" w14:textId="77777777" w:rsidR="00E57568" w:rsidRPr="00E57568" w:rsidRDefault="00E57568" w:rsidP="00E57568">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57568">
        <w:rPr>
          <w:rFonts w:asciiTheme="minorEastAsia" w:hAnsiTheme="minorEastAsia" w:cs="宋体" w:hint="eastAsia"/>
          <w:color w:val="000000" w:themeColor="text1"/>
          <w:kern w:val="0"/>
          <w:sz w:val="24"/>
          <w:szCs w:val="24"/>
        </w:rPr>
        <w:t>税务部门依法保护自然人纳税信用信息，积极引导社会各方依法依规使用自然人纳税信用信息。各地区、各部门要按最小授权原则设定自然人纳税信用信息管理人员权限。加大对信用信息系统、信用服务机构数据库的监管力度，保护纳税人合法权益和个人隐私，确保国家信息安全。</w:t>
      </w:r>
    </w:p>
    <w:p w14:paraId="4DBBFB60" w14:textId="522433BA" w:rsidR="00E57568" w:rsidRPr="00E57568" w:rsidRDefault="00E57568" w:rsidP="00E57568">
      <w:pPr>
        <w:spacing w:beforeLines="50" w:before="156" w:line="480" w:lineRule="atLeast"/>
        <w:jc w:val="right"/>
        <w:rPr>
          <w:rFonts w:asciiTheme="minorEastAsia" w:hAnsiTheme="minorEastAsia"/>
          <w:color w:val="000000" w:themeColor="text1"/>
          <w:sz w:val="24"/>
          <w:szCs w:val="24"/>
        </w:rPr>
      </w:pPr>
      <w:r w:rsidRPr="00E57568">
        <w:rPr>
          <w:rFonts w:asciiTheme="minorEastAsia" w:hAnsiTheme="minorEastAsia" w:hint="eastAsia"/>
          <w:color w:val="000000" w:themeColor="text1"/>
          <w:sz w:val="24"/>
          <w:szCs w:val="24"/>
        </w:rPr>
        <w:t>（</w:t>
      </w:r>
      <w:hyperlink r:id="rId21" w:history="1">
        <w:r w:rsidR="000156E5" w:rsidRPr="0096092D">
          <w:rPr>
            <w:rStyle w:val="a5"/>
            <w:rFonts w:asciiTheme="minorEastAsia" w:hAnsiTheme="minorEastAsia" w:hint="eastAsia"/>
            <w:sz w:val="24"/>
            <w:szCs w:val="24"/>
          </w:rPr>
          <w:t>发改办财金规〔2019〕860号</w:t>
        </w:r>
      </w:hyperlink>
      <w:r w:rsidRPr="00E57568">
        <w:rPr>
          <w:rFonts w:asciiTheme="minorEastAsia" w:hAnsiTheme="minorEastAsia" w:hint="eastAsia"/>
          <w:color w:val="000000" w:themeColor="text1"/>
          <w:sz w:val="24"/>
          <w:szCs w:val="24"/>
        </w:rPr>
        <w:t>第四条第一款）</w:t>
      </w:r>
    </w:p>
    <w:p w14:paraId="3FA76558" w14:textId="1980E030" w:rsidR="00E57568" w:rsidRPr="00E57568" w:rsidRDefault="00E57568" w:rsidP="00E57568">
      <w:pPr>
        <w:pStyle w:val="2"/>
        <w:spacing w:before="50" w:after="0" w:line="480" w:lineRule="atLeast"/>
        <w:rPr>
          <w:rFonts w:asciiTheme="minorEastAsia" w:eastAsiaTheme="minorEastAsia" w:hAnsiTheme="minorEastAsia"/>
          <w:color w:val="000000" w:themeColor="text1"/>
          <w:sz w:val="24"/>
          <w:szCs w:val="24"/>
        </w:rPr>
      </w:pPr>
      <w:r w:rsidRPr="00E57568">
        <w:rPr>
          <w:rFonts w:asciiTheme="minorEastAsia" w:eastAsiaTheme="minorEastAsia" w:hAnsiTheme="minorEastAsia" w:hint="eastAsia"/>
          <w:color w:val="000000" w:themeColor="text1"/>
          <w:sz w:val="24"/>
          <w:szCs w:val="24"/>
        </w:rPr>
        <w:t>（二）异议解决和失信修复机制。</w:t>
      </w:r>
    </w:p>
    <w:p w14:paraId="13E7C826" w14:textId="77777777" w:rsidR="00E57568" w:rsidRPr="00E57568" w:rsidRDefault="00E57568" w:rsidP="00E57568">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57568">
        <w:rPr>
          <w:rFonts w:asciiTheme="minorEastAsia" w:hAnsiTheme="minorEastAsia" w:cs="宋体" w:hint="eastAsia"/>
          <w:color w:val="000000" w:themeColor="text1"/>
          <w:kern w:val="0"/>
          <w:sz w:val="24"/>
          <w:szCs w:val="24"/>
        </w:rPr>
        <w:t>对个人所得税纳税信用记录存在异议的，纳税人可向税务机关提出异议申请，税务机关应及时回复并反馈结果。自然人在规定期限内纠正失信行为、消除不良影响的，可以通过主动做出信用承诺、参与信用知识学习、税收公益活动或信用</w:t>
      </w:r>
      <w:r w:rsidRPr="00E57568">
        <w:rPr>
          <w:rFonts w:asciiTheme="minorEastAsia" w:hAnsiTheme="minorEastAsia" w:cs="宋体" w:hint="eastAsia"/>
          <w:color w:val="000000" w:themeColor="text1"/>
          <w:kern w:val="0"/>
          <w:sz w:val="24"/>
          <w:szCs w:val="24"/>
        </w:rPr>
        <w:lastRenderedPageBreak/>
        <w:t>体系建设公益活动等方式开展信用修复，对完成信用修复的自然人，税务部门按照规定修复其纳税信用。对因政策理解偏差或办税系统操作失误导致轻微失信，且能够按照规定履行涉税义务的自然人，税务部门将简化修复程序，及时对其纳税信用进行修复。</w:t>
      </w:r>
    </w:p>
    <w:p w14:paraId="3DF611DA" w14:textId="126D66F2" w:rsidR="00E57568" w:rsidRPr="00E57568" w:rsidRDefault="00E57568" w:rsidP="00E57568">
      <w:pPr>
        <w:spacing w:beforeLines="50" w:before="156" w:line="480" w:lineRule="atLeast"/>
        <w:jc w:val="right"/>
        <w:rPr>
          <w:rFonts w:asciiTheme="minorEastAsia" w:hAnsiTheme="minorEastAsia"/>
          <w:color w:val="000000" w:themeColor="text1"/>
          <w:sz w:val="24"/>
          <w:szCs w:val="24"/>
        </w:rPr>
      </w:pPr>
      <w:r w:rsidRPr="00E57568">
        <w:rPr>
          <w:rFonts w:asciiTheme="minorEastAsia" w:hAnsiTheme="minorEastAsia" w:hint="eastAsia"/>
          <w:color w:val="000000" w:themeColor="text1"/>
          <w:sz w:val="24"/>
          <w:szCs w:val="24"/>
        </w:rPr>
        <w:t>（</w:t>
      </w:r>
      <w:hyperlink r:id="rId22" w:history="1">
        <w:r w:rsidR="000156E5" w:rsidRPr="0096092D">
          <w:rPr>
            <w:rStyle w:val="a5"/>
            <w:rFonts w:asciiTheme="minorEastAsia" w:hAnsiTheme="minorEastAsia" w:hint="eastAsia"/>
            <w:sz w:val="24"/>
            <w:szCs w:val="24"/>
          </w:rPr>
          <w:t>发改办财金规〔2019〕860号</w:t>
        </w:r>
      </w:hyperlink>
      <w:r w:rsidRPr="00E57568">
        <w:rPr>
          <w:rFonts w:asciiTheme="minorEastAsia" w:hAnsiTheme="minorEastAsia" w:hint="eastAsia"/>
          <w:color w:val="000000" w:themeColor="text1"/>
          <w:sz w:val="24"/>
          <w:szCs w:val="24"/>
        </w:rPr>
        <w:t>第四条第二款）</w:t>
      </w:r>
    </w:p>
    <w:p w14:paraId="2417ACF1" w14:textId="7259867A" w:rsidR="00E57568" w:rsidRPr="00E57568" w:rsidRDefault="00E57568" w:rsidP="00E57568">
      <w:pPr>
        <w:pStyle w:val="1"/>
        <w:spacing w:before="50" w:after="0" w:line="480" w:lineRule="atLeast"/>
        <w:rPr>
          <w:rFonts w:asciiTheme="minorEastAsia" w:hAnsiTheme="minorEastAsia"/>
          <w:color w:val="000000" w:themeColor="text1"/>
          <w:sz w:val="24"/>
          <w:szCs w:val="24"/>
        </w:rPr>
      </w:pPr>
      <w:r w:rsidRPr="00E57568">
        <w:rPr>
          <w:rFonts w:asciiTheme="minorEastAsia" w:hAnsiTheme="minorEastAsia" w:hint="eastAsia"/>
          <w:color w:val="000000" w:themeColor="text1"/>
          <w:sz w:val="24"/>
          <w:szCs w:val="24"/>
        </w:rPr>
        <w:t>五、组织实施</w:t>
      </w:r>
    </w:p>
    <w:p w14:paraId="3B525DBC" w14:textId="47E1A7C7" w:rsidR="00E57568" w:rsidRPr="00E57568" w:rsidRDefault="00E57568" w:rsidP="00E57568">
      <w:pPr>
        <w:pStyle w:val="2"/>
        <w:spacing w:before="50" w:after="0" w:line="480" w:lineRule="atLeast"/>
        <w:rPr>
          <w:rFonts w:asciiTheme="minorEastAsia" w:eastAsiaTheme="minorEastAsia" w:hAnsiTheme="minorEastAsia"/>
          <w:color w:val="000000" w:themeColor="text1"/>
          <w:sz w:val="24"/>
          <w:szCs w:val="24"/>
        </w:rPr>
      </w:pPr>
      <w:r w:rsidRPr="00E57568">
        <w:rPr>
          <w:rFonts w:asciiTheme="minorEastAsia" w:eastAsiaTheme="minorEastAsia" w:hAnsiTheme="minorEastAsia" w:hint="eastAsia"/>
          <w:color w:val="000000" w:themeColor="text1"/>
          <w:sz w:val="24"/>
          <w:szCs w:val="24"/>
        </w:rPr>
        <w:t>（一）组织领导与统筹协调</w:t>
      </w:r>
    </w:p>
    <w:p w14:paraId="61E2DA60" w14:textId="77777777" w:rsidR="00E57568" w:rsidRPr="00E57568" w:rsidRDefault="00E57568" w:rsidP="00E57568">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57568">
        <w:rPr>
          <w:rFonts w:asciiTheme="minorEastAsia" w:hAnsiTheme="minorEastAsia" w:cs="宋体" w:hint="eastAsia"/>
          <w:b/>
          <w:bCs/>
          <w:color w:val="000000" w:themeColor="text1"/>
          <w:kern w:val="0"/>
          <w:sz w:val="24"/>
          <w:szCs w:val="24"/>
        </w:rPr>
        <w:t>加强组织领导和统筹协调。</w:t>
      </w:r>
      <w:r w:rsidRPr="00E57568">
        <w:rPr>
          <w:rFonts w:asciiTheme="minorEastAsia" w:hAnsiTheme="minorEastAsia" w:cs="宋体" w:hint="eastAsia"/>
          <w:color w:val="000000" w:themeColor="text1"/>
          <w:kern w:val="0"/>
          <w:sz w:val="24"/>
          <w:szCs w:val="24"/>
        </w:rPr>
        <w:t>各地区、各部门要统筹实施个人所得税纳税信用管理工作，完善配套制度建设，建立联动机制，实现跨部门信用信息共享，构建税收共治管理、信用协同监管格局。要建立工作考核推进机制，对本地区、本部门个人所得税纳税信用建设工作要定期进行督促、指导和检查。</w:t>
      </w:r>
    </w:p>
    <w:p w14:paraId="56E06FFD" w14:textId="03825E43" w:rsidR="00E57568" w:rsidRPr="00E57568" w:rsidRDefault="00E57568" w:rsidP="00E57568">
      <w:pPr>
        <w:spacing w:beforeLines="50" w:before="156" w:line="480" w:lineRule="atLeast"/>
        <w:jc w:val="right"/>
        <w:rPr>
          <w:rFonts w:asciiTheme="minorEastAsia" w:hAnsiTheme="minorEastAsia"/>
          <w:color w:val="000000" w:themeColor="text1"/>
          <w:sz w:val="24"/>
          <w:szCs w:val="24"/>
        </w:rPr>
      </w:pPr>
      <w:r w:rsidRPr="00E57568">
        <w:rPr>
          <w:rFonts w:asciiTheme="minorEastAsia" w:hAnsiTheme="minorEastAsia" w:hint="eastAsia"/>
          <w:color w:val="000000" w:themeColor="text1"/>
          <w:sz w:val="24"/>
          <w:szCs w:val="24"/>
        </w:rPr>
        <w:t>（</w:t>
      </w:r>
      <w:hyperlink r:id="rId23" w:history="1">
        <w:r w:rsidR="000156E5" w:rsidRPr="0096092D">
          <w:rPr>
            <w:rStyle w:val="a5"/>
            <w:rFonts w:asciiTheme="minorEastAsia" w:hAnsiTheme="minorEastAsia" w:hint="eastAsia"/>
            <w:sz w:val="24"/>
            <w:szCs w:val="24"/>
          </w:rPr>
          <w:t>发改办财金规〔2019〕860号</w:t>
        </w:r>
      </w:hyperlink>
      <w:r w:rsidRPr="00E57568">
        <w:rPr>
          <w:rFonts w:asciiTheme="minorEastAsia" w:hAnsiTheme="minorEastAsia" w:hint="eastAsia"/>
          <w:color w:val="000000" w:themeColor="text1"/>
          <w:sz w:val="24"/>
          <w:szCs w:val="24"/>
        </w:rPr>
        <w:t>第五条第一款）</w:t>
      </w:r>
    </w:p>
    <w:p w14:paraId="7B3511F3" w14:textId="72AA3D16" w:rsidR="00E57568" w:rsidRPr="00E57568" w:rsidRDefault="00E57568" w:rsidP="00E57568">
      <w:pPr>
        <w:pStyle w:val="2"/>
        <w:spacing w:before="50" w:after="0" w:line="480" w:lineRule="atLeast"/>
        <w:rPr>
          <w:rFonts w:asciiTheme="minorEastAsia" w:eastAsiaTheme="minorEastAsia" w:hAnsiTheme="minorEastAsia"/>
          <w:color w:val="000000" w:themeColor="text1"/>
          <w:sz w:val="24"/>
          <w:szCs w:val="24"/>
        </w:rPr>
      </w:pPr>
      <w:r w:rsidRPr="00E57568">
        <w:rPr>
          <w:rFonts w:asciiTheme="minorEastAsia" w:eastAsiaTheme="minorEastAsia" w:hAnsiTheme="minorEastAsia" w:hint="eastAsia"/>
          <w:color w:val="000000" w:themeColor="text1"/>
          <w:sz w:val="24"/>
          <w:szCs w:val="24"/>
        </w:rPr>
        <w:t>（二）诚信教育</w:t>
      </w:r>
    </w:p>
    <w:p w14:paraId="3DFE9DB3" w14:textId="77777777" w:rsidR="00E57568" w:rsidRPr="00E57568" w:rsidRDefault="00E57568" w:rsidP="00E57568">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57568">
        <w:rPr>
          <w:rFonts w:asciiTheme="minorEastAsia" w:hAnsiTheme="minorEastAsia" w:cs="宋体" w:hint="eastAsia"/>
          <w:b/>
          <w:bCs/>
          <w:color w:val="000000" w:themeColor="text1"/>
          <w:kern w:val="0"/>
          <w:sz w:val="24"/>
          <w:szCs w:val="24"/>
        </w:rPr>
        <w:t>加强纳税人诚信教育。</w:t>
      </w:r>
      <w:r w:rsidRPr="00E57568">
        <w:rPr>
          <w:rFonts w:asciiTheme="minorEastAsia" w:hAnsiTheme="minorEastAsia" w:cs="宋体" w:hint="eastAsia"/>
          <w:color w:val="000000" w:themeColor="text1"/>
          <w:kern w:val="0"/>
          <w:sz w:val="24"/>
          <w:szCs w:val="24"/>
        </w:rPr>
        <w:t>各地区、各部门要充分利用报纸、广播、电视、网络等渠道，做好个人所得税改革的政策解读和舆论引导，加大依法诚信纳税的宣传力度；依托街道、社区、居委会，引导社会力量广泛参与，褒扬诚信、惩戒失信，提升全社会诚信意识，形成崇尚诚信、践行诚信的良好风尚。</w:t>
      </w:r>
    </w:p>
    <w:p w14:paraId="6BF4B0C5" w14:textId="76135106" w:rsidR="00E57568" w:rsidRPr="00E57568" w:rsidRDefault="00E57568" w:rsidP="00E57568">
      <w:pPr>
        <w:spacing w:beforeLines="50" w:before="156" w:line="480" w:lineRule="atLeast"/>
        <w:jc w:val="right"/>
        <w:rPr>
          <w:rFonts w:asciiTheme="minorEastAsia" w:hAnsiTheme="minorEastAsia"/>
          <w:color w:val="000000" w:themeColor="text1"/>
          <w:sz w:val="24"/>
          <w:szCs w:val="24"/>
        </w:rPr>
      </w:pPr>
      <w:r w:rsidRPr="00E57568">
        <w:rPr>
          <w:rFonts w:asciiTheme="minorEastAsia" w:hAnsiTheme="minorEastAsia" w:hint="eastAsia"/>
          <w:color w:val="000000" w:themeColor="text1"/>
          <w:sz w:val="24"/>
          <w:szCs w:val="24"/>
        </w:rPr>
        <w:t>（</w:t>
      </w:r>
      <w:hyperlink r:id="rId24" w:history="1">
        <w:r w:rsidR="000156E5" w:rsidRPr="0096092D">
          <w:rPr>
            <w:rStyle w:val="a5"/>
            <w:rFonts w:asciiTheme="minorEastAsia" w:hAnsiTheme="minorEastAsia" w:hint="eastAsia"/>
            <w:sz w:val="24"/>
            <w:szCs w:val="24"/>
          </w:rPr>
          <w:t>发改办财金规〔2019〕860号</w:t>
        </w:r>
      </w:hyperlink>
      <w:r w:rsidRPr="00E57568">
        <w:rPr>
          <w:rFonts w:asciiTheme="minorEastAsia" w:hAnsiTheme="minorEastAsia" w:hint="eastAsia"/>
          <w:color w:val="000000" w:themeColor="text1"/>
          <w:sz w:val="24"/>
          <w:szCs w:val="24"/>
        </w:rPr>
        <w:t>第五条第二款）</w:t>
      </w:r>
    </w:p>
    <w:p w14:paraId="11EB9166" w14:textId="77777777" w:rsidR="00E7673A" w:rsidRPr="00B57002" w:rsidRDefault="00E7673A" w:rsidP="00B57002">
      <w:pPr>
        <w:spacing w:beforeLines="50" w:before="156" w:line="480" w:lineRule="atLeast"/>
        <w:jc w:val="left"/>
        <w:rPr>
          <w:sz w:val="24"/>
          <w:szCs w:val="24"/>
        </w:rPr>
      </w:pPr>
    </w:p>
    <w:sectPr w:rsidR="00E7673A" w:rsidRPr="00B57002">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5E28D" w14:textId="77777777" w:rsidR="00817E7F" w:rsidRDefault="00817E7F" w:rsidP="005908E2">
      <w:r>
        <w:separator/>
      </w:r>
    </w:p>
  </w:endnote>
  <w:endnote w:type="continuationSeparator" w:id="0">
    <w:p w14:paraId="0BD50F61" w14:textId="77777777" w:rsidR="00817E7F" w:rsidRDefault="00817E7F"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F0101F" w:rsidRDefault="00F0101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156E5">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156E5">
              <w:rPr>
                <w:b/>
                <w:bCs/>
                <w:noProof/>
              </w:rPr>
              <w:t>4</w:t>
            </w:r>
            <w:r>
              <w:rPr>
                <w:b/>
                <w:bCs/>
                <w:sz w:val="24"/>
                <w:szCs w:val="24"/>
              </w:rPr>
              <w:fldChar w:fldCharType="end"/>
            </w:r>
          </w:p>
        </w:sdtContent>
      </w:sdt>
    </w:sdtContent>
  </w:sdt>
  <w:p w14:paraId="7DD1E703" w14:textId="77777777" w:rsidR="00F0101F" w:rsidRDefault="00F010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9331D" w14:textId="77777777" w:rsidR="00817E7F" w:rsidRDefault="00817E7F" w:rsidP="005908E2">
      <w:r>
        <w:separator/>
      </w:r>
    </w:p>
  </w:footnote>
  <w:footnote w:type="continuationSeparator" w:id="0">
    <w:p w14:paraId="71D6E1AC" w14:textId="77777777" w:rsidR="00817E7F" w:rsidRDefault="00817E7F"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156E5"/>
    <w:rsid w:val="00032969"/>
    <w:rsid w:val="000D26F7"/>
    <w:rsid w:val="000F0A5F"/>
    <w:rsid w:val="00177948"/>
    <w:rsid w:val="001B4825"/>
    <w:rsid w:val="00237FC9"/>
    <w:rsid w:val="002477A7"/>
    <w:rsid w:val="002B55D9"/>
    <w:rsid w:val="00354A40"/>
    <w:rsid w:val="00454CFE"/>
    <w:rsid w:val="00484E3E"/>
    <w:rsid w:val="005908E2"/>
    <w:rsid w:val="00642C67"/>
    <w:rsid w:val="006562F0"/>
    <w:rsid w:val="006603A7"/>
    <w:rsid w:val="006D12A5"/>
    <w:rsid w:val="00717BCD"/>
    <w:rsid w:val="00817E7F"/>
    <w:rsid w:val="0082174A"/>
    <w:rsid w:val="008403A0"/>
    <w:rsid w:val="00851B6C"/>
    <w:rsid w:val="008B4F9B"/>
    <w:rsid w:val="009061F7"/>
    <w:rsid w:val="0096092D"/>
    <w:rsid w:val="009A2312"/>
    <w:rsid w:val="009D749A"/>
    <w:rsid w:val="00B16AB4"/>
    <w:rsid w:val="00B2741C"/>
    <w:rsid w:val="00B57002"/>
    <w:rsid w:val="00BA45A1"/>
    <w:rsid w:val="00C46728"/>
    <w:rsid w:val="00C53F79"/>
    <w:rsid w:val="00C86756"/>
    <w:rsid w:val="00CD0F3D"/>
    <w:rsid w:val="00CD66F9"/>
    <w:rsid w:val="00D25233"/>
    <w:rsid w:val="00D63A97"/>
    <w:rsid w:val="00DC5DDD"/>
    <w:rsid w:val="00E06AA8"/>
    <w:rsid w:val="00E43974"/>
    <w:rsid w:val="00E57568"/>
    <w:rsid w:val="00E6278E"/>
    <w:rsid w:val="00E7673A"/>
    <w:rsid w:val="00EE2EA5"/>
    <w:rsid w:val="00EF1C9E"/>
    <w:rsid w:val="00F0101F"/>
    <w:rsid w:val="00F57C18"/>
    <w:rsid w:val="00F8386A"/>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6603A7"/>
    <w:rPr>
      <w:color w:val="605E5C"/>
      <w:shd w:val="clear" w:color="auto" w:fill="E1DFDD"/>
    </w:rPr>
  </w:style>
  <w:style w:type="character" w:customStyle="1" w:styleId="yanse">
    <w:name w:val="yanse"/>
    <w:basedOn w:val="a0"/>
    <w:rsid w:val="00660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6603A7"/>
    <w:rPr>
      <w:color w:val="605E5C"/>
      <w:shd w:val="clear" w:color="auto" w:fill="E1DFDD"/>
    </w:rPr>
  </w:style>
  <w:style w:type="character" w:customStyle="1" w:styleId="yanse">
    <w:name w:val="yanse"/>
    <w:basedOn w:val="a0"/>
    <w:rsid w:val="0066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10.html" TargetMode="External"/><Relationship Id="rId13" Type="http://schemas.openxmlformats.org/officeDocument/2006/relationships/hyperlink" Target="http://ssfb86.com/index/News/detail/newsid/123.html" TargetMode="External"/><Relationship Id="rId18" Type="http://schemas.openxmlformats.org/officeDocument/2006/relationships/hyperlink" Target="http://ssfb86.com/index/News/detail/newsid/123.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fb86.com/index/News/detail/newsid/123.html" TargetMode="External"/><Relationship Id="rId7" Type="http://schemas.openxmlformats.org/officeDocument/2006/relationships/hyperlink" Target="http://ssfb86.com/index/News/detail/newsid/310.html" TargetMode="External"/><Relationship Id="rId12" Type="http://schemas.openxmlformats.org/officeDocument/2006/relationships/hyperlink" Target="http://ssfb86.com/index/News/detail/newsid/247.html" TargetMode="External"/><Relationship Id="rId17" Type="http://schemas.openxmlformats.org/officeDocument/2006/relationships/hyperlink" Target="http://ssfb86.com/index/News/detail/newsid/310.html"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sfb86.com/index/News/detail/newsid/1036.html" TargetMode="External"/><Relationship Id="rId20" Type="http://schemas.openxmlformats.org/officeDocument/2006/relationships/hyperlink" Target="http://ssfb86.com/index/News/detail/newsid/123.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310.html" TargetMode="External"/><Relationship Id="rId24" Type="http://schemas.openxmlformats.org/officeDocument/2006/relationships/hyperlink" Target="http://ssfb86.com/index/News/detail/newsid/123.html" TargetMode="External"/><Relationship Id="rId5" Type="http://schemas.openxmlformats.org/officeDocument/2006/relationships/footnotes" Target="footnotes.xml"/><Relationship Id="rId15" Type="http://schemas.openxmlformats.org/officeDocument/2006/relationships/hyperlink" Target="http://ssfb86.com/index/News/detail/newsid/123.html" TargetMode="External"/><Relationship Id="rId23" Type="http://schemas.openxmlformats.org/officeDocument/2006/relationships/hyperlink" Target="http://ssfb86.com/index/News/detail/newsid/123.html" TargetMode="External"/><Relationship Id="rId10" Type="http://schemas.openxmlformats.org/officeDocument/2006/relationships/hyperlink" Target="http://ssfb86.com/index/News/detail/newsid/233.html" TargetMode="External"/><Relationship Id="rId19" Type="http://schemas.openxmlformats.org/officeDocument/2006/relationships/hyperlink" Target="http://ssfb86.com/index/News/detail/newsid/123.html" TargetMode="External"/><Relationship Id="rId4" Type="http://schemas.openxmlformats.org/officeDocument/2006/relationships/webSettings" Target="webSettings.xml"/><Relationship Id="rId9" Type="http://schemas.openxmlformats.org/officeDocument/2006/relationships/hyperlink" Target="http://ssfb86.com/index/News/detail/newsid/247.html" TargetMode="External"/><Relationship Id="rId14" Type="http://schemas.openxmlformats.org/officeDocument/2006/relationships/hyperlink" Target="http://ssfb86.com/index/News/detail/newsid/123.html" TargetMode="External"/><Relationship Id="rId22" Type="http://schemas.openxmlformats.org/officeDocument/2006/relationships/hyperlink" Target="http://ssfb86.com/index/News/detail/newsid/123.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2020-08-24T14:45:00Z</dcterms:created>
  <dcterms:modified xsi:type="dcterms:W3CDTF">2020-09-21T00:10:00Z</dcterms:modified>
</cp:coreProperties>
</file>