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rFonts w:hint="eastAsia"/>
          <w:sz w:val="24"/>
          <w:szCs w:val="24"/>
        </w:rPr>
      </w:pPr>
    </w:p>
    <w:p w14:paraId="34E8BFA4" w14:textId="2DEFC070"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0F0308">
        <w:rPr>
          <w:rFonts w:asciiTheme="minorEastAsia" w:hAnsiTheme="minorEastAsia"/>
          <w:sz w:val="44"/>
          <w:szCs w:val="44"/>
        </w:rPr>
        <w:t>3.</w:t>
      </w:r>
      <w:r w:rsidR="00AC3FB1">
        <w:rPr>
          <w:rFonts w:asciiTheme="minorEastAsia" w:hAnsiTheme="minorEastAsia"/>
          <w:sz w:val="44"/>
          <w:szCs w:val="44"/>
        </w:rPr>
        <w:t>4</w:t>
      </w:r>
      <w:r w:rsidR="005908E2" w:rsidRPr="005908E2">
        <w:rPr>
          <w:rFonts w:asciiTheme="minorEastAsia" w:hAnsiTheme="minorEastAsia"/>
          <w:sz w:val="44"/>
          <w:szCs w:val="44"/>
        </w:rPr>
        <w:t xml:space="preserve">  </w:t>
      </w:r>
      <w:r w:rsidR="0061637F" w:rsidRPr="0061637F">
        <w:rPr>
          <w:rFonts w:asciiTheme="minorEastAsia" w:hAnsiTheme="minorEastAsia" w:hint="eastAsia"/>
          <w:sz w:val="44"/>
          <w:szCs w:val="44"/>
        </w:rPr>
        <w:t>办税服务制度：</w:t>
      </w:r>
      <w:r w:rsidR="00AC3FB1" w:rsidRPr="00AC3FB1">
        <w:rPr>
          <w:rFonts w:asciiTheme="minorEastAsia" w:hAnsiTheme="minorEastAsia" w:hint="eastAsia"/>
          <w:sz w:val="44"/>
          <w:szCs w:val="44"/>
        </w:rPr>
        <w:t>首问负责制、预约服务制等</w:t>
      </w:r>
    </w:p>
    <w:p w14:paraId="29008870" w14:textId="73B3016F" w:rsidR="000F0308" w:rsidRDefault="000F0308" w:rsidP="00B57002">
      <w:pPr>
        <w:spacing w:beforeLines="50" w:before="156" w:line="480" w:lineRule="atLeast"/>
        <w:jc w:val="left"/>
        <w:rPr>
          <w:rFonts w:asciiTheme="minorEastAsia" w:hAnsiTheme="minorEastAsia"/>
          <w:b/>
          <w:bCs/>
          <w:color w:val="000000" w:themeColor="text1"/>
          <w:kern w:val="44"/>
          <w:sz w:val="24"/>
          <w:szCs w:val="24"/>
        </w:rPr>
      </w:pPr>
    </w:p>
    <w:p w14:paraId="6B8E2F11"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 xml:space="preserve">为落实《深化国税、地税征管体制改革方案》，进一步优化纳税服务，税务总局对首问责任、限时办结、预约办税、延时服务和24小时自助办税5项办税服务制度进行了完善。现将有关事项通知如下： </w:t>
      </w:r>
    </w:p>
    <w:p w14:paraId="48B08B86" w14:textId="77777777" w:rsidR="00AC3FB1" w:rsidRPr="00AC3FB1" w:rsidRDefault="00AC3FB1" w:rsidP="00AC3FB1">
      <w:pPr>
        <w:pStyle w:val="1"/>
        <w:spacing w:before="50" w:after="0" w:line="480" w:lineRule="atLeas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 xml:space="preserve">一、首问责任制度 </w:t>
      </w:r>
    </w:p>
    <w:p w14:paraId="37E56055" w14:textId="169ED889"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根据</w:t>
      </w:r>
      <w:r w:rsidRPr="00243B38">
        <w:rPr>
          <w:rFonts w:asciiTheme="minorEastAsia" w:hAnsiTheme="minorEastAsia" w:cs="宋体" w:hint="eastAsia"/>
          <w:color w:val="000000" w:themeColor="text1"/>
          <w:kern w:val="0"/>
          <w:sz w:val="24"/>
          <w:szCs w:val="24"/>
        </w:rPr>
        <w:t>《税务机关首问责任制度（试行）》（</w:t>
      </w:r>
      <w:hyperlink r:id="rId7" w:history="1">
        <w:proofErr w:type="gramStart"/>
        <w:r w:rsidRPr="00243B38">
          <w:rPr>
            <w:rStyle w:val="a7"/>
            <w:rFonts w:asciiTheme="minorEastAsia" w:hAnsiTheme="minorEastAsia" w:cs="宋体" w:hint="eastAsia"/>
            <w:kern w:val="0"/>
            <w:sz w:val="24"/>
            <w:szCs w:val="24"/>
          </w:rPr>
          <w:t>税总发</w:t>
        </w:r>
        <w:proofErr w:type="gramEnd"/>
        <w:r w:rsidRPr="00243B38">
          <w:rPr>
            <w:rStyle w:val="a7"/>
            <w:rFonts w:asciiTheme="minorEastAsia" w:hAnsiTheme="minorEastAsia" w:cs="宋体" w:hint="eastAsia"/>
            <w:kern w:val="0"/>
            <w:sz w:val="24"/>
            <w:szCs w:val="24"/>
          </w:rPr>
          <w:t>〔2014〕59号</w:t>
        </w:r>
      </w:hyperlink>
      <w:r w:rsidRPr="00243B38">
        <w:rPr>
          <w:rFonts w:asciiTheme="minorEastAsia" w:hAnsiTheme="minorEastAsia" w:cs="宋体" w:hint="eastAsia"/>
          <w:color w:val="000000" w:themeColor="text1"/>
          <w:kern w:val="0"/>
          <w:sz w:val="24"/>
          <w:szCs w:val="24"/>
        </w:rPr>
        <w:t>文件印发）</w:t>
      </w:r>
      <w:r w:rsidRPr="00AC3FB1">
        <w:rPr>
          <w:rFonts w:asciiTheme="minorEastAsia" w:hAnsiTheme="minorEastAsia" w:cs="宋体" w:hint="eastAsia"/>
          <w:color w:val="000000" w:themeColor="text1"/>
          <w:kern w:val="0"/>
          <w:sz w:val="24"/>
          <w:szCs w:val="24"/>
        </w:rPr>
        <w:t>规定，首问责任制度是指纳税人到税务机关或通过电话等方式办理涉税事项或寻求涉税帮助时，首位接洽的税务工作人员为纳税人办理或有效指引纳税人完成办理涉税事项的制度。税务机关在落实首问责任制时，应做好以下工作：</w:t>
      </w:r>
    </w:p>
    <w:p w14:paraId="75AD6FBF"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（一）建立登记台账和收件回执制度 </w:t>
      </w:r>
    </w:p>
    <w:p w14:paraId="19A4EE8C"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首问责任人对不能现场办理的涉税事项应建立登记台账和收件回执。登记内容包括：接洽时间、纳税人名称、联系方式、首问事项、首问责任人、承办人和办理答复时间等相关信息。</w:t>
      </w:r>
    </w:p>
    <w:p w14:paraId="6E420A34" w14:textId="7E7915EB" w:rsidR="00AC3FB1" w:rsidRPr="00AC3FB1" w:rsidRDefault="00AC3FB1" w:rsidP="005578C0">
      <w:pPr>
        <w:spacing w:beforeLines="50" w:before="156" w:line="480" w:lineRule="atLeast"/>
        <w:jc w:val="right"/>
        <w:rPr>
          <w:rFonts w:asciiTheme="minorEastAsia" w:hAnsiTheme="minorEastAsia" w:cs="宋体"/>
          <w:color w:val="000000" w:themeColor="text1"/>
          <w:kern w:val="0"/>
          <w:sz w:val="24"/>
          <w:szCs w:val="24"/>
        </w:rPr>
      </w:pPr>
      <w:bookmarkStart w:id="0" w:name="_Hlk28325908"/>
      <w:r w:rsidRPr="00AC3FB1">
        <w:rPr>
          <w:rFonts w:asciiTheme="minorEastAsia" w:hAnsiTheme="minorEastAsia" w:hint="eastAsia"/>
          <w:color w:val="000000" w:themeColor="text1"/>
          <w:sz w:val="24"/>
          <w:szCs w:val="24"/>
        </w:rPr>
        <w:t>（</w:t>
      </w:r>
      <w:hyperlink r:id="rId8" w:history="1">
        <w:proofErr w:type="gramStart"/>
        <w:r w:rsidRPr="00243B38">
          <w:rPr>
            <w:rStyle w:val="a7"/>
            <w:rFonts w:asciiTheme="minorEastAsia" w:hAnsiTheme="minorEastAsia" w:hint="eastAsia"/>
            <w:sz w:val="24"/>
            <w:szCs w:val="24"/>
          </w:rPr>
          <w:t>税总发</w:t>
        </w:r>
        <w:proofErr w:type="gramEnd"/>
        <w:r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第一条第一款）</w:t>
      </w:r>
      <w:bookmarkEnd w:id="0"/>
    </w:p>
    <w:p w14:paraId="768E6F7D"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（二）实行过程监控 </w:t>
      </w:r>
    </w:p>
    <w:p w14:paraId="5157FF54"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税务机关应积极探索运用信息化手段，加强对首问责任事项办理过程的监控，实行痕迹管理，实现首问事项受理、转办、承办、反馈的闭环式管理。</w:t>
      </w:r>
    </w:p>
    <w:p w14:paraId="37EB092A" w14:textId="72780757"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9"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第一条第二款）</w:t>
      </w:r>
    </w:p>
    <w:p w14:paraId="4ECB6D51" w14:textId="77777777" w:rsidR="00AC3FB1" w:rsidRPr="00AC3FB1" w:rsidRDefault="00AC3FB1" w:rsidP="00AC3FB1">
      <w:pPr>
        <w:pStyle w:val="1"/>
        <w:spacing w:before="50" w:after="0" w:line="480" w:lineRule="atLeas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 xml:space="preserve">二、限时办结制度 </w:t>
      </w:r>
    </w:p>
    <w:p w14:paraId="6D2DAD31"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限时办结制度是指税务机关对纳税人发起的非即办事项，应在规定的时限内办结或答复的制度。税务机关在落实限时办结制度时，应做好以下工作：</w:t>
      </w:r>
    </w:p>
    <w:p w14:paraId="0C5A18CE"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lastRenderedPageBreak/>
        <w:t xml:space="preserve">（一）公开办理时限 </w:t>
      </w:r>
    </w:p>
    <w:p w14:paraId="77764ECE" w14:textId="77777777" w:rsidR="00AC3FB1" w:rsidRPr="00A55093" w:rsidRDefault="00AC3FB1" w:rsidP="00A550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55093">
        <w:rPr>
          <w:rFonts w:asciiTheme="minorEastAsia" w:hAnsiTheme="minorEastAsia" w:cs="宋体" w:hint="eastAsia"/>
          <w:color w:val="000000" w:themeColor="text1"/>
          <w:kern w:val="0"/>
          <w:sz w:val="24"/>
          <w:szCs w:val="24"/>
        </w:rPr>
        <w:t>税务机关应通过税务网站，办税服务</w:t>
      </w:r>
      <w:proofErr w:type="gramStart"/>
      <w:r w:rsidRPr="00A55093">
        <w:rPr>
          <w:rFonts w:asciiTheme="minorEastAsia" w:hAnsiTheme="minorEastAsia" w:cs="宋体" w:hint="eastAsia"/>
          <w:color w:val="000000" w:themeColor="text1"/>
          <w:kern w:val="0"/>
          <w:sz w:val="24"/>
          <w:szCs w:val="24"/>
        </w:rPr>
        <w:t>厅电子</w:t>
      </w:r>
      <w:proofErr w:type="gramEnd"/>
      <w:r w:rsidRPr="00A55093">
        <w:rPr>
          <w:rFonts w:asciiTheme="minorEastAsia" w:hAnsiTheme="minorEastAsia" w:cs="宋体" w:hint="eastAsia"/>
          <w:color w:val="000000" w:themeColor="text1"/>
          <w:kern w:val="0"/>
          <w:sz w:val="24"/>
          <w:szCs w:val="24"/>
        </w:rPr>
        <w:t>显示屏或者触摸屏、公告栏等渠道公开相关事项的办理时限。税务人员在受理非即办事项时，应告知纳税人办理时限。</w:t>
      </w:r>
    </w:p>
    <w:p w14:paraId="10BA28FA" w14:textId="15EC25AD" w:rsidR="00AC3FB1" w:rsidRPr="00A55093" w:rsidRDefault="00AC3FB1" w:rsidP="00A55093">
      <w:pPr>
        <w:spacing w:beforeLines="50" w:before="156" w:line="480" w:lineRule="atLeast"/>
        <w:jc w:val="right"/>
        <w:rPr>
          <w:rFonts w:asciiTheme="minorEastAsia" w:hAnsiTheme="minorEastAsia"/>
          <w:color w:val="000000" w:themeColor="text1"/>
          <w:sz w:val="24"/>
          <w:szCs w:val="24"/>
        </w:rPr>
      </w:pPr>
      <w:r w:rsidRPr="00A55093">
        <w:rPr>
          <w:rFonts w:asciiTheme="minorEastAsia" w:hAnsiTheme="minorEastAsia" w:hint="eastAsia"/>
          <w:color w:val="000000" w:themeColor="text1"/>
          <w:sz w:val="24"/>
          <w:szCs w:val="24"/>
        </w:rPr>
        <w:t>（</w:t>
      </w:r>
      <w:hyperlink r:id="rId10" w:history="1">
        <w:proofErr w:type="gramStart"/>
        <w:r w:rsidR="00243B38" w:rsidRPr="00A55093">
          <w:rPr>
            <w:rStyle w:val="a7"/>
            <w:rFonts w:asciiTheme="minorEastAsia" w:hAnsiTheme="minorEastAsia" w:hint="eastAsia"/>
            <w:sz w:val="24"/>
            <w:szCs w:val="24"/>
          </w:rPr>
          <w:t>税总发</w:t>
        </w:r>
        <w:proofErr w:type="gramEnd"/>
        <w:r w:rsidR="00243B38" w:rsidRPr="00A55093">
          <w:rPr>
            <w:rStyle w:val="a7"/>
            <w:rFonts w:asciiTheme="minorEastAsia" w:hAnsiTheme="minorEastAsia" w:hint="eastAsia"/>
            <w:sz w:val="24"/>
            <w:szCs w:val="24"/>
          </w:rPr>
          <w:t>〔2016〕41号</w:t>
        </w:r>
      </w:hyperlink>
      <w:r w:rsidRPr="00A55093">
        <w:rPr>
          <w:rFonts w:asciiTheme="minorEastAsia" w:hAnsiTheme="minorEastAsia" w:hint="eastAsia"/>
          <w:color w:val="000000" w:themeColor="text1"/>
          <w:sz w:val="24"/>
          <w:szCs w:val="24"/>
        </w:rPr>
        <w:t>第二条第一款）</w:t>
      </w:r>
    </w:p>
    <w:p w14:paraId="1AB35308" w14:textId="77777777" w:rsidR="00A55093" w:rsidRPr="00A55093" w:rsidRDefault="00A55093" w:rsidP="00A55093">
      <w:pPr>
        <w:pStyle w:val="3"/>
        <w:spacing w:before="50" w:after="0" w:line="480" w:lineRule="atLeast"/>
        <w:rPr>
          <w:sz w:val="24"/>
          <w:szCs w:val="24"/>
        </w:rPr>
      </w:pPr>
      <w:r w:rsidRPr="00A55093">
        <w:rPr>
          <w:rFonts w:hint="eastAsia"/>
          <w:sz w:val="24"/>
          <w:szCs w:val="24"/>
        </w:rPr>
        <w:t>1</w:t>
      </w:r>
      <w:r w:rsidRPr="00A55093">
        <w:rPr>
          <w:rFonts w:hint="eastAsia"/>
          <w:sz w:val="24"/>
          <w:szCs w:val="24"/>
        </w:rPr>
        <w:t>、出口退税的工作时限</w:t>
      </w:r>
    </w:p>
    <w:p w14:paraId="1F6E2628" w14:textId="67614C27" w:rsidR="0056534F" w:rsidRPr="00A55093" w:rsidRDefault="0056534F" w:rsidP="00A5509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55093">
        <w:rPr>
          <w:rFonts w:asciiTheme="minorEastAsia" w:hAnsiTheme="minorEastAsia" w:cs="宋体" w:hint="eastAsia"/>
          <w:color w:val="000000" w:themeColor="text1"/>
          <w:kern w:val="0"/>
          <w:sz w:val="24"/>
          <w:szCs w:val="24"/>
        </w:rPr>
        <w:t>税务部门办理正常出口退税业务的平均时间确保不超过8个工作日，并进一步压缩A级纳税人办理时限。</w:t>
      </w:r>
    </w:p>
    <w:p w14:paraId="6E8B6ADC" w14:textId="29A731BE" w:rsidR="0056534F" w:rsidRPr="0056534F" w:rsidRDefault="0056534F" w:rsidP="0056534F">
      <w:pPr>
        <w:widowControl/>
        <w:shd w:val="clear" w:color="auto" w:fill="FFFFFF"/>
        <w:spacing w:beforeLines="50" w:before="156" w:line="480" w:lineRule="atLeast"/>
        <w:ind w:firstLineChars="200" w:firstLine="480"/>
        <w:jc w:val="right"/>
        <w:rPr>
          <w:rFonts w:asciiTheme="minorEastAsia" w:hAnsiTheme="minorEastAsia" w:cs="宋体" w:hint="eastAsia"/>
          <w:color w:val="000000" w:themeColor="text1"/>
          <w:kern w:val="0"/>
          <w:sz w:val="24"/>
          <w:szCs w:val="24"/>
        </w:rPr>
      </w:pPr>
      <w:r w:rsidRPr="0056534F">
        <w:rPr>
          <w:rFonts w:hint="eastAsia"/>
          <w:color w:val="0070C0"/>
          <w:sz w:val="24"/>
          <w:szCs w:val="24"/>
          <w:shd w:val="clear" w:color="auto" w:fill="FFFFFF"/>
        </w:rPr>
        <w:t>（</w:t>
      </w:r>
      <w:hyperlink r:id="rId11" w:history="1">
        <w:proofErr w:type="gramStart"/>
        <w:r w:rsidRPr="0056534F">
          <w:rPr>
            <w:rStyle w:val="a7"/>
            <w:rFonts w:hint="eastAsia"/>
            <w:sz w:val="24"/>
            <w:szCs w:val="24"/>
            <w:shd w:val="clear" w:color="auto" w:fill="FFFFFF"/>
          </w:rPr>
          <w:t>税总发</w:t>
        </w:r>
        <w:proofErr w:type="gramEnd"/>
        <w:r w:rsidRPr="0056534F">
          <w:rPr>
            <w:rStyle w:val="a7"/>
            <w:rFonts w:hint="eastAsia"/>
            <w:sz w:val="24"/>
            <w:szCs w:val="24"/>
            <w:shd w:val="clear" w:color="auto" w:fill="FFFFFF"/>
          </w:rPr>
          <w:t>〔</w:t>
        </w:r>
        <w:r w:rsidRPr="0056534F">
          <w:rPr>
            <w:rStyle w:val="a7"/>
            <w:rFonts w:hint="eastAsia"/>
            <w:sz w:val="24"/>
            <w:szCs w:val="24"/>
            <w:shd w:val="clear" w:color="auto" w:fill="FFFFFF"/>
          </w:rPr>
          <w:t>2020</w:t>
        </w:r>
        <w:r w:rsidRPr="0056534F">
          <w:rPr>
            <w:rStyle w:val="a7"/>
            <w:rFonts w:hint="eastAsia"/>
            <w:sz w:val="24"/>
            <w:szCs w:val="24"/>
            <w:shd w:val="clear" w:color="auto" w:fill="FFFFFF"/>
          </w:rPr>
          <w:t>〕</w:t>
        </w:r>
        <w:r w:rsidRPr="0056534F">
          <w:rPr>
            <w:rStyle w:val="a7"/>
            <w:rFonts w:hint="eastAsia"/>
            <w:sz w:val="24"/>
            <w:szCs w:val="24"/>
            <w:shd w:val="clear" w:color="auto" w:fill="FFFFFF"/>
          </w:rPr>
          <w:t>48</w:t>
        </w:r>
        <w:r w:rsidRPr="0056534F">
          <w:rPr>
            <w:rStyle w:val="a7"/>
            <w:rFonts w:hint="eastAsia"/>
            <w:sz w:val="24"/>
            <w:szCs w:val="24"/>
            <w:shd w:val="clear" w:color="auto" w:fill="FFFFFF"/>
          </w:rPr>
          <w:t>号</w:t>
        </w:r>
      </w:hyperlink>
      <w:r w:rsidRPr="0056534F">
        <w:rPr>
          <w:rFonts w:hint="eastAsia"/>
          <w:color w:val="0070C0"/>
          <w:sz w:val="24"/>
          <w:szCs w:val="24"/>
          <w:shd w:val="clear" w:color="auto" w:fill="FFFFFF"/>
        </w:rPr>
        <w:t>第一条第五款）</w:t>
      </w:r>
    </w:p>
    <w:p w14:paraId="50C2C746"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（二）延期办理情况 </w:t>
      </w:r>
    </w:p>
    <w:p w14:paraId="5B63BB12"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因客观原因，不能按期办结需要延期的事项，应当由受理部门分管领导批准后，在办理时限到期之前告知纳税人，并明确延期办理时限。</w:t>
      </w:r>
    </w:p>
    <w:p w14:paraId="1C0C77EF" w14:textId="622A173F"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2"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第二条第二款）</w:t>
      </w:r>
    </w:p>
    <w:p w14:paraId="2561CFDC"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（三）限时办理监控 </w:t>
      </w:r>
    </w:p>
    <w:p w14:paraId="34700211"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税务机关应运用信息化手段，加强对非即办事项的管理和监控，对临近办理时限的涉税事项进行预警提醒。对无合理原因超时办结的事项，应明确延误环节和责任人，并进行责任追究。</w:t>
      </w:r>
    </w:p>
    <w:p w14:paraId="480C032B" w14:textId="041CDA6E"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3"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第二条第三款）</w:t>
      </w:r>
    </w:p>
    <w:p w14:paraId="0FE25CEB" w14:textId="77777777" w:rsidR="00AC3FB1" w:rsidRPr="00AC3FB1" w:rsidRDefault="00AC3FB1" w:rsidP="00AC3FB1">
      <w:pPr>
        <w:pStyle w:val="1"/>
        <w:spacing w:before="50" w:after="0" w:line="480" w:lineRule="atLeas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 xml:space="preserve">三、预约服务制度 </w:t>
      </w:r>
    </w:p>
    <w:p w14:paraId="7A13641B"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预约服务制度是指税务机关与纳税人约定在适当的工作时间办理涉税事项的制度。预约服务内容包括涉税事项办理、税收政策咨询以及省税务机关确定的其他事项。预约服务可以由纳税人发起，也可以由税务机关发起，服务时间由双方协商约定。税务机关在落实预约服务制度时，应做好以下工作：</w:t>
      </w:r>
    </w:p>
    <w:p w14:paraId="54F45D9D"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lastRenderedPageBreak/>
        <w:t xml:space="preserve">（一）拓宽预约服务渠道 </w:t>
      </w:r>
    </w:p>
    <w:p w14:paraId="3DB828FA"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税务机关应完善办税服务厅、官方网站、12366纳税服务热线以及移动办税平台的预约功能，为纳税人提供线上、线下多元化的预约服务渠道，方便纳税人预约。</w:t>
      </w:r>
    </w:p>
    <w:p w14:paraId="5D08C999" w14:textId="4FCCBBE9"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4"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第三条第一款）</w:t>
      </w:r>
    </w:p>
    <w:p w14:paraId="352AD710"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（二）推行错峰预约服务 </w:t>
      </w:r>
    </w:p>
    <w:p w14:paraId="47894A8B"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错峰预约服务是指由税务机关发起，错峰为纳税人办理涉税事项的预约服务。税务机关可以根据申报期办税业务量峰值高低、办税事项集中度等情况向纳税人提出错峰预约。税务机关不得强制要求纳税人接受错峰预约。纳税人接受错峰预约办税时，税务机关应安排绿色通道快速为纳税人办理涉税事宜。</w:t>
      </w:r>
    </w:p>
    <w:p w14:paraId="78FD8624" w14:textId="2A1B7156"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5"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第三条第二款）</w:t>
      </w:r>
    </w:p>
    <w:p w14:paraId="31101681"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（三）预约服务变更 </w:t>
      </w:r>
    </w:p>
    <w:p w14:paraId="513C1D6B"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对已受理的预约事项，税务机关不得单方面解除。因特殊情况确需解除预约的，税务机关应当与纳税人协商并重新安排预约时间。对超过预约时间而未到场的，视为纳税人主动放弃预约服务。</w:t>
      </w:r>
    </w:p>
    <w:p w14:paraId="0A416173" w14:textId="02D370BE"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6"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第三条第三款）</w:t>
      </w:r>
    </w:p>
    <w:p w14:paraId="09442883" w14:textId="77777777" w:rsidR="00AC3FB1" w:rsidRPr="00AC3FB1" w:rsidRDefault="00AC3FB1" w:rsidP="00AC3FB1">
      <w:pPr>
        <w:pStyle w:val="1"/>
        <w:spacing w:before="50" w:after="0" w:line="480" w:lineRule="atLeas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 xml:space="preserve">四、延时服务制度 </w:t>
      </w:r>
    </w:p>
    <w:p w14:paraId="16D2D1C1"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延时服务制度是指税务机关对已到下班时间正在办理涉税事宜或已在办税服务场所等候办理涉税事项的纳税人提供延时办税的服务制度。税务机关在落实延时服务制度时，应做好以下工作：</w:t>
      </w:r>
    </w:p>
    <w:p w14:paraId="30C59A61"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（一）延时服务提示 </w:t>
      </w:r>
    </w:p>
    <w:p w14:paraId="27C036BC"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临近下班时间，税务机关应根据办税服务场所纳税人等候情况，预测纳税人需要等候时间，并在纳税人等候或取号时，及时提醒纳税人预计办理时间，由纳税人自愿选择是否继续等候办理。</w:t>
      </w:r>
    </w:p>
    <w:p w14:paraId="14008651" w14:textId="776CAAE1"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7"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第四条第一款）</w:t>
      </w:r>
    </w:p>
    <w:p w14:paraId="732D97DB"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lastRenderedPageBreak/>
        <w:t xml:space="preserve">（二）延时服务特例 </w:t>
      </w:r>
    </w:p>
    <w:p w14:paraId="3727A2DF"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延时服务中，对短时间内无法办结的涉税事项，税务机关可在征得纳税人同意后，留存纳税人涉税资料及联系方式，待业务办理完结后，通知纳税人领取办理结果。</w:t>
      </w:r>
    </w:p>
    <w:p w14:paraId="06A017A9" w14:textId="3B5AF66B"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8"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第四条第二款）</w:t>
      </w:r>
    </w:p>
    <w:p w14:paraId="46B86F48"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（三）延时服务权益 </w:t>
      </w:r>
    </w:p>
    <w:p w14:paraId="2C920289"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税务机关应建立延时服务登记台账，记录提供延时服务工作人员的工作时长。对提供延时服务累计超过一定时长的，应合理安排相关人员调休。调休时间应避开办税高峰期。</w:t>
      </w:r>
    </w:p>
    <w:p w14:paraId="78781264" w14:textId="0B6EE9F4"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19"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第四条第三款）</w:t>
      </w:r>
    </w:p>
    <w:p w14:paraId="31667141" w14:textId="77777777" w:rsidR="00AC3FB1" w:rsidRPr="00AC3FB1" w:rsidRDefault="00AC3FB1" w:rsidP="00AC3FB1">
      <w:pPr>
        <w:pStyle w:val="1"/>
        <w:spacing w:before="50" w:after="0" w:line="480" w:lineRule="atLeas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 xml:space="preserve">五、24小时自助办税制度 </w:t>
      </w:r>
    </w:p>
    <w:p w14:paraId="421385E2"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24小时自助办税制度是指税务机关通过网上办税平台、移动办税平台、12366纳税服务热线、自助办税终端等渠道向纳税人提供24小时自助办理涉税事项的制度。税务机关在落实24小时自助办税制度时，应做好以下工作：</w:t>
      </w:r>
    </w:p>
    <w:p w14:paraId="0203FC95"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（一）完善24小时自助办税功能 </w:t>
      </w:r>
    </w:p>
    <w:p w14:paraId="6DFD8C8F" w14:textId="543990C0"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1.完善网上办税和移动办税平台功能。各地要按照</w:t>
      </w:r>
      <w:r w:rsidRPr="00243B38">
        <w:rPr>
          <w:rFonts w:asciiTheme="minorEastAsia" w:hAnsiTheme="minorEastAsia" w:cs="宋体" w:hint="eastAsia"/>
          <w:color w:val="000000" w:themeColor="text1"/>
          <w:kern w:val="0"/>
          <w:sz w:val="24"/>
          <w:szCs w:val="24"/>
        </w:rPr>
        <w:t>《“互联网+税务”行动计划》（</w:t>
      </w:r>
      <w:hyperlink r:id="rId20" w:history="1">
        <w:proofErr w:type="gramStart"/>
        <w:r w:rsidRPr="00243B38">
          <w:rPr>
            <w:rStyle w:val="a7"/>
            <w:rFonts w:asciiTheme="minorEastAsia" w:hAnsiTheme="minorEastAsia" w:cs="宋体" w:hint="eastAsia"/>
            <w:kern w:val="0"/>
            <w:sz w:val="24"/>
            <w:szCs w:val="24"/>
          </w:rPr>
          <w:t>税总发</w:t>
        </w:r>
        <w:proofErr w:type="gramEnd"/>
        <w:r w:rsidRPr="00243B38">
          <w:rPr>
            <w:rStyle w:val="a7"/>
            <w:rFonts w:asciiTheme="minorEastAsia" w:hAnsiTheme="minorEastAsia" w:cs="宋体" w:hint="eastAsia"/>
            <w:kern w:val="0"/>
            <w:sz w:val="24"/>
            <w:szCs w:val="24"/>
          </w:rPr>
          <w:t>〔2015〕113号</w:t>
        </w:r>
      </w:hyperlink>
      <w:r w:rsidRPr="00243B38">
        <w:rPr>
          <w:rFonts w:asciiTheme="minorEastAsia" w:hAnsiTheme="minorEastAsia" w:cs="宋体" w:hint="eastAsia"/>
          <w:color w:val="000000" w:themeColor="text1"/>
          <w:kern w:val="0"/>
          <w:sz w:val="24"/>
          <w:szCs w:val="24"/>
        </w:rPr>
        <w:t>文件印发）</w:t>
      </w:r>
      <w:r w:rsidRPr="00AC3FB1">
        <w:rPr>
          <w:rFonts w:asciiTheme="minorEastAsia" w:hAnsiTheme="minorEastAsia" w:cs="宋体" w:hint="eastAsia"/>
          <w:color w:val="000000" w:themeColor="text1"/>
          <w:kern w:val="0"/>
          <w:sz w:val="24"/>
          <w:szCs w:val="24"/>
        </w:rPr>
        <w:t xml:space="preserve">要求和部署，根据纳税人需求，进一步完善网上办税和移动办税平台24小时自助办税功能，提供包括涉税事项办理、举报投诉、在线咨询、办税预约、信息查询等服务。 </w:t>
      </w:r>
    </w:p>
    <w:p w14:paraId="33063F24" w14:textId="020034DB"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bookmarkStart w:id="1" w:name="_Hlk28325989"/>
      <w:r w:rsidRPr="00AC3FB1">
        <w:rPr>
          <w:rFonts w:asciiTheme="minorEastAsia" w:hAnsiTheme="minorEastAsia" w:hint="eastAsia"/>
          <w:color w:val="000000" w:themeColor="text1"/>
          <w:sz w:val="24"/>
          <w:szCs w:val="24"/>
        </w:rPr>
        <w:t>（</w:t>
      </w:r>
      <w:hyperlink r:id="rId21"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第五条第一款第一项）</w:t>
      </w:r>
    </w:p>
    <w:bookmarkEnd w:id="1"/>
    <w:p w14:paraId="11B115EF"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2.完善12366纳税服务热线功能。各地要按照《12366纳税服务升级总体方案（试行）》（</w:t>
      </w:r>
      <w:proofErr w:type="gramStart"/>
      <w:r w:rsidRPr="00AC3FB1">
        <w:rPr>
          <w:rFonts w:asciiTheme="minorEastAsia" w:hAnsiTheme="minorEastAsia" w:cs="宋体" w:hint="eastAsia"/>
          <w:color w:val="000000" w:themeColor="text1"/>
          <w:kern w:val="0"/>
          <w:sz w:val="24"/>
          <w:szCs w:val="24"/>
        </w:rPr>
        <w:t>税总发</w:t>
      </w:r>
      <w:proofErr w:type="gramEnd"/>
      <w:r w:rsidRPr="00AC3FB1">
        <w:rPr>
          <w:rFonts w:asciiTheme="minorEastAsia" w:hAnsiTheme="minorEastAsia" w:cs="宋体" w:hint="eastAsia"/>
          <w:color w:val="000000" w:themeColor="text1"/>
          <w:kern w:val="0"/>
          <w:sz w:val="24"/>
          <w:szCs w:val="24"/>
        </w:rPr>
        <w:t>〔2015〕110号文件印发）的要求，在通过“人工+自助语音”提供24小时热线服务的基础上，进一步拓展服务功能，打造12366综合服务平台，将传统线下办理的涉税事项拓展为线上线下均能办理。</w:t>
      </w:r>
    </w:p>
    <w:p w14:paraId="51A31ABC" w14:textId="0F5AA2BD"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22"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第五条第一款第二项）</w:t>
      </w:r>
    </w:p>
    <w:p w14:paraId="79457EE0"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lastRenderedPageBreak/>
        <w:t>3.完善自助办税终端功能。自助办税终端一般应具备发票代开、申报缴税、完税证明打印等基本功能，各地可根据纳税人需求不断加以完善，并做好日常维护，确保自助办税终端24小时提供服务。</w:t>
      </w:r>
    </w:p>
    <w:p w14:paraId="7A215CBE" w14:textId="510EB2B7"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23"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第五条第一款第三项）</w:t>
      </w:r>
    </w:p>
    <w:p w14:paraId="6CEFF183" w14:textId="77777777" w:rsidR="00AC3FB1" w:rsidRPr="00AC3FB1" w:rsidRDefault="00AC3FB1" w:rsidP="00AC3FB1">
      <w:pPr>
        <w:pStyle w:val="2"/>
        <w:spacing w:before="50" w:after="0" w:line="480" w:lineRule="atLeast"/>
        <w:rPr>
          <w:rFonts w:asciiTheme="minorEastAsia" w:eastAsiaTheme="minorEastAsia" w:hAnsiTheme="minorEastAsia"/>
          <w:color w:val="000000" w:themeColor="text1"/>
          <w:sz w:val="24"/>
          <w:szCs w:val="24"/>
        </w:rPr>
      </w:pPr>
      <w:r w:rsidRPr="00AC3FB1">
        <w:rPr>
          <w:rFonts w:asciiTheme="minorEastAsia" w:eastAsiaTheme="minorEastAsia" w:hAnsiTheme="minorEastAsia" w:hint="eastAsia"/>
          <w:color w:val="000000" w:themeColor="text1"/>
          <w:sz w:val="24"/>
          <w:szCs w:val="24"/>
        </w:rPr>
        <w:t xml:space="preserve">（二）自助办税终端部署 </w:t>
      </w:r>
    </w:p>
    <w:p w14:paraId="4C111E9B" w14:textId="77777777" w:rsidR="00AC3FB1" w:rsidRPr="00AC3FB1" w:rsidRDefault="00AC3FB1" w:rsidP="00AC3FB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AC3FB1">
        <w:rPr>
          <w:rFonts w:asciiTheme="minorEastAsia" w:hAnsiTheme="minorEastAsia" w:cs="宋体" w:hint="eastAsia"/>
          <w:color w:val="000000" w:themeColor="text1"/>
          <w:kern w:val="0"/>
          <w:sz w:val="24"/>
          <w:szCs w:val="24"/>
        </w:rPr>
        <w:t>自助办税终端可部署在税务机关24小时自助办税厅（点），也可配置在银行、邮政等单位的24小时自助服务区。各地可结合本地自然条件、纳税人数量、纳税人类型以及需求偏好，合理确定24小时自助办税终端的配置数量。</w:t>
      </w:r>
    </w:p>
    <w:p w14:paraId="47D00F6D" w14:textId="04B45CE0" w:rsidR="00AC3FB1" w:rsidRPr="00AC3FB1" w:rsidRDefault="00AC3FB1" w:rsidP="00AC3FB1">
      <w:pPr>
        <w:spacing w:beforeLines="50" w:before="156" w:line="480" w:lineRule="atLeast"/>
        <w:jc w:val="right"/>
        <w:rPr>
          <w:rFonts w:asciiTheme="minorEastAsia" w:hAnsiTheme="minorEastAsia"/>
          <w:color w:val="000000" w:themeColor="text1"/>
          <w:sz w:val="24"/>
          <w:szCs w:val="24"/>
        </w:rPr>
      </w:pPr>
      <w:r w:rsidRPr="00AC3FB1">
        <w:rPr>
          <w:rFonts w:asciiTheme="minorEastAsia" w:hAnsiTheme="minorEastAsia" w:hint="eastAsia"/>
          <w:color w:val="000000" w:themeColor="text1"/>
          <w:sz w:val="24"/>
          <w:szCs w:val="24"/>
        </w:rPr>
        <w:t>（</w:t>
      </w:r>
      <w:hyperlink r:id="rId24" w:history="1">
        <w:proofErr w:type="gramStart"/>
        <w:r w:rsidR="00243B38" w:rsidRPr="00243B38">
          <w:rPr>
            <w:rStyle w:val="a7"/>
            <w:rFonts w:asciiTheme="minorEastAsia" w:hAnsiTheme="minorEastAsia" w:hint="eastAsia"/>
            <w:sz w:val="24"/>
            <w:szCs w:val="24"/>
          </w:rPr>
          <w:t>税总发</w:t>
        </w:r>
        <w:proofErr w:type="gramEnd"/>
        <w:r w:rsidR="00243B38" w:rsidRPr="00243B38">
          <w:rPr>
            <w:rStyle w:val="a7"/>
            <w:rFonts w:asciiTheme="minorEastAsia" w:hAnsiTheme="minorEastAsia" w:hint="eastAsia"/>
            <w:sz w:val="24"/>
            <w:szCs w:val="24"/>
          </w:rPr>
          <w:t>〔2016〕41号</w:t>
        </w:r>
      </w:hyperlink>
      <w:r w:rsidRPr="00AC3FB1">
        <w:rPr>
          <w:rFonts w:asciiTheme="minorEastAsia" w:hAnsiTheme="minorEastAsia" w:hint="eastAsia"/>
          <w:color w:val="000000" w:themeColor="text1"/>
          <w:sz w:val="24"/>
          <w:szCs w:val="24"/>
        </w:rPr>
        <w:t>第五条第二款）</w:t>
      </w:r>
    </w:p>
    <w:p w14:paraId="3B82298C" w14:textId="77777777" w:rsidR="00AC3FB1" w:rsidRPr="00AC3FB1" w:rsidRDefault="00AC3FB1" w:rsidP="00AC3FB1">
      <w:pPr>
        <w:widowControl/>
        <w:shd w:val="clear" w:color="auto" w:fill="FFFFFF"/>
        <w:spacing w:beforeLines="50" w:before="156" w:line="480" w:lineRule="atLeast"/>
        <w:ind w:firstLineChars="200" w:firstLine="480"/>
        <w:jc w:val="left"/>
        <w:rPr>
          <w:sz w:val="24"/>
          <w:szCs w:val="24"/>
        </w:rPr>
      </w:pPr>
    </w:p>
    <w:sectPr w:rsidR="00AC3FB1" w:rsidRPr="00AC3FB1">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8A64" w14:textId="77777777" w:rsidR="00946450" w:rsidRDefault="00946450" w:rsidP="005908E2">
      <w:r>
        <w:separator/>
      </w:r>
    </w:p>
  </w:endnote>
  <w:endnote w:type="continuationSeparator" w:id="0">
    <w:p w14:paraId="4EADB9E0" w14:textId="77777777" w:rsidR="00946450" w:rsidRDefault="00946450"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3B38">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3B38">
              <w:rPr>
                <w:b/>
                <w:bCs/>
                <w:noProof/>
              </w:rPr>
              <w:t>5</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5E99E" w14:textId="77777777" w:rsidR="00946450" w:rsidRDefault="00946450" w:rsidP="005908E2">
      <w:r>
        <w:separator/>
      </w:r>
    </w:p>
  </w:footnote>
  <w:footnote w:type="continuationSeparator" w:id="0">
    <w:p w14:paraId="5CF25324" w14:textId="77777777" w:rsidR="00946450" w:rsidRDefault="00946450"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44CC2"/>
    <w:rsid w:val="000A33D0"/>
    <w:rsid w:val="000D26F7"/>
    <w:rsid w:val="000F0308"/>
    <w:rsid w:val="000F0A5F"/>
    <w:rsid w:val="00152BEC"/>
    <w:rsid w:val="00177948"/>
    <w:rsid w:val="001B4825"/>
    <w:rsid w:val="00221D6F"/>
    <w:rsid w:val="00237FC9"/>
    <w:rsid w:val="00243B38"/>
    <w:rsid w:val="002477A7"/>
    <w:rsid w:val="002D3A69"/>
    <w:rsid w:val="00354A40"/>
    <w:rsid w:val="003E0B7E"/>
    <w:rsid w:val="00454CFE"/>
    <w:rsid w:val="00484E3E"/>
    <w:rsid w:val="004B1931"/>
    <w:rsid w:val="004B4BB4"/>
    <w:rsid w:val="004D014C"/>
    <w:rsid w:val="005020AD"/>
    <w:rsid w:val="005578C0"/>
    <w:rsid w:val="0056534F"/>
    <w:rsid w:val="005908E2"/>
    <w:rsid w:val="005D686E"/>
    <w:rsid w:val="0061637F"/>
    <w:rsid w:val="00642C67"/>
    <w:rsid w:val="00644256"/>
    <w:rsid w:val="006562F0"/>
    <w:rsid w:val="006603A7"/>
    <w:rsid w:val="006608F6"/>
    <w:rsid w:val="006D12A5"/>
    <w:rsid w:val="007106B3"/>
    <w:rsid w:val="00717BCD"/>
    <w:rsid w:val="007978CB"/>
    <w:rsid w:val="0082174A"/>
    <w:rsid w:val="008403A0"/>
    <w:rsid w:val="00851B6C"/>
    <w:rsid w:val="008777CA"/>
    <w:rsid w:val="008B4F9B"/>
    <w:rsid w:val="009061F7"/>
    <w:rsid w:val="00946450"/>
    <w:rsid w:val="00946CA9"/>
    <w:rsid w:val="009A2312"/>
    <w:rsid w:val="009D749A"/>
    <w:rsid w:val="00A2352C"/>
    <w:rsid w:val="00A55093"/>
    <w:rsid w:val="00A575F1"/>
    <w:rsid w:val="00AC3FB1"/>
    <w:rsid w:val="00B01357"/>
    <w:rsid w:val="00B16AB4"/>
    <w:rsid w:val="00B2741C"/>
    <w:rsid w:val="00B35DE9"/>
    <w:rsid w:val="00B57002"/>
    <w:rsid w:val="00BA45A1"/>
    <w:rsid w:val="00BC124F"/>
    <w:rsid w:val="00C46728"/>
    <w:rsid w:val="00C53F79"/>
    <w:rsid w:val="00C86756"/>
    <w:rsid w:val="00CB7236"/>
    <w:rsid w:val="00CD0C25"/>
    <w:rsid w:val="00CD0F3D"/>
    <w:rsid w:val="00CD66F9"/>
    <w:rsid w:val="00CF03A6"/>
    <w:rsid w:val="00D25233"/>
    <w:rsid w:val="00D449C6"/>
    <w:rsid w:val="00D45394"/>
    <w:rsid w:val="00D63A97"/>
    <w:rsid w:val="00DC5DDD"/>
    <w:rsid w:val="00E05F01"/>
    <w:rsid w:val="00E06AA8"/>
    <w:rsid w:val="00E43974"/>
    <w:rsid w:val="00E47E9C"/>
    <w:rsid w:val="00E57568"/>
    <w:rsid w:val="00E6278E"/>
    <w:rsid w:val="00E700F9"/>
    <w:rsid w:val="00E71F17"/>
    <w:rsid w:val="00E7673A"/>
    <w:rsid w:val="00EE2EA5"/>
    <w:rsid w:val="00F0101F"/>
    <w:rsid w:val="00F467A0"/>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2B840203-03D9-4089-95E5-9D5D73A2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character" w:styleId="a9">
    <w:name w:val="Strong"/>
    <w:basedOn w:val="a0"/>
    <w:uiPriority w:val="22"/>
    <w:qFormat/>
    <w:rsid w:val="0056534F"/>
    <w:rPr>
      <w:b/>
      <w:bCs/>
    </w:rPr>
  </w:style>
  <w:style w:type="character" w:styleId="aa">
    <w:name w:val="Unresolved Mention"/>
    <w:basedOn w:val="a0"/>
    <w:uiPriority w:val="99"/>
    <w:semiHidden/>
    <w:unhideWhenUsed/>
    <w:rsid w:val="0056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00.html" TargetMode="External"/><Relationship Id="rId13" Type="http://schemas.openxmlformats.org/officeDocument/2006/relationships/hyperlink" Target="http://ssfb86.com/index/News/detail/newsid/800.html" TargetMode="External"/><Relationship Id="rId18" Type="http://schemas.openxmlformats.org/officeDocument/2006/relationships/hyperlink" Target="http://ssfb86.com/index/News/detail/newsid/80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fb86.com/index/News/detail/newsid/800.html" TargetMode="External"/><Relationship Id="rId7" Type="http://schemas.openxmlformats.org/officeDocument/2006/relationships/hyperlink" Target="http://ssfb86.com/index/News/detail/newsid/1235.html" TargetMode="External"/><Relationship Id="rId12" Type="http://schemas.openxmlformats.org/officeDocument/2006/relationships/hyperlink" Target="http://ssfb86.com/index/News/detail/newsid/800.html" TargetMode="External"/><Relationship Id="rId17" Type="http://schemas.openxmlformats.org/officeDocument/2006/relationships/hyperlink" Target="http://ssfb86.com/index/News/detail/newsid/800.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800.html" TargetMode="External"/><Relationship Id="rId20" Type="http://schemas.openxmlformats.org/officeDocument/2006/relationships/hyperlink" Target="http://ssfb86.com/index/News/detail/newsid/92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371.html" TargetMode="External"/><Relationship Id="rId24" Type="http://schemas.openxmlformats.org/officeDocument/2006/relationships/hyperlink" Target="http://ssfb86.com/index/News/detail/newsid/800.html" TargetMode="External"/><Relationship Id="rId5" Type="http://schemas.openxmlformats.org/officeDocument/2006/relationships/footnotes" Target="footnotes.xml"/><Relationship Id="rId15" Type="http://schemas.openxmlformats.org/officeDocument/2006/relationships/hyperlink" Target="http://ssfb86.com/index/News/detail/newsid/800.html" TargetMode="External"/><Relationship Id="rId23" Type="http://schemas.openxmlformats.org/officeDocument/2006/relationships/hyperlink" Target="http://ssfb86.com/index/News/detail/newsid/800.html" TargetMode="External"/><Relationship Id="rId10" Type="http://schemas.openxmlformats.org/officeDocument/2006/relationships/hyperlink" Target="http://ssfb86.com/index/News/detail/newsid/800.html" TargetMode="External"/><Relationship Id="rId19" Type="http://schemas.openxmlformats.org/officeDocument/2006/relationships/hyperlink" Target="http://ssfb86.com/index/News/detail/newsid/800.html" TargetMode="External"/><Relationship Id="rId4" Type="http://schemas.openxmlformats.org/officeDocument/2006/relationships/webSettings" Target="webSettings.xml"/><Relationship Id="rId9" Type="http://schemas.openxmlformats.org/officeDocument/2006/relationships/hyperlink" Target="http://ssfb86.com/index/News/detail/newsid/800.html" TargetMode="External"/><Relationship Id="rId14" Type="http://schemas.openxmlformats.org/officeDocument/2006/relationships/hyperlink" Target="http://ssfb86.com/index/News/detail/newsid/800.html" TargetMode="External"/><Relationship Id="rId22" Type="http://schemas.openxmlformats.org/officeDocument/2006/relationships/hyperlink" Target="http://ssfb86.com/index/News/detail/newsid/800.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9E24-C2A4-4D58-B3D5-5C7F9A61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2020-08-24T23:57:00Z</dcterms:created>
  <dcterms:modified xsi:type="dcterms:W3CDTF">2020-10-26T23:00:00Z</dcterms:modified>
</cp:coreProperties>
</file>