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2C9197D1" w:rsidR="00EB3844" w:rsidRDefault="001B4825" w:rsidP="00A97C22">
      <w:pPr>
        <w:spacing w:beforeLines="50" w:before="156" w:line="480" w:lineRule="atLeast"/>
        <w:jc w:val="center"/>
        <w:rPr>
          <w:rFonts w:asciiTheme="minorEastAsia" w:hAnsiTheme="minorEastAsia"/>
          <w:color w:val="000000" w:themeColor="text1"/>
          <w:sz w:val="44"/>
          <w:szCs w:val="44"/>
        </w:rPr>
      </w:pPr>
      <w:r w:rsidRPr="00BC7C17">
        <w:rPr>
          <w:rFonts w:asciiTheme="minorEastAsia" w:hAnsiTheme="minorEastAsia"/>
          <w:color w:val="000000" w:themeColor="text1"/>
          <w:sz w:val="44"/>
          <w:szCs w:val="44"/>
        </w:rPr>
        <w:t>1.</w:t>
      </w:r>
      <w:r w:rsidR="00A97C22">
        <w:rPr>
          <w:rFonts w:asciiTheme="minorEastAsia" w:hAnsiTheme="minorEastAsia"/>
          <w:color w:val="000000" w:themeColor="text1"/>
          <w:sz w:val="44"/>
          <w:szCs w:val="44"/>
        </w:rPr>
        <w:t>6</w:t>
      </w:r>
      <w:r w:rsidR="008B4F9B" w:rsidRPr="00BC7C17">
        <w:rPr>
          <w:rFonts w:asciiTheme="minorEastAsia" w:hAnsiTheme="minorEastAsia"/>
          <w:color w:val="000000" w:themeColor="text1"/>
          <w:sz w:val="44"/>
          <w:szCs w:val="44"/>
        </w:rPr>
        <w:t>.</w:t>
      </w:r>
      <w:r w:rsidR="00A97C22">
        <w:rPr>
          <w:rFonts w:asciiTheme="minorEastAsia" w:hAnsiTheme="minorEastAsia"/>
          <w:color w:val="000000" w:themeColor="text1"/>
          <w:sz w:val="44"/>
          <w:szCs w:val="44"/>
        </w:rPr>
        <w:t>1</w:t>
      </w:r>
      <w:r w:rsidR="006947D2" w:rsidRPr="00BC7C17">
        <w:rPr>
          <w:rFonts w:asciiTheme="minorEastAsia" w:hAnsiTheme="minorEastAsia" w:hint="eastAsia"/>
          <w:color w:val="000000" w:themeColor="text1"/>
          <w:sz w:val="44"/>
          <w:szCs w:val="44"/>
        </w:rPr>
        <w:t>.</w:t>
      </w:r>
      <w:r w:rsidR="00A97C22">
        <w:rPr>
          <w:rFonts w:asciiTheme="minorEastAsia" w:hAnsiTheme="minor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A97C22" w:rsidRPr="00A97C22">
        <w:rPr>
          <w:rFonts w:asciiTheme="minorEastAsia" w:hAnsiTheme="minorEastAsia" w:hint="eastAsia"/>
          <w:color w:val="000000" w:themeColor="text1"/>
          <w:sz w:val="44"/>
          <w:szCs w:val="44"/>
        </w:rPr>
        <w:t>电子税务局建设</w:t>
      </w:r>
    </w:p>
    <w:p w14:paraId="6879FD66" w14:textId="77777777" w:rsidR="00A97C22" w:rsidRPr="00BC7C17" w:rsidRDefault="00A97C22" w:rsidP="00A97C22">
      <w:pPr>
        <w:spacing w:beforeLines="50" w:before="156" w:line="480" w:lineRule="atLeast"/>
        <w:jc w:val="center"/>
        <w:rPr>
          <w:rFonts w:asciiTheme="minorEastAsia" w:hAnsiTheme="minorEastAsia"/>
          <w:b/>
          <w:bCs/>
          <w:color w:val="000000" w:themeColor="text1"/>
          <w:kern w:val="44"/>
          <w:sz w:val="24"/>
          <w:szCs w:val="24"/>
        </w:rPr>
      </w:pPr>
    </w:p>
    <w:p w14:paraId="20ED8177" w14:textId="77777777" w:rsidR="00A442E1" w:rsidRPr="00A442E1" w:rsidRDefault="00A442E1" w:rsidP="00A442E1">
      <w:pPr>
        <w:pStyle w:val="1"/>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一、加快推进电子税务局建设</w:t>
      </w:r>
    </w:p>
    <w:p w14:paraId="528C8939" w14:textId="77777777" w:rsidR="00A442E1" w:rsidRPr="00A442E1" w:rsidRDefault="00A442E1" w:rsidP="00A442E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2018年底前，在全国范围内建成规范统一的电子税务局，实现“四个统一”，提供功能更加全面、办税更加便捷的网上办税系统，优化业务信息系统功能，提供预填或免填单服务，减少纳税人基础信息重复填写，让纳税人多跑网路、少跑马路。</w:t>
      </w:r>
    </w:p>
    <w:p w14:paraId="7479251F" w14:textId="76A41676" w:rsidR="00A442E1" w:rsidRPr="00A442E1" w:rsidRDefault="00A442E1" w:rsidP="00A442E1">
      <w:pPr>
        <w:spacing w:beforeLines="50" w:before="156" w:line="480" w:lineRule="atLeast"/>
        <w:jc w:val="righ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w:t>
      </w:r>
      <w:hyperlink r:id="rId8" w:history="1">
        <w:r w:rsidRPr="00A62E87">
          <w:rPr>
            <w:rStyle w:val="a5"/>
            <w:rFonts w:asciiTheme="minorEastAsia" w:hAnsiTheme="minorEastAsia" w:hint="eastAsia"/>
            <w:sz w:val="24"/>
            <w:szCs w:val="24"/>
          </w:rPr>
          <w:t>税总函〔2018〕461号</w:t>
        </w:r>
      </w:hyperlink>
      <w:r w:rsidRPr="00A442E1">
        <w:rPr>
          <w:rFonts w:asciiTheme="minorEastAsia" w:hAnsiTheme="minorEastAsia" w:hint="eastAsia"/>
          <w:color w:val="000000" w:themeColor="text1"/>
          <w:sz w:val="24"/>
          <w:szCs w:val="24"/>
        </w:rPr>
        <w:t>第二条）</w:t>
      </w:r>
    </w:p>
    <w:p w14:paraId="66921929" w14:textId="77777777" w:rsidR="00A442E1" w:rsidRPr="00A442E1" w:rsidRDefault="00A442E1" w:rsidP="00A442E1">
      <w:pPr>
        <w:pStyle w:val="1"/>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二、推进网上办税系统与企业财务软件对接</w:t>
      </w:r>
    </w:p>
    <w:p w14:paraId="0DDC2053" w14:textId="77777777" w:rsidR="00A442E1" w:rsidRPr="00A442E1" w:rsidRDefault="00A442E1" w:rsidP="00A442E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开放网上办税系统与企业财务软件对接接口，2018年底前在通信、银行等行业，以及汇总缴纳企业所得税、汇总缴纳增值税、连锁经营的企业实现纳税申报表、财务报表联网报送。鼓励有条件的地区扩大实行纳税申报表、财务报表联网报送的行业和企业范围，鼓励有个性化需求（如集中或批量报送纳税申报表和财务报表）的纳税人、涉税专业服务机构开发接入软件，符合信息安全规定的，税务机关免费提供接入服务，最大限度压减企业办理纳税时间。</w:t>
      </w:r>
    </w:p>
    <w:p w14:paraId="50D0CF3E" w14:textId="7A18677D" w:rsidR="00A442E1" w:rsidRPr="00A442E1" w:rsidRDefault="00A442E1" w:rsidP="00A442E1">
      <w:pPr>
        <w:spacing w:beforeLines="50" w:before="156" w:line="480" w:lineRule="atLeast"/>
        <w:jc w:val="righ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w:t>
      </w:r>
      <w:hyperlink r:id="rId9" w:history="1">
        <w:r w:rsidR="00A62E87" w:rsidRPr="00A62E87">
          <w:rPr>
            <w:rStyle w:val="a5"/>
            <w:rFonts w:asciiTheme="minorEastAsia" w:hAnsiTheme="minorEastAsia" w:hint="eastAsia"/>
            <w:sz w:val="24"/>
            <w:szCs w:val="24"/>
          </w:rPr>
          <w:t>税总函〔2018〕461号</w:t>
        </w:r>
      </w:hyperlink>
      <w:r w:rsidRPr="00A442E1">
        <w:rPr>
          <w:rFonts w:asciiTheme="minorEastAsia" w:hAnsiTheme="minorEastAsia" w:hint="eastAsia"/>
          <w:color w:val="000000" w:themeColor="text1"/>
          <w:sz w:val="24"/>
          <w:szCs w:val="24"/>
        </w:rPr>
        <w:t>第七条）</w:t>
      </w:r>
    </w:p>
    <w:p w14:paraId="48ED2056" w14:textId="77777777" w:rsidR="00A442E1" w:rsidRPr="00A442E1" w:rsidRDefault="00A442E1" w:rsidP="00A442E1">
      <w:pPr>
        <w:pStyle w:val="1"/>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附注一：《税务系统数字证书格式标准》和《税务系统数字证书应用接口规范》</w:t>
      </w:r>
    </w:p>
    <w:p w14:paraId="4BFE652C" w14:textId="5FA2C8DF" w:rsidR="00A442E1" w:rsidRPr="00A442E1" w:rsidRDefault="00A442E1" w:rsidP="00A442E1">
      <w:pPr>
        <w:spacing w:beforeLines="50" w:before="156" w:line="480" w:lineRule="atLeast"/>
        <w:jc w:val="righ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w:t>
      </w:r>
      <w:hyperlink r:id="rId10" w:history="1">
        <w:r w:rsidRPr="00A62E87">
          <w:rPr>
            <w:rStyle w:val="a5"/>
            <w:rFonts w:asciiTheme="minorEastAsia" w:hAnsiTheme="minorEastAsia" w:hint="eastAsia"/>
            <w:sz w:val="24"/>
            <w:szCs w:val="24"/>
          </w:rPr>
          <w:t>税总发〔2013〕119号</w:t>
        </w:r>
      </w:hyperlink>
      <w:r w:rsidRPr="00A442E1">
        <w:rPr>
          <w:rFonts w:asciiTheme="minorEastAsia" w:hAnsiTheme="minorEastAsia" w:cs="宋体" w:hint="eastAsia"/>
          <w:color w:val="000000" w:themeColor="text1"/>
          <w:kern w:val="0"/>
          <w:sz w:val="24"/>
          <w:szCs w:val="24"/>
        </w:rPr>
        <w:t>，略）</w:t>
      </w:r>
    </w:p>
    <w:p w14:paraId="2CA3CF8E" w14:textId="77777777" w:rsidR="00A442E1" w:rsidRPr="00A442E1" w:rsidRDefault="00A442E1" w:rsidP="00A442E1">
      <w:pPr>
        <w:pStyle w:val="1"/>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附注二：税务UKey技术规范</w:t>
      </w:r>
    </w:p>
    <w:p w14:paraId="235E4AFC" w14:textId="77777777" w:rsidR="00A442E1" w:rsidRPr="00A442E1" w:rsidRDefault="00A442E1" w:rsidP="00A442E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为进一步优化税收营商环境，减轻纳税人负担，国家税务总局制订了《税务UKey技术规范》，现予以印发，自印发之日起实施。</w:t>
      </w:r>
    </w:p>
    <w:p w14:paraId="736F7B90" w14:textId="77777777" w:rsidR="00A442E1" w:rsidRPr="00A442E1" w:rsidRDefault="00A442E1" w:rsidP="00A442E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《税务UKey技术规范》明确了税务UKey设计生产硬件、软件技术要求，以及硬件驱动函数库、出厂固件、数据格式等内容，各市场主体研制生产税务UKey</w:t>
      </w:r>
      <w:r w:rsidRPr="00A442E1">
        <w:rPr>
          <w:rFonts w:asciiTheme="minorEastAsia" w:hAnsiTheme="minorEastAsia" w:cs="宋体" w:hint="eastAsia"/>
          <w:color w:val="000000" w:themeColor="text1"/>
          <w:kern w:val="0"/>
          <w:sz w:val="24"/>
          <w:szCs w:val="24"/>
        </w:rPr>
        <w:lastRenderedPageBreak/>
        <w:t>应依据该规范执行。相关技术资料可通过电子邮箱（邮箱：shuikong@chinatax.gov.cn）获得。</w:t>
      </w:r>
    </w:p>
    <w:p w14:paraId="16E4313C" w14:textId="47D90946" w:rsidR="00A442E1" w:rsidRPr="00A442E1" w:rsidRDefault="00A442E1" w:rsidP="00A442E1">
      <w:pPr>
        <w:spacing w:beforeLines="50" w:before="156" w:line="480" w:lineRule="atLeast"/>
        <w:jc w:val="righ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w:t>
      </w:r>
      <w:hyperlink r:id="rId11" w:history="1">
        <w:r w:rsidRPr="00F453B0">
          <w:rPr>
            <w:rStyle w:val="a5"/>
            <w:rFonts w:asciiTheme="minorEastAsia" w:hAnsiTheme="minorEastAsia" w:hint="eastAsia"/>
            <w:sz w:val="24"/>
            <w:szCs w:val="24"/>
          </w:rPr>
          <w:t>税总发〔2019〕81号</w:t>
        </w:r>
      </w:hyperlink>
      <w:r w:rsidRPr="00A442E1">
        <w:rPr>
          <w:rFonts w:asciiTheme="minorEastAsia" w:hAnsiTheme="minorEastAsia" w:cs="宋体" w:hint="eastAsia"/>
          <w:color w:val="000000" w:themeColor="text1"/>
          <w:kern w:val="0"/>
          <w:sz w:val="24"/>
          <w:szCs w:val="24"/>
        </w:rPr>
        <w:t>）</w:t>
      </w:r>
    </w:p>
    <w:p w14:paraId="4B419041" w14:textId="77777777" w:rsidR="00A442E1" w:rsidRPr="00A442E1" w:rsidRDefault="00A442E1" w:rsidP="00A442E1">
      <w:pPr>
        <w:spacing w:beforeLines="50" w:before="156" w:line="480" w:lineRule="atLeast"/>
        <w:jc w:val="lef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附件：税务UKey技术规范（略）</w:t>
      </w:r>
    </w:p>
    <w:p w14:paraId="2D47F611" w14:textId="77777777" w:rsidR="00A442E1" w:rsidRPr="00A442E1" w:rsidRDefault="00A442E1" w:rsidP="00A442E1">
      <w:pPr>
        <w:pStyle w:val="1"/>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附注三：发布《网上纳税申报软件管理规范（试行）》</w:t>
      </w:r>
    </w:p>
    <w:p w14:paraId="3CB7A598" w14:textId="77777777" w:rsidR="00A442E1" w:rsidRPr="00A442E1" w:rsidRDefault="00A442E1" w:rsidP="00A442E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442E1">
        <w:rPr>
          <w:rFonts w:asciiTheme="minorEastAsia" w:eastAsiaTheme="minorEastAsia" w:hAnsiTheme="minorEastAsia" w:hint="eastAsia"/>
          <w:color w:val="000000" w:themeColor="text1"/>
        </w:rPr>
        <w:t>为加强网上纳税申报软件的管理，优化纳税服务，确保纳税人申报的电子涉税数据准确、完整、安全，国家税务总局制定了《网上纳税申报软件管理规范（试行）》现予公布，自2010年11月1日起施行。</w:t>
      </w:r>
    </w:p>
    <w:p w14:paraId="6C5893A1" w14:textId="77777777" w:rsidR="00A442E1" w:rsidRPr="00A442E1" w:rsidRDefault="00A442E1" w:rsidP="00A442E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442E1">
        <w:rPr>
          <w:rFonts w:asciiTheme="minorEastAsia" w:eastAsiaTheme="minorEastAsia" w:hAnsiTheme="minorEastAsia" w:hint="eastAsia"/>
          <w:color w:val="000000" w:themeColor="text1"/>
        </w:rPr>
        <w:t>国家税务总局还将制定《网上纳税申报软件业务标准》，并统一开展网上纳税申报软件的评测工作。评测合格的企业及软件产品，国家税务总局统一向社会公布，由纳税人选择使用。《网上纳税申报软件业务标准》及评测相关事项另行公告。</w:t>
      </w:r>
    </w:p>
    <w:p w14:paraId="1D247868" w14:textId="7B056B88" w:rsidR="00A442E1" w:rsidRPr="00A442E1" w:rsidRDefault="00A442E1" w:rsidP="00A442E1">
      <w:pPr>
        <w:spacing w:beforeLines="50" w:before="156" w:line="480" w:lineRule="atLeast"/>
        <w:jc w:val="right"/>
        <w:rPr>
          <w:rFonts w:asciiTheme="minorEastAsia" w:hAnsiTheme="minorEastAsia"/>
          <w:color w:val="000000" w:themeColor="text1"/>
          <w:sz w:val="24"/>
          <w:szCs w:val="24"/>
          <w:shd w:val="clear" w:color="auto" w:fill="FFFFFF"/>
        </w:rPr>
      </w:pPr>
      <w:r w:rsidRPr="00A442E1">
        <w:rPr>
          <w:rFonts w:asciiTheme="minorEastAsia" w:hAnsiTheme="minorEastAsia" w:hint="eastAsia"/>
          <w:color w:val="000000" w:themeColor="text1"/>
          <w:sz w:val="24"/>
          <w:szCs w:val="24"/>
          <w:shd w:val="clear" w:color="auto" w:fill="FFFFFF"/>
        </w:rPr>
        <w:t>（</w:t>
      </w:r>
      <w:hyperlink r:id="rId12" w:history="1">
        <w:r w:rsidRPr="00F453B0">
          <w:rPr>
            <w:rStyle w:val="a5"/>
            <w:rFonts w:asciiTheme="minorEastAsia" w:hAnsiTheme="minorEastAsia" w:hint="eastAsia"/>
            <w:sz w:val="24"/>
            <w:szCs w:val="24"/>
            <w:shd w:val="clear" w:color="auto" w:fill="FFFFFF"/>
          </w:rPr>
          <w:t>国家税务总局公告2010年第3号</w:t>
        </w:r>
      </w:hyperlink>
      <w:r w:rsidRPr="00A442E1">
        <w:rPr>
          <w:rFonts w:asciiTheme="minorEastAsia" w:hAnsiTheme="minorEastAsia" w:hint="eastAsia"/>
          <w:color w:val="000000" w:themeColor="text1"/>
          <w:sz w:val="24"/>
          <w:szCs w:val="24"/>
          <w:shd w:val="clear" w:color="auto" w:fill="FFFFFF"/>
        </w:rPr>
        <w:t>）</w:t>
      </w:r>
    </w:p>
    <w:p w14:paraId="01A64207" w14:textId="77777777" w:rsidR="00A442E1" w:rsidRPr="00A442E1" w:rsidRDefault="00A442E1" w:rsidP="00A442E1">
      <w:pPr>
        <w:pStyle w:val="1"/>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附注四：</w:t>
      </w:r>
      <w:r w:rsidRPr="00A442E1">
        <w:rPr>
          <w:rFonts w:asciiTheme="minorEastAsia" w:hAnsiTheme="minorEastAsia"/>
          <w:color w:val="000000" w:themeColor="text1"/>
          <w:sz w:val="24"/>
          <w:szCs w:val="24"/>
        </w:rPr>
        <w:t>发布《网上纳税申报软件业务标准》</w:t>
      </w:r>
    </w:p>
    <w:p w14:paraId="623FAA95" w14:textId="77777777" w:rsidR="00A442E1" w:rsidRPr="00A442E1" w:rsidRDefault="00A442E1" w:rsidP="00A442E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为加强网上纳税申报软件的管理，优化为纳税人服务，确保纳税人申报的电子涉税数据准确、完整、安全，国家税务总局制定了《网上纳税申报软件业务标准》（具体标准文本从国家税务总局网站</w:t>
      </w:r>
      <w:hyperlink r:id="rId13" w:history="1">
        <w:r w:rsidRPr="00A442E1">
          <w:rPr>
            <w:rFonts w:asciiTheme="minorEastAsia" w:hAnsiTheme="minorEastAsia" w:cs="宋体" w:hint="eastAsia"/>
            <w:color w:val="000000" w:themeColor="text1"/>
            <w:kern w:val="0"/>
            <w:sz w:val="24"/>
            <w:szCs w:val="24"/>
          </w:rPr>
          <w:t>www.chinatax.gov.cn</w:t>
        </w:r>
      </w:hyperlink>
      <w:r w:rsidRPr="00A442E1">
        <w:rPr>
          <w:rFonts w:asciiTheme="minorEastAsia" w:hAnsiTheme="minorEastAsia" w:cs="宋体" w:hint="eastAsia"/>
          <w:color w:val="000000" w:themeColor="text1"/>
          <w:kern w:val="0"/>
          <w:sz w:val="24"/>
          <w:szCs w:val="24"/>
        </w:rPr>
        <w:t>政策法规栏目中获取），现予以公布。</w:t>
      </w:r>
    </w:p>
    <w:p w14:paraId="3F7FFE22" w14:textId="77777777" w:rsidR="00A442E1" w:rsidRPr="00A442E1" w:rsidRDefault="00A442E1" w:rsidP="00A442E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国家税务总局后续将依据此标准统一开展网上纳税申报软件的评测工作。评测合格的企业及软件产品，国家税务</w:t>
      </w:r>
      <w:bookmarkStart w:id="0" w:name="_GoBack"/>
      <w:bookmarkEnd w:id="0"/>
      <w:r w:rsidRPr="00A442E1">
        <w:rPr>
          <w:rFonts w:asciiTheme="minorEastAsia" w:hAnsiTheme="minorEastAsia" w:cs="宋体" w:hint="eastAsia"/>
          <w:color w:val="000000" w:themeColor="text1"/>
          <w:kern w:val="0"/>
          <w:sz w:val="24"/>
          <w:szCs w:val="24"/>
        </w:rPr>
        <w:t>总局统一向社会公布，由纳税人选择使用。具体评测事项另行发布。</w:t>
      </w:r>
    </w:p>
    <w:p w14:paraId="2C4521CA" w14:textId="05B01420" w:rsidR="00A442E1" w:rsidRPr="00A442E1" w:rsidRDefault="00A442E1" w:rsidP="00A442E1">
      <w:pPr>
        <w:spacing w:beforeLines="50" w:before="156" w:line="480" w:lineRule="atLeast"/>
        <w:jc w:val="righ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w:t>
      </w:r>
      <w:hyperlink r:id="rId14" w:history="1">
        <w:r w:rsidRPr="00F453B0">
          <w:rPr>
            <w:rStyle w:val="a5"/>
            <w:rFonts w:asciiTheme="minorEastAsia" w:hAnsiTheme="minorEastAsia"/>
            <w:sz w:val="24"/>
            <w:szCs w:val="24"/>
          </w:rPr>
          <w:t>国家税务总局公告2011年第17号</w:t>
        </w:r>
      </w:hyperlink>
      <w:r w:rsidRPr="00A442E1">
        <w:rPr>
          <w:rFonts w:asciiTheme="minorEastAsia" w:hAnsiTheme="minorEastAsia" w:hint="eastAsia"/>
          <w:color w:val="000000" w:themeColor="text1"/>
          <w:sz w:val="24"/>
          <w:szCs w:val="24"/>
        </w:rPr>
        <w:t>）</w:t>
      </w:r>
    </w:p>
    <w:p w14:paraId="732E0823" w14:textId="77777777" w:rsidR="00A442E1" w:rsidRPr="00A442E1" w:rsidRDefault="00A442E1" w:rsidP="00A442E1">
      <w:pPr>
        <w:spacing w:beforeLines="50" w:before="156" w:line="480" w:lineRule="atLeast"/>
        <w:jc w:val="left"/>
        <w:rPr>
          <w:rFonts w:asciiTheme="minorEastAsia" w:hAnsiTheme="minorEastAsia" w:cs="宋体"/>
          <w:color w:val="000000" w:themeColor="text1"/>
          <w:kern w:val="0"/>
          <w:sz w:val="24"/>
          <w:szCs w:val="24"/>
        </w:rPr>
      </w:pPr>
      <w:r w:rsidRPr="00A442E1">
        <w:rPr>
          <w:rFonts w:asciiTheme="minorEastAsia" w:hAnsiTheme="minorEastAsia" w:cs="宋体" w:hint="eastAsia"/>
          <w:color w:val="000000" w:themeColor="text1"/>
          <w:kern w:val="0"/>
          <w:sz w:val="24"/>
          <w:szCs w:val="24"/>
        </w:rPr>
        <w:t>附件：《网上纳税申报软件业务标准》 （略）</w:t>
      </w:r>
    </w:p>
    <w:p w14:paraId="47FB2B0A" w14:textId="77777777" w:rsidR="00A442E1" w:rsidRPr="00A442E1" w:rsidRDefault="00A442E1" w:rsidP="00A442E1">
      <w:pPr>
        <w:spacing w:beforeLines="50" w:before="156" w:line="480" w:lineRule="atLeast"/>
        <w:jc w:val="right"/>
        <w:rPr>
          <w:rFonts w:asciiTheme="minorEastAsia" w:hAnsiTheme="minorEastAsia"/>
          <w:b/>
          <w:bCs/>
          <w:color w:val="000000" w:themeColor="text1"/>
          <w:sz w:val="24"/>
          <w:szCs w:val="24"/>
        </w:rPr>
      </w:pPr>
    </w:p>
    <w:p w14:paraId="09AEF015" w14:textId="77777777" w:rsidR="00A442E1" w:rsidRPr="00A442E1" w:rsidRDefault="00A442E1" w:rsidP="00A442E1">
      <w:pPr>
        <w:pStyle w:val="1"/>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lastRenderedPageBreak/>
        <w:t>附注五：财务报表数据转换参考标准及完善网上办税系统</w:t>
      </w:r>
    </w:p>
    <w:p w14:paraId="173D1A1E" w14:textId="77777777" w:rsidR="00A442E1" w:rsidRPr="00A442E1" w:rsidRDefault="00A442E1" w:rsidP="00A442E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442E1">
        <w:rPr>
          <w:rFonts w:asciiTheme="minorEastAsia" w:eastAsiaTheme="minorEastAsia" w:hAnsiTheme="minorEastAsia" w:hint="eastAsia"/>
          <w:color w:val="000000" w:themeColor="text1"/>
        </w:rPr>
        <w:t>为贯彻落实国务院深化“放管服”改革的决策部署，优化税收营商环境，进一步方便纳税人办理税收业务，税务总局编制了《财务报表数据转换参考标准v1.0》（以下简称《参考标准》），现予以发布，并就有关问题通知如下：</w:t>
      </w:r>
    </w:p>
    <w:p w14:paraId="1E1FA520" w14:textId="77777777" w:rsidR="00A442E1" w:rsidRPr="00A442E1" w:rsidRDefault="00A442E1" w:rsidP="00A442E1">
      <w:pPr>
        <w:pStyle w:val="2"/>
        <w:spacing w:beforeLines="50" w:before="156" w:after="0" w:line="480" w:lineRule="atLeast"/>
        <w:rPr>
          <w:rFonts w:asciiTheme="minorEastAsia" w:eastAsiaTheme="minorEastAsia" w:hAnsiTheme="minorEastAsia"/>
          <w:color w:val="000000" w:themeColor="text1"/>
          <w:sz w:val="24"/>
          <w:szCs w:val="24"/>
        </w:rPr>
      </w:pPr>
      <w:r w:rsidRPr="00A442E1">
        <w:rPr>
          <w:rFonts w:asciiTheme="minorEastAsia" w:eastAsiaTheme="minorEastAsia" w:hAnsiTheme="minorEastAsia" w:hint="eastAsia"/>
          <w:color w:val="000000" w:themeColor="text1"/>
          <w:sz w:val="24"/>
          <w:szCs w:val="24"/>
        </w:rPr>
        <w:t>（一）主要内容</w:t>
      </w:r>
    </w:p>
    <w:p w14:paraId="3F0E8741" w14:textId="77777777" w:rsidR="00A442E1" w:rsidRPr="00A442E1" w:rsidRDefault="00A442E1" w:rsidP="00A442E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442E1">
        <w:rPr>
          <w:rFonts w:asciiTheme="minorEastAsia" w:eastAsiaTheme="minorEastAsia" w:hAnsiTheme="minorEastAsia" w:hint="eastAsia"/>
          <w:color w:val="000000" w:themeColor="text1"/>
        </w:rPr>
        <w:t>《参考标准》包括公用参考数据标准、按会计制度分列的34个参考数据标准以及安全要求（详见附件）。</w:t>
      </w:r>
    </w:p>
    <w:p w14:paraId="2B679F28" w14:textId="45A687DB" w:rsidR="00A442E1" w:rsidRPr="00A442E1" w:rsidRDefault="00A442E1" w:rsidP="00A442E1">
      <w:pPr>
        <w:spacing w:beforeLines="50" w:before="156" w:line="480" w:lineRule="atLeast"/>
        <w:jc w:val="righ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w:t>
      </w:r>
      <w:hyperlink r:id="rId15" w:history="1">
        <w:r w:rsidR="00F453B0" w:rsidRPr="00F453B0">
          <w:rPr>
            <w:rStyle w:val="a5"/>
            <w:rFonts w:asciiTheme="minorEastAsia" w:hAnsiTheme="minorEastAsia" w:hint="eastAsia"/>
            <w:sz w:val="24"/>
            <w:szCs w:val="24"/>
          </w:rPr>
          <w:t>税总发〔2018〕32号</w:t>
        </w:r>
      </w:hyperlink>
      <w:r w:rsidRPr="00A442E1">
        <w:rPr>
          <w:rFonts w:asciiTheme="minorEastAsia" w:hAnsiTheme="minorEastAsia" w:hint="eastAsia"/>
          <w:color w:val="000000" w:themeColor="text1"/>
          <w:sz w:val="24"/>
          <w:szCs w:val="24"/>
        </w:rPr>
        <w:t>第一条）</w:t>
      </w:r>
    </w:p>
    <w:p w14:paraId="41519381" w14:textId="77777777" w:rsidR="00A442E1" w:rsidRPr="00A442E1" w:rsidRDefault="00A442E1" w:rsidP="00A442E1">
      <w:pPr>
        <w:pStyle w:val="2"/>
        <w:spacing w:beforeLines="50" w:before="156" w:after="0" w:line="480" w:lineRule="atLeast"/>
        <w:rPr>
          <w:rFonts w:asciiTheme="minorEastAsia" w:eastAsiaTheme="minorEastAsia" w:hAnsiTheme="minorEastAsia"/>
          <w:color w:val="000000" w:themeColor="text1"/>
          <w:sz w:val="24"/>
          <w:szCs w:val="24"/>
        </w:rPr>
      </w:pPr>
      <w:r w:rsidRPr="00A442E1">
        <w:rPr>
          <w:rFonts w:asciiTheme="minorEastAsia" w:eastAsiaTheme="minorEastAsia" w:hAnsiTheme="minorEastAsia" w:hint="eastAsia"/>
          <w:color w:val="000000" w:themeColor="text1"/>
          <w:sz w:val="24"/>
          <w:szCs w:val="24"/>
        </w:rPr>
        <w:t>（二）相关要求</w:t>
      </w:r>
    </w:p>
    <w:p w14:paraId="71948AC3" w14:textId="77777777" w:rsidR="00A442E1" w:rsidRPr="00A442E1" w:rsidRDefault="00A442E1" w:rsidP="00A442E1">
      <w:pPr>
        <w:pStyle w:val="3"/>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1</w:t>
      </w:r>
      <w:r w:rsidRPr="00A442E1">
        <w:rPr>
          <w:rFonts w:asciiTheme="minorEastAsia" w:hAnsiTheme="minorEastAsia"/>
          <w:color w:val="000000" w:themeColor="text1"/>
          <w:sz w:val="24"/>
          <w:szCs w:val="24"/>
        </w:rPr>
        <w:t>.</w:t>
      </w:r>
      <w:r w:rsidRPr="00A442E1">
        <w:rPr>
          <w:rFonts w:asciiTheme="minorEastAsia" w:hAnsiTheme="minorEastAsia" w:hint="eastAsia"/>
          <w:color w:val="000000" w:themeColor="text1"/>
          <w:sz w:val="24"/>
          <w:szCs w:val="24"/>
        </w:rPr>
        <w:t>工作要求</w:t>
      </w:r>
    </w:p>
    <w:p w14:paraId="6A9C3EF1" w14:textId="77777777" w:rsidR="00A442E1" w:rsidRPr="00A442E1" w:rsidRDefault="00A442E1" w:rsidP="00A442E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442E1">
        <w:rPr>
          <w:rFonts w:asciiTheme="minorEastAsia" w:eastAsiaTheme="minorEastAsia" w:hAnsiTheme="minorEastAsia" w:hint="eastAsia"/>
          <w:color w:val="000000" w:themeColor="text1"/>
        </w:rPr>
        <w:t>各省税务机关应当遵照《参考标准》，升级完善网上办税系统，制定网上办税系统与企业财务软件对接的接口规范并开放接口，实现网上办税系统与企业财务软件的对接，支持自动计算应报税税额功能和更正申报表功能，支持企业财务报表数据格式与纳税申报财务报表数据格式之间的自动转换（经参数配置），实现申报表、财务报表联网报送，缩短企业的纳税申报时间。</w:t>
      </w:r>
    </w:p>
    <w:p w14:paraId="0727972B" w14:textId="4A96B510" w:rsidR="00A442E1" w:rsidRPr="00A442E1" w:rsidRDefault="00A442E1" w:rsidP="00A442E1">
      <w:pPr>
        <w:spacing w:beforeLines="50" w:before="156" w:line="480" w:lineRule="atLeast"/>
        <w:jc w:val="righ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w:t>
      </w:r>
      <w:hyperlink r:id="rId16" w:history="1">
        <w:r w:rsidR="00F453B0" w:rsidRPr="00F453B0">
          <w:rPr>
            <w:rStyle w:val="a5"/>
            <w:rFonts w:asciiTheme="minorEastAsia" w:hAnsiTheme="minorEastAsia" w:hint="eastAsia"/>
            <w:sz w:val="24"/>
            <w:szCs w:val="24"/>
          </w:rPr>
          <w:t>税总发〔2018〕32号</w:t>
        </w:r>
      </w:hyperlink>
      <w:r w:rsidRPr="00A442E1">
        <w:rPr>
          <w:rFonts w:asciiTheme="minorEastAsia" w:hAnsiTheme="minorEastAsia" w:hint="eastAsia"/>
          <w:color w:val="000000" w:themeColor="text1"/>
          <w:sz w:val="24"/>
          <w:szCs w:val="24"/>
        </w:rPr>
        <w:t>第二条）</w:t>
      </w:r>
    </w:p>
    <w:p w14:paraId="14DF0A84" w14:textId="77777777" w:rsidR="00A442E1" w:rsidRPr="00A442E1" w:rsidRDefault="00A442E1" w:rsidP="00A442E1">
      <w:pPr>
        <w:pStyle w:val="3"/>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2</w:t>
      </w:r>
      <w:r w:rsidRPr="00A442E1">
        <w:rPr>
          <w:rFonts w:asciiTheme="minorEastAsia" w:hAnsiTheme="minorEastAsia"/>
          <w:color w:val="000000" w:themeColor="text1"/>
          <w:sz w:val="24"/>
          <w:szCs w:val="24"/>
        </w:rPr>
        <w:t>.</w:t>
      </w:r>
      <w:r w:rsidRPr="00A442E1">
        <w:rPr>
          <w:rFonts w:asciiTheme="minorEastAsia" w:hAnsiTheme="minorEastAsia" w:hint="eastAsia"/>
          <w:color w:val="000000" w:themeColor="text1"/>
          <w:sz w:val="24"/>
          <w:szCs w:val="24"/>
        </w:rPr>
        <w:t>信息安全</w:t>
      </w:r>
    </w:p>
    <w:p w14:paraId="4BA31EC7" w14:textId="77777777" w:rsidR="00A442E1" w:rsidRPr="00A442E1" w:rsidRDefault="00A442E1" w:rsidP="00A442E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442E1">
        <w:rPr>
          <w:rFonts w:asciiTheme="minorEastAsia" w:eastAsiaTheme="minorEastAsia" w:hAnsiTheme="minorEastAsia" w:hint="eastAsia"/>
          <w:color w:val="000000" w:themeColor="text1"/>
        </w:rPr>
        <w:t>各省税务机关开放接口应当符合国家信息安全保护要求，确保纳税人报送数据的安全。</w:t>
      </w:r>
    </w:p>
    <w:p w14:paraId="4BE0944E" w14:textId="49310119" w:rsidR="00A442E1" w:rsidRPr="00A442E1" w:rsidRDefault="00A442E1" w:rsidP="00A442E1">
      <w:pPr>
        <w:spacing w:beforeLines="50" w:before="156" w:line="480" w:lineRule="atLeast"/>
        <w:jc w:val="righ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w:t>
      </w:r>
      <w:hyperlink r:id="rId17" w:history="1">
        <w:r w:rsidR="00F453B0" w:rsidRPr="00F453B0">
          <w:rPr>
            <w:rStyle w:val="a5"/>
            <w:rFonts w:asciiTheme="minorEastAsia" w:hAnsiTheme="minorEastAsia" w:hint="eastAsia"/>
            <w:sz w:val="24"/>
            <w:szCs w:val="24"/>
          </w:rPr>
          <w:t>税总发〔2018〕32号</w:t>
        </w:r>
      </w:hyperlink>
      <w:r w:rsidRPr="00A442E1">
        <w:rPr>
          <w:rFonts w:asciiTheme="minorEastAsia" w:hAnsiTheme="minorEastAsia" w:hint="eastAsia"/>
          <w:color w:val="000000" w:themeColor="text1"/>
          <w:sz w:val="24"/>
          <w:szCs w:val="24"/>
        </w:rPr>
        <w:t>第三条）</w:t>
      </w:r>
    </w:p>
    <w:p w14:paraId="01A65047" w14:textId="77777777" w:rsidR="00A442E1" w:rsidRPr="00A442E1" w:rsidRDefault="00A442E1" w:rsidP="00A442E1">
      <w:pPr>
        <w:pStyle w:val="3"/>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3</w:t>
      </w:r>
      <w:r w:rsidRPr="00A442E1">
        <w:rPr>
          <w:rFonts w:asciiTheme="minorEastAsia" w:hAnsiTheme="minorEastAsia"/>
          <w:color w:val="000000" w:themeColor="text1"/>
          <w:sz w:val="24"/>
          <w:szCs w:val="24"/>
        </w:rPr>
        <w:t>.</w:t>
      </w:r>
      <w:r w:rsidRPr="00A442E1">
        <w:rPr>
          <w:rFonts w:asciiTheme="minorEastAsia" w:hAnsiTheme="minorEastAsia" w:hint="eastAsia"/>
          <w:color w:val="000000" w:themeColor="text1"/>
          <w:sz w:val="24"/>
          <w:szCs w:val="24"/>
        </w:rPr>
        <w:t>宣传培训</w:t>
      </w:r>
    </w:p>
    <w:p w14:paraId="64626265" w14:textId="77777777" w:rsidR="00A442E1" w:rsidRPr="00A442E1" w:rsidRDefault="00A442E1" w:rsidP="00A442E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442E1">
        <w:rPr>
          <w:rFonts w:asciiTheme="minorEastAsia" w:eastAsiaTheme="minorEastAsia" w:hAnsiTheme="minorEastAsia" w:hint="eastAsia"/>
          <w:color w:val="000000" w:themeColor="text1"/>
        </w:rPr>
        <w:t>各省税务机关开放接口后，应就企业使用相关接口的办理条件、办理时限、办理方式、报送资料及流程等编制使用指南并进行公开和宣传，便于纳税人掌握，顺利实现财务报表自动转换和联网报送。</w:t>
      </w:r>
    </w:p>
    <w:p w14:paraId="2D65BC26" w14:textId="34E83CE7" w:rsidR="00A442E1" w:rsidRPr="00A442E1" w:rsidRDefault="00A442E1" w:rsidP="00A442E1">
      <w:pPr>
        <w:spacing w:beforeLines="50" w:before="156" w:line="480" w:lineRule="atLeast"/>
        <w:jc w:val="righ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lastRenderedPageBreak/>
        <w:t>（</w:t>
      </w:r>
      <w:hyperlink r:id="rId18" w:history="1">
        <w:r w:rsidR="00F453B0" w:rsidRPr="00F453B0">
          <w:rPr>
            <w:rStyle w:val="a5"/>
            <w:rFonts w:asciiTheme="minorEastAsia" w:hAnsiTheme="minorEastAsia" w:hint="eastAsia"/>
            <w:sz w:val="24"/>
            <w:szCs w:val="24"/>
          </w:rPr>
          <w:t>税总发〔2018〕32号</w:t>
        </w:r>
      </w:hyperlink>
      <w:r w:rsidRPr="00A442E1">
        <w:rPr>
          <w:rFonts w:asciiTheme="minorEastAsia" w:hAnsiTheme="minorEastAsia" w:hint="eastAsia"/>
          <w:color w:val="000000" w:themeColor="text1"/>
          <w:sz w:val="24"/>
          <w:szCs w:val="24"/>
        </w:rPr>
        <w:t>第四条）</w:t>
      </w:r>
    </w:p>
    <w:p w14:paraId="32EFBB9F" w14:textId="77777777" w:rsidR="00A442E1" w:rsidRPr="00A442E1" w:rsidRDefault="00A442E1" w:rsidP="00A442E1">
      <w:pPr>
        <w:pStyle w:val="3"/>
        <w:spacing w:beforeLines="50" w:before="156" w:after="0" w:line="480" w:lineRule="atLeas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4</w:t>
      </w:r>
      <w:r w:rsidRPr="00A442E1">
        <w:rPr>
          <w:rFonts w:asciiTheme="minorEastAsia" w:hAnsiTheme="minorEastAsia"/>
          <w:color w:val="000000" w:themeColor="text1"/>
          <w:sz w:val="24"/>
          <w:szCs w:val="24"/>
        </w:rPr>
        <w:t>.</w:t>
      </w:r>
      <w:r w:rsidRPr="00A442E1">
        <w:rPr>
          <w:rFonts w:asciiTheme="minorEastAsia" w:hAnsiTheme="minorEastAsia" w:hint="eastAsia"/>
          <w:color w:val="000000" w:themeColor="text1"/>
          <w:sz w:val="24"/>
          <w:szCs w:val="24"/>
        </w:rPr>
        <w:t>完成时限</w:t>
      </w:r>
    </w:p>
    <w:p w14:paraId="31FD96FB" w14:textId="77777777" w:rsidR="00A442E1" w:rsidRPr="00A442E1" w:rsidRDefault="00A442E1" w:rsidP="00A442E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442E1">
        <w:rPr>
          <w:rFonts w:asciiTheme="minorEastAsia" w:eastAsiaTheme="minorEastAsia" w:hAnsiTheme="minorEastAsia" w:hint="eastAsia"/>
          <w:color w:val="000000" w:themeColor="text1"/>
        </w:rPr>
        <w:t>北京、上海税务机关应当于2018年3月底前完成接口开放、公开、宣传等相关工作，其他省税务机关最迟应于2018年4月底前完成上述工作。</w:t>
      </w:r>
    </w:p>
    <w:p w14:paraId="6895FB50" w14:textId="3C4B127F" w:rsidR="00A442E1" w:rsidRPr="00A442E1" w:rsidRDefault="00A442E1" w:rsidP="00A442E1">
      <w:pPr>
        <w:spacing w:beforeLines="50" w:before="156" w:line="480" w:lineRule="atLeast"/>
        <w:jc w:val="right"/>
        <w:rPr>
          <w:rFonts w:asciiTheme="minorEastAsia" w:hAnsiTheme="minorEastAsia"/>
          <w:color w:val="000000" w:themeColor="text1"/>
          <w:sz w:val="24"/>
          <w:szCs w:val="24"/>
        </w:rPr>
      </w:pPr>
      <w:r w:rsidRPr="00A442E1">
        <w:rPr>
          <w:rFonts w:asciiTheme="minorEastAsia" w:hAnsiTheme="minorEastAsia" w:hint="eastAsia"/>
          <w:color w:val="000000" w:themeColor="text1"/>
          <w:sz w:val="24"/>
          <w:szCs w:val="24"/>
        </w:rPr>
        <w:t>（</w:t>
      </w:r>
      <w:hyperlink r:id="rId19" w:history="1">
        <w:r w:rsidRPr="00F453B0">
          <w:rPr>
            <w:rStyle w:val="a5"/>
            <w:rFonts w:asciiTheme="minorEastAsia" w:hAnsiTheme="minorEastAsia" w:hint="eastAsia"/>
            <w:sz w:val="24"/>
            <w:szCs w:val="24"/>
          </w:rPr>
          <w:t>税总发〔2018〕32号</w:t>
        </w:r>
      </w:hyperlink>
      <w:r w:rsidRPr="00A442E1">
        <w:rPr>
          <w:rFonts w:asciiTheme="minorEastAsia" w:hAnsiTheme="minorEastAsia" w:hint="eastAsia"/>
          <w:color w:val="000000" w:themeColor="text1"/>
          <w:sz w:val="24"/>
          <w:szCs w:val="24"/>
        </w:rPr>
        <w:t>第五条）</w:t>
      </w:r>
    </w:p>
    <w:p w14:paraId="5CD72DFD" w14:textId="77777777" w:rsidR="00A442E1" w:rsidRPr="00A442E1" w:rsidRDefault="00A442E1" w:rsidP="00A442E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460C1B67" w14:textId="77777777" w:rsidR="00A442E1" w:rsidRPr="009D350B" w:rsidRDefault="00A442E1" w:rsidP="00A442E1">
      <w:pPr>
        <w:pStyle w:val="a6"/>
        <w:shd w:val="clear" w:color="auto" w:fill="FFFFFF"/>
        <w:spacing w:beforeLines="50" w:before="156" w:beforeAutospacing="0" w:after="0" w:afterAutospacing="0" w:line="440" w:lineRule="atLeast"/>
        <w:ind w:firstLineChars="200" w:firstLine="480"/>
        <w:rPr>
          <w:rFonts w:ascii="微软雅黑" w:eastAsia="微软雅黑" w:hAnsi="微软雅黑"/>
          <w:color w:val="333333"/>
        </w:rPr>
      </w:pPr>
    </w:p>
    <w:p w14:paraId="18117AAE" w14:textId="6448A3E3" w:rsidR="00457ED7" w:rsidRPr="00A442E1" w:rsidRDefault="00457ED7" w:rsidP="00457ED7">
      <w:pPr>
        <w:pStyle w:val="a6"/>
        <w:spacing w:line="540" w:lineRule="atLeast"/>
        <w:ind w:firstLineChars="200" w:firstLine="480"/>
        <w:rPr>
          <w:rFonts w:asciiTheme="minorEastAsia" w:eastAsiaTheme="minorEastAsia" w:hAnsiTheme="minorEastAsia"/>
          <w:color w:val="000000" w:themeColor="text1"/>
        </w:rPr>
      </w:pPr>
    </w:p>
    <w:p w14:paraId="51C4244A" w14:textId="77777777" w:rsidR="00B87AA5" w:rsidRPr="00317FB7" w:rsidRDefault="00B87AA5" w:rsidP="00457ED7">
      <w:pPr>
        <w:pStyle w:val="a6"/>
        <w:spacing w:line="540" w:lineRule="atLeast"/>
        <w:ind w:firstLineChars="200" w:firstLine="480"/>
        <w:rPr>
          <w:color w:val="000000"/>
        </w:rPr>
      </w:pPr>
    </w:p>
    <w:p w14:paraId="22543E19" w14:textId="77777777" w:rsidR="00DA72F0" w:rsidRDefault="00DA72F0" w:rsidP="00032F8C">
      <w:pPr>
        <w:widowControl/>
        <w:shd w:val="clear" w:color="auto" w:fill="FFFFFF"/>
        <w:spacing w:beforeLines="50" w:before="156" w:line="480" w:lineRule="atLeast"/>
        <w:ind w:firstLineChars="200" w:firstLine="480"/>
        <w:jc w:val="left"/>
        <w:rPr>
          <w:sz w:val="24"/>
          <w:szCs w:val="24"/>
        </w:rPr>
      </w:pPr>
    </w:p>
    <w:p w14:paraId="5DD1C8FD" w14:textId="77777777" w:rsidR="00457ED7" w:rsidRPr="00AC3FB1" w:rsidRDefault="00457ED7" w:rsidP="00032F8C">
      <w:pPr>
        <w:widowControl/>
        <w:shd w:val="clear" w:color="auto" w:fill="FFFFFF"/>
        <w:spacing w:beforeLines="50" w:before="156" w:line="480" w:lineRule="atLeast"/>
        <w:ind w:firstLineChars="200" w:firstLine="480"/>
        <w:jc w:val="left"/>
        <w:rPr>
          <w:sz w:val="24"/>
          <w:szCs w:val="24"/>
        </w:rPr>
      </w:pPr>
    </w:p>
    <w:sectPr w:rsidR="00457ED7" w:rsidRPr="00AC3FB1">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843B0" w14:textId="77777777" w:rsidR="00B56AE4" w:rsidRDefault="00B56AE4" w:rsidP="005908E2">
      <w:r>
        <w:separator/>
      </w:r>
    </w:p>
  </w:endnote>
  <w:endnote w:type="continuationSeparator" w:id="0">
    <w:p w14:paraId="2E293D7B" w14:textId="77777777" w:rsidR="00B56AE4" w:rsidRDefault="00B56AE4"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453B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453B0">
              <w:rPr>
                <w:b/>
                <w:bCs/>
                <w:noProof/>
              </w:rPr>
              <w:t>4</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E1EEC" w14:textId="77777777" w:rsidR="00B56AE4" w:rsidRDefault="00B56AE4" w:rsidP="005908E2">
      <w:r>
        <w:separator/>
      </w:r>
    </w:p>
  </w:footnote>
  <w:footnote w:type="continuationSeparator" w:id="0">
    <w:p w14:paraId="267B6DA5" w14:textId="77777777" w:rsidR="00B56AE4" w:rsidRDefault="00B56AE4"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32F8C"/>
    <w:rsid w:val="00044CC2"/>
    <w:rsid w:val="00081D70"/>
    <w:rsid w:val="000A33D0"/>
    <w:rsid w:val="000A520E"/>
    <w:rsid w:val="000B4604"/>
    <w:rsid w:val="000D26F7"/>
    <w:rsid w:val="000F0308"/>
    <w:rsid w:val="000F0A5F"/>
    <w:rsid w:val="000F38D4"/>
    <w:rsid w:val="001307EA"/>
    <w:rsid w:val="00152BEC"/>
    <w:rsid w:val="00177948"/>
    <w:rsid w:val="0018239E"/>
    <w:rsid w:val="001B4825"/>
    <w:rsid w:val="001F33E6"/>
    <w:rsid w:val="00221D6F"/>
    <w:rsid w:val="00237FC9"/>
    <w:rsid w:val="002477A7"/>
    <w:rsid w:val="00293639"/>
    <w:rsid w:val="002A1EA3"/>
    <w:rsid w:val="002D3A69"/>
    <w:rsid w:val="00317FB7"/>
    <w:rsid w:val="00322411"/>
    <w:rsid w:val="00344EB0"/>
    <w:rsid w:val="00354A40"/>
    <w:rsid w:val="003739C5"/>
    <w:rsid w:val="003B0368"/>
    <w:rsid w:val="003E0B7E"/>
    <w:rsid w:val="003E3D3E"/>
    <w:rsid w:val="00435080"/>
    <w:rsid w:val="00454CFE"/>
    <w:rsid w:val="00457ED7"/>
    <w:rsid w:val="00484E3E"/>
    <w:rsid w:val="00490250"/>
    <w:rsid w:val="004B1931"/>
    <w:rsid w:val="004B4BB4"/>
    <w:rsid w:val="004C320B"/>
    <w:rsid w:val="004D014C"/>
    <w:rsid w:val="005020AD"/>
    <w:rsid w:val="00511BCB"/>
    <w:rsid w:val="0054342A"/>
    <w:rsid w:val="0054381E"/>
    <w:rsid w:val="0058104B"/>
    <w:rsid w:val="005908E2"/>
    <w:rsid w:val="00612746"/>
    <w:rsid w:val="00642C67"/>
    <w:rsid w:val="00644256"/>
    <w:rsid w:val="00653379"/>
    <w:rsid w:val="006562F0"/>
    <w:rsid w:val="006603A7"/>
    <w:rsid w:val="006608F6"/>
    <w:rsid w:val="006805B1"/>
    <w:rsid w:val="006947D2"/>
    <w:rsid w:val="006C3CE7"/>
    <w:rsid w:val="006D12A5"/>
    <w:rsid w:val="006D2BCA"/>
    <w:rsid w:val="00707486"/>
    <w:rsid w:val="007106B3"/>
    <w:rsid w:val="00717BCD"/>
    <w:rsid w:val="00717BE8"/>
    <w:rsid w:val="007279C1"/>
    <w:rsid w:val="007978CB"/>
    <w:rsid w:val="007D4DE1"/>
    <w:rsid w:val="0082174A"/>
    <w:rsid w:val="008263A0"/>
    <w:rsid w:val="008403A0"/>
    <w:rsid w:val="00851B6C"/>
    <w:rsid w:val="008777CA"/>
    <w:rsid w:val="008B4F9B"/>
    <w:rsid w:val="009061F7"/>
    <w:rsid w:val="009121CE"/>
    <w:rsid w:val="00946CA9"/>
    <w:rsid w:val="009A2312"/>
    <w:rsid w:val="009D749A"/>
    <w:rsid w:val="00A070EB"/>
    <w:rsid w:val="00A442E1"/>
    <w:rsid w:val="00A575F1"/>
    <w:rsid w:val="00A62E87"/>
    <w:rsid w:val="00A97C22"/>
    <w:rsid w:val="00AC3FB1"/>
    <w:rsid w:val="00AC47FA"/>
    <w:rsid w:val="00AD66DA"/>
    <w:rsid w:val="00AD6F22"/>
    <w:rsid w:val="00B01357"/>
    <w:rsid w:val="00B16AB4"/>
    <w:rsid w:val="00B2741C"/>
    <w:rsid w:val="00B35DE9"/>
    <w:rsid w:val="00B56AE4"/>
    <w:rsid w:val="00B57002"/>
    <w:rsid w:val="00B87AA5"/>
    <w:rsid w:val="00BA45A1"/>
    <w:rsid w:val="00BC124F"/>
    <w:rsid w:val="00BC7C17"/>
    <w:rsid w:val="00C2656D"/>
    <w:rsid w:val="00C46728"/>
    <w:rsid w:val="00C53F79"/>
    <w:rsid w:val="00C86756"/>
    <w:rsid w:val="00CA0DA9"/>
    <w:rsid w:val="00CA7202"/>
    <w:rsid w:val="00CD0C25"/>
    <w:rsid w:val="00CD0F3D"/>
    <w:rsid w:val="00CD66F9"/>
    <w:rsid w:val="00CF03A6"/>
    <w:rsid w:val="00D0613E"/>
    <w:rsid w:val="00D11302"/>
    <w:rsid w:val="00D25233"/>
    <w:rsid w:val="00D449C6"/>
    <w:rsid w:val="00D45394"/>
    <w:rsid w:val="00D54CFC"/>
    <w:rsid w:val="00D63A97"/>
    <w:rsid w:val="00D82F70"/>
    <w:rsid w:val="00D91F23"/>
    <w:rsid w:val="00DA72F0"/>
    <w:rsid w:val="00DC44B8"/>
    <w:rsid w:val="00DC5DDD"/>
    <w:rsid w:val="00DD2A9F"/>
    <w:rsid w:val="00DE7FE0"/>
    <w:rsid w:val="00E06AA8"/>
    <w:rsid w:val="00E23F08"/>
    <w:rsid w:val="00E43974"/>
    <w:rsid w:val="00E47E9C"/>
    <w:rsid w:val="00E57568"/>
    <w:rsid w:val="00E6278E"/>
    <w:rsid w:val="00E700F9"/>
    <w:rsid w:val="00E71F17"/>
    <w:rsid w:val="00E7673A"/>
    <w:rsid w:val="00E85A62"/>
    <w:rsid w:val="00EB3844"/>
    <w:rsid w:val="00EE2EA5"/>
    <w:rsid w:val="00F0101F"/>
    <w:rsid w:val="00F44F2C"/>
    <w:rsid w:val="00F453B0"/>
    <w:rsid w:val="00F467A0"/>
    <w:rsid w:val="00F56E6F"/>
    <w:rsid w:val="00F57C18"/>
    <w:rsid w:val="00F8386A"/>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09.html" TargetMode="External"/><Relationship Id="rId13" Type="http://schemas.openxmlformats.org/officeDocument/2006/relationships/hyperlink" Target="http://www.chinatax.gov.cn" TargetMode="External"/><Relationship Id="rId18" Type="http://schemas.openxmlformats.org/officeDocument/2006/relationships/hyperlink" Target="http://ssfb86.com/index/News/detail/newsid/396.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fb86.com/index/News/detail/newsid/1900.html" TargetMode="External"/><Relationship Id="rId17" Type="http://schemas.openxmlformats.org/officeDocument/2006/relationships/hyperlink" Target="http://ssfb86.com/index/News/detail/newsid/396.html" TargetMode="External"/><Relationship Id="rId2" Type="http://schemas.openxmlformats.org/officeDocument/2006/relationships/styles" Target="styles.xml"/><Relationship Id="rId16" Type="http://schemas.openxmlformats.org/officeDocument/2006/relationships/hyperlink" Target="http://ssfb86.com/index/News/detail/newsid/396.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37.html" TargetMode="External"/><Relationship Id="rId5" Type="http://schemas.openxmlformats.org/officeDocument/2006/relationships/webSettings" Target="webSettings.xml"/><Relationship Id="rId15" Type="http://schemas.openxmlformats.org/officeDocument/2006/relationships/hyperlink" Target="http://ssfb86.com/index/News/detail/newsid/396.html" TargetMode="External"/><Relationship Id="rId10" Type="http://schemas.openxmlformats.org/officeDocument/2006/relationships/hyperlink" Target="http://ssfb86.com/index/News/detail/newsid/1330.html" TargetMode="External"/><Relationship Id="rId19" Type="http://schemas.openxmlformats.org/officeDocument/2006/relationships/hyperlink" Target="http://ssfb86.com/index/News/detail/newsid/396.html" TargetMode="External"/><Relationship Id="rId4" Type="http://schemas.openxmlformats.org/officeDocument/2006/relationships/settings" Target="settings.xml"/><Relationship Id="rId9" Type="http://schemas.openxmlformats.org/officeDocument/2006/relationships/hyperlink" Target="http://ssfb86.com/index/News/detail/newsid/309.html" TargetMode="External"/><Relationship Id="rId14" Type="http://schemas.openxmlformats.org/officeDocument/2006/relationships/hyperlink" Target="http://ssfb86.com/index/News/detail/newsid/1779.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FF54-4D42-42A7-B309-8F580BF8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7</cp:revision>
  <dcterms:created xsi:type="dcterms:W3CDTF">2020-08-25T23:13:00Z</dcterms:created>
  <dcterms:modified xsi:type="dcterms:W3CDTF">2020-09-21T23:54:00Z</dcterms:modified>
</cp:coreProperties>
</file>