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5793E748"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Pr>
          <w:rFonts w:asciiTheme="minorEastAsia" w:hAnsiTheme="minorEastAsia" w:hint="eastAsia"/>
          <w:color w:val="000000" w:themeColor="text1"/>
          <w:sz w:val="44"/>
          <w:szCs w:val="44"/>
        </w:rPr>
        <w:t>1</w:t>
      </w:r>
      <w:r w:rsidR="008B4F9B" w:rsidRPr="00BC7C17">
        <w:rPr>
          <w:rFonts w:asciiTheme="minorEastAsia" w:hAnsiTheme="minorEastAsia"/>
          <w:color w:val="000000" w:themeColor="text1"/>
          <w:sz w:val="44"/>
          <w:szCs w:val="44"/>
        </w:rPr>
        <w:t>.</w:t>
      </w:r>
      <w:r w:rsidR="00565987">
        <w:rPr>
          <w:rFonts w:asciiTheme="minorEastAsia" w:hAnsiTheme="minorEastAsia" w:hint="eastAsia"/>
          <w:color w:val="000000" w:themeColor="text1"/>
          <w:sz w:val="44"/>
          <w:szCs w:val="44"/>
        </w:rPr>
        <w:t>6</w:t>
      </w:r>
      <w:r w:rsidR="005908E2" w:rsidRPr="00BC7C17">
        <w:rPr>
          <w:rFonts w:asciiTheme="minorEastAsia" w:hAnsiTheme="minorEastAsia"/>
          <w:color w:val="000000" w:themeColor="text1"/>
          <w:sz w:val="44"/>
          <w:szCs w:val="44"/>
        </w:rPr>
        <w:t xml:space="preserve">  </w:t>
      </w:r>
      <w:r w:rsidR="00565987" w:rsidRPr="00565987">
        <w:rPr>
          <w:rFonts w:asciiTheme="minorEastAsia" w:hAnsiTheme="minorEastAsia" w:hint="eastAsia"/>
          <w:color w:val="000000" w:themeColor="text1"/>
          <w:sz w:val="44"/>
          <w:szCs w:val="44"/>
        </w:rPr>
        <w:t>非正常户认定</w:t>
      </w:r>
    </w:p>
    <w:p w14:paraId="63DB4419" w14:textId="77777777" w:rsidR="004025A4" w:rsidRDefault="004025A4" w:rsidP="004025A4">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p>
    <w:p w14:paraId="051845FC" w14:textId="77777777" w:rsidR="004025A4" w:rsidRPr="00565987" w:rsidRDefault="004025A4" w:rsidP="004025A4">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565987">
        <w:rPr>
          <w:rFonts w:asciiTheme="minorEastAsia" w:hAnsiTheme="minorEastAsia" w:cs="宋体" w:hint="eastAsia"/>
          <w:color w:val="000000" w:themeColor="text1"/>
          <w:kern w:val="0"/>
          <w:sz w:val="24"/>
          <w:szCs w:val="24"/>
        </w:rPr>
        <w:t>已办理税务登记的纳税人未按照规定的期限进行纳税申报，税务机关依法责令其限期改正。纳税人逾期不改正的，税务机关可以按照《中华人民共和国税收征收管理法》（以下简称</w:t>
      </w:r>
      <w:hyperlink r:id="rId8" w:history="1">
        <w:r w:rsidRPr="004025A4">
          <w:rPr>
            <w:rStyle w:val="a5"/>
            <w:rFonts w:asciiTheme="minorEastAsia" w:hAnsiTheme="minorEastAsia" w:cs="宋体" w:hint="eastAsia"/>
            <w:kern w:val="0"/>
            <w:sz w:val="24"/>
            <w:szCs w:val="24"/>
          </w:rPr>
          <w:t>税收征管法</w:t>
        </w:r>
      </w:hyperlink>
      <w:r w:rsidRPr="00565987">
        <w:rPr>
          <w:rFonts w:asciiTheme="minorEastAsia" w:hAnsiTheme="minorEastAsia" w:cs="宋体" w:hint="eastAsia"/>
          <w:color w:val="000000" w:themeColor="text1"/>
          <w:kern w:val="0"/>
          <w:sz w:val="24"/>
          <w:szCs w:val="24"/>
        </w:rPr>
        <w:t>）第七十二条规定处理。</w:t>
      </w:r>
    </w:p>
    <w:p w14:paraId="0C724A3F" w14:textId="5FCA02D3" w:rsidR="0042736C" w:rsidRDefault="004025A4" w:rsidP="004025A4">
      <w:pPr>
        <w:spacing w:beforeLines="50" w:before="156" w:line="480" w:lineRule="atLeast"/>
        <w:jc w:val="right"/>
        <w:rPr>
          <w:color w:val="000000"/>
        </w:rPr>
      </w:pPr>
      <w:r w:rsidRPr="00565987">
        <w:rPr>
          <w:rFonts w:asciiTheme="minorEastAsia" w:hAnsiTheme="minorEastAsia" w:hint="eastAsia"/>
          <w:color w:val="000000" w:themeColor="text1"/>
          <w:sz w:val="24"/>
          <w:szCs w:val="24"/>
        </w:rPr>
        <w:t>（</w:t>
      </w:r>
      <w:hyperlink r:id="rId9" w:history="1">
        <w:r w:rsidRPr="004025A4">
          <w:rPr>
            <w:rStyle w:val="a5"/>
            <w:rFonts w:asciiTheme="minorEastAsia" w:hAnsiTheme="minorEastAsia" w:hint="eastAsia"/>
            <w:sz w:val="24"/>
            <w:szCs w:val="24"/>
          </w:rPr>
          <w:t>国家税务总局公告2019年第48号</w:t>
        </w:r>
      </w:hyperlink>
      <w:r w:rsidRPr="00565987">
        <w:rPr>
          <w:rFonts w:asciiTheme="minorEastAsia" w:hAnsiTheme="minorEastAsia" w:hint="eastAsia"/>
          <w:color w:val="000000" w:themeColor="text1"/>
          <w:sz w:val="24"/>
          <w:szCs w:val="24"/>
        </w:rPr>
        <w:t>第三条第一款第一项）</w:t>
      </w:r>
    </w:p>
    <w:p w14:paraId="5F152213" w14:textId="77777777" w:rsidR="00565987" w:rsidRPr="00565987" w:rsidRDefault="00565987" w:rsidP="00565987">
      <w:pPr>
        <w:pStyle w:val="1"/>
        <w:spacing w:beforeLines="50" w:before="156" w:after="0" w:line="480" w:lineRule="atLeast"/>
        <w:rPr>
          <w:rFonts w:asciiTheme="minorEastAsia" w:hAnsiTheme="minorEastAsia"/>
          <w:color w:val="000000" w:themeColor="text1"/>
          <w:sz w:val="24"/>
          <w:szCs w:val="24"/>
        </w:rPr>
      </w:pPr>
      <w:r w:rsidRPr="00565987">
        <w:rPr>
          <w:rFonts w:asciiTheme="minorEastAsia" w:hAnsiTheme="minorEastAsia" w:hint="eastAsia"/>
          <w:color w:val="000000" w:themeColor="text1"/>
          <w:sz w:val="24"/>
          <w:szCs w:val="24"/>
        </w:rPr>
        <w:t>一、认定</w:t>
      </w:r>
    </w:p>
    <w:p w14:paraId="7FB1FA5C" w14:textId="77777777" w:rsidR="00565987" w:rsidRPr="00565987" w:rsidRDefault="00565987" w:rsidP="00565987">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565987">
        <w:rPr>
          <w:rFonts w:asciiTheme="minorEastAsia" w:hAnsiTheme="minorEastAsia" w:cs="宋体" w:hint="eastAsia"/>
          <w:color w:val="000000" w:themeColor="text1"/>
          <w:kern w:val="0"/>
          <w:sz w:val="24"/>
          <w:szCs w:val="24"/>
        </w:rPr>
        <w:t>纳税人负有纳税申报义务，但连续三个月</w:t>
      </w:r>
      <w:r w:rsidRPr="00565987">
        <w:rPr>
          <w:rFonts w:asciiTheme="minorEastAsia" w:hAnsiTheme="minorEastAsia" w:cs="宋体" w:hint="eastAsia"/>
          <w:b/>
          <w:bCs/>
          <w:color w:val="000000" w:themeColor="text1"/>
          <w:kern w:val="0"/>
          <w:sz w:val="24"/>
          <w:szCs w:val="24"/>
        </w:rPr>
        <w:t>所有税种</w:t>
      </w:r>
      <w:r w:rsidRPr="00565987">
        <w:rPr>
          <w:rFonts w:asciiTheme="minorEastAsia" w:hAnsiTheme="minorEastAsia" w:cs="宋体" w:hint="eastAsia"/>
          <w:color w:val="000000" w:themeColor="text1"/>
          <w:kern w:val="0"/>
          <w:sz w:val="24"/>
          <w:szCs w:val="24"/>
        </w:rPr>
        <w:t>均未进行纳税申报的，税收征管系统自动将其认定为非正常户，并停止其发票领用簿和发票的使用。</w:t>
      </w:r>
    </w:p>
    <w:p w14:paraId="69DEA4EA" w14:textId="61821F07" w:rsidR="00565987" w:rsidRPr="00565987" w:rsidRDefault="00565987" w:rsidP="00565987">
      <w:pPr>
        <w:spacing w:beforeLines="50" w:before="156" w:line="480" w:lineRule="atLeast"/>
        <w:jc w:val="right"/>
        <w:rPr>
          <w:rFonts w:asciiTheme="minorEastAsia" w:hAnsiTheme="minorEastAsia"/>
          <w:color w:val="000000" w:themeColor="text1"/>
          <w:sz w:val="24"/>
          <w:szCs w:val="24"/>
        </w:rPr>
      </w:pPr>
      <w:bookmarkStart w:id="0" w:name="_Hlk28801718"/>
      <w:r w:rsidRPr="00565987">
        <w:rPr>
          <w:rFonts w:asciiTheme="minorEastAsia" w:hAnsiTheme="minorEastAsia" w:hint="eastAsia"/>
          <w:color w:val="000000" w:themeColor="text1"/>
          <w:sz w:val="24"/>
          <w:szCs w:val="24"/>
        </w:rPr>
        <w:t>（</w:t>
      </w:r>
      <w:hyperlink r:id="rId10" w:history="1">
        <w:r w:rsidR="004025A4" w:rsidRPr="004025A4">
          <w:rPr>
            <w:rStyle w:val="a5"/>
            <w:rFonts w:asciiTheme="minorEastAsia" w:hAnsiTheme="minorEastAsia" w:hint="eastAsia"/>
            <w:sz w:val="24"/>
            <w:szCs w:val="24"/>
          </w:rPr>
          <w:t>国家税务总局公告2019年第48号</w:t>
        </w:r>
      </w:hyperlink>
      <w:r w:rsidRPr="00565987">
        <w:rPr>
          <w:rFonts w:asciiTheme="minorEastAsia" w:hAnsiTheme="minorEastAsia" w:hint="eastAsia"/>
          <w:color w:val="000000" w:themeColor="text1"/>
          <w:sz w:val="24"/>
          <w:szCs w:val="24"/>
        </w:rPr>
        <w:t>第三条第一款第二项）</w:t>
      </w:r>
    </w:p>
    <w:p w14:paraId="1D698AD6" w14:textId="77777777" w:rsidR="00565987" w:rsidRPr="00565987" w:rsidRDefault="00565987" w:rsidP="00565987">
      <w:pPr>
        <w:pStyle w:val="1"/>
        <w:spacing w:beforeLines="50" w:before="156" w:after="0" w:line="480" w:lineRule="atLeast"/>
        <w:rPr>
          <w:rFonts w:asciiTheme="minorEastAsia" w:hAnsiTheme="minorEastAsia"/>
          <w:color w:val="000000" w:themeColor="text1"/>
          <w:sz w:val="24"/>
          <w:szCs w:val="24"/>
        </w:rPr>
      </w:pPr>
      <w:r w:rsidRPr="00565987">
        <w:rPr>
          <w:rFonts w:asciiTheme="minorEastAsia" w:hAnsiTheme="minorEastAsia" w:hint="eastAsia"/>
          <w:color w:val="000000" w:themeColor="text1"/>
          <w:sz w:val="24"/>
          <w:szCs w:val="24"/>
        </w:rPr>
        <w:t>二、公告</w:t>
      </w:r>
    </w:p>
    <w:p w14:paraId="750007CF" w14:textId="77777777" w:rsidR="00565987" w:rsidRPr="00565987" w:rsidRDefault="00565987" w:rsidP="0056598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65987">
        <w:rPr>
          <w:rFonts w:asciiTheme="minorEastAsia" w:hAnsiTheme="minorEastAsia" w:cs="宋体" w:hint="eastAsia"/>
          <w:color w:val="000000" w:themeColor="text1"/>
          <w:kern w:val="0"/>
          <w:sz w:val="24"/>
          <w:szCs w:val="24"/>
        </w:rPr>
        <w:t>开展非正常户公告。税务机关应在非正常户认定的次月，在办税场所或者广播、电视、报纸、期刊、网络等媒体上公告非正常户。纳税人为企业或单位的，公告企业或单位的名称、纳税人识别号、法定代表人或负责人姓名、居民身份证或其他有效身份证件号码、经营地点；纳税人为个体工商户的，公告业户名称、业主姓名、纳税人识别号、居民身份证或其他有效身份证件号码、经营地点。</w:t>
      </w:r>
    </w:p>
    <w:p w14:paraId="1D3888C3" w14:textId="151F2AA5" w:rsidR="00565987" w:rsidRPr="00565987" w:rsidRDefault="00565987" w:rsidP="00565987">
      <w:pPr>
        <w:spacing w:beforeLines="50" w:before="156" w:line="480" w:lineRule="atLeast"/>
        <w:jc w:val="right"/>
        <w:rPr>
          <w:rFonts w:asciiTheme="minorEastAsia" w:hAnsiTheme="minorEastAsia"/>
          <w:color w:val="000000" w:themeColor="text1"/>
          <w:sz w:val="24"/>
          <w:szCs w:val="24"/>
        </w:rPr>
      </w:pPr>
      <w:r w:rsidRPr="00565987">
        <w:rPr>
          <w:rFonts w:asciiTheme="minorEastAsia" w:hAnsiTheme="minorEastAsia" w:hint="eastAsia"/>
          <w:color w:val="000000" w:themeColor="text1"/>
          <w:sz w:val="24"/>
          <w:szCs w:val="24"/>
        </w:rPr>
        <w:t>（</w:t>
      </w:r>
      <w:hyperlink r:id="rId11" w:history="1">
        <w:r w:rsidRPr="00C71AEE">
          <w:rPr>
            <w:rStyle w:val="a5"/>
            <w:rFonts w:asciiTheme="minorEastAsia" w:hAnsiTheme="minorEastAsia" w:hint="eastAsia"/>
            <w:sz w:val="24"/>
            <w:szCs w:val="24"/>
          </w:rPr>
          <w:t>国家税务总局公告2011年第21号</w:t>
        </w:r>
      </w:hyperlink>
      <w:r w:rsidRPr="00565987">
        <w:rPr>
          <w:rFonts w:asciiTheme="minorEastAsia" w:hAnsiTheme="minorEastAsia" w:hint="eastAsia"/>
          <w:color w:val="000000" w:themeColor="text1"/>
          <w:sz w:val="24"/>
          <w:szCs w:val="24"/>
        </w:rPr>
        <w:t>第二条第二款）</w:t>
      </w:r>
    </w:p>
    <w:p w14:paraId="1CE35E5C" w14:textId="77777777" w:rsidR="00565987" w:rsidRPr="00565987" w:rsidRDefault="00565987" w:rsidP="00565987">
      <w:pPr>
        <w:pStyle w:val="1"/>
        <w:spacing w:beforeLines="50" w:before="156" w:after="0" w:line="480" w:lineRule="atLeast"/>
        <w:rPr>
          <w:rFonts w:asciiTheme="minorEastAsia" w:hAnsiTheme="minorEastAsia"/>
          <w:color w:val="000000" w:themeColor="text1"/>
          <w:sz w:val="24"/>
          <w:szCs w:val="24"/>
        </w:rPr>
      </w:pPr>
      <w:r w:rsidRPr="00565987">
        <w:rPr>
          <w:rFonts w:asciiTheme="minorEastAsia" w:hAnsiTheme="minorEastAsia" w:hint="eastAsia"/>
          <w:color w:val="000000" w:themeColor="text1"/>
          <w:sz w:val="24"/>
          <w:szCs w:val="24"/>
        </w:rPr>
        <w:t>三、追踪管理</w:t>
      </w:r>
    </w:p>
    <w:p w14:paraId="59A7A7C4" w14:textId="44080944" w:rsidR="00565987" w:rsidRPr="00565987" w:rsidRDefault="00565987" w:rsidP="00565987">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565987">
        <w:rPr>
          <w:rFonts w:asciiTheme="minorEastAsia" w:eastAsiaTheme="minorEastAsia" w:hAnsiTheme="minorEastAsia" w:hint="eastAsia"/>
          <w:color w:val="000000" w:themeColor="text1"/>
          <w:sz w:val="24"/>
          <w:szCs w:val="24"/>
          <w:shd w:val="clear" w:color="auto" w:fill="FFFFFF"/>
        </w:rPr>
        <w:t>（一）宣布税务登记证件失效</w:t>
      </w:r>
    </w:p>
    <w:p w14:paraId="03583E9D" w14:textId="77777777" w:rsidR="00C71AEE" w:rsidRDefault="00C71AEE" w:rsidP="00C71AEE">
      <w:pPr>
        <w:pStyle w:val="a6"/>
        <w:shd w:val="clear" w:color="auto" w:fill="FFFFFF"/>
        <w:spacing w:before="0" w:beforeAutospacing="0" w:after="0" w:afterAutospacing="0" w:line="480" w:lineRule="atLeast"/>
        <w:ind w:firstLineChars="200" w:firstLine="480"/>
        <w:jc w:val="both"/>
        <w:rPr>
          <w:rFonts w:hint="eastAsia"/>
          <w:color w:val="333333"/>
        </w:rPr>
      </w:pPr>
      <w:bookmarkStart w:id="1" w:name="_GoBack"/>
      <w:bookmarkEnd w:id="1"/>
      <w:r>
        <w:rPr>
          <w:rFonts w:hint="eastAsia"/>
          <w:color w:val="333333"/>
        </w:rPr>
        <w:t>纳税人被列入非正常</w:t>
      </w:r>
      <w:r>
        <w:rPr>
          <w:rFonts w:hint="eastAsia"/>
          <w:color w:val="000000"/>
        </w:rPr>
        <w:t>户超过三个月的，税务机</w:t>
      </w:r>
      <w:r>
        <w:rPr>
          <w:rFonts w:hint="eastAsia"/>
          <w:color w:val="333333"/>
        </w:rPr>
        <w:t>关可以宣布其税务登记证件失效，其应纳税款的追征仍按《</w:t>
      </w:r>
      <w:hyperlink r:id="rId12" w:history="1">
        <w:r w:rsidRPr="00DF2534">
          <w:rPr>
            <w:rStyle w:val="a5"/>
            <w:rFonts w:hint="eastAsia"/>
          </w:rPr>
          <w:t>税收征管法</w:t>
        </w:r>
      </w:hyperlink>
      <w:r>
        <w:rPr>
          <w:rFonts w:hint="eastAsia"/>
          <w:color w:val="333333"/>
        </w:rPr>
        <w:t>》及《</w:t>
      </w:r>
      <w:hyperlink r:id="rId13" w:history="1">
        <w:r w:rsidRPr="00DF2534">
          <w:rPr>
            <w:rStyle w:val="a5"/>
            <w:rFonts w:hint="eastAsia"/>
          </w:rPr>
          <w:t>实施细则</w:t>
        </w:r>
      </w:hyperlink>
      <w:r>
        <w:rPr>
          <w:rFonts w:hint="eastAsia"/>
          <w:color w:val="333333"/>
        </w:rPr>
        <w:t>》的规定执行。</w:t>
      </w:r>
    </w:p>
    <w:p w14:paraId="6B66B665" w14:textId="77777777" w:rsidR="00C71AEE" w:rsidRPr="008069A7" w:rsidRDefault="00C71AEE" w:rsidP="00C71AEE">
      <w:pPr>
        <w:spacing w:beforeLines="50" w:before="156" w:line="480" w:lineRule="atLeast"/>
        <w:jc w:val="right"/>
        <w:rPr>
          <w:rFonts w:asciiTheme="minorEastAsia" w:hAnsiTheme="minorEastAsia" w:cs="宋体"/>
          <w:b/>
          <w:color w:val="000000" w:themeColor="text1"/>
          <w:kern w:val="0"/>
          <w:sz w:val="24"/>
          <w:szCs w:val="24"/>
        </w:rPr>
      </w:pPr>
      <w:r w:rsidRPr="008069A7">
        <w:rPr>
          <w:rFonts w:hint="eastAsia"/>
          <w:color w:val="333333"/>
          <w:sz w:val="24"/>
          <w:szCs w:val="24"/>
        </w:rPr>
        <w:t xml:space="preserve">　　（</w:t>
      </w:r>
      <w:hyperlink r:id="rId14" w:history="1">
        <w:r w:rsidRPr="008069A7">
          <w:rPr>
            <w:rStyle w:val="a5"/>
            <w:rFonts w:hint="eastAsia"/>
            <w:sz w:val="24"/>
            <w:szCs w:val="24"/>
            <w:shd w:val="clear" w:color="auto" w:fill="FFFFFF"/>
          </w:rPr>
          <w:t>国家税务总局令第</w:t>
        </w:r>
        <w:r w:rsidRPr="008069A7">
          <w:rPr>
            <w:rStyle w:val="a5"/>
            <w:rFonts w:hint="eastAsia"/>
            <w:sz w:val="24"/>
            <w:szCs w:val="24"/>
            <w:shd w:val="clear" w:color="auto" w:fill="FFFFFF"/>
          </w:rPr>
          <w:t>48</w:t>
        </w:r>
        <w:r w:rsidRPr="008069A7">
          <w:rPr>
            <w:rStyle w:val="a5"/>
            <w:rFonts w:hint="eastAsia"/>
            <w:sz w:val="24"/>
            <w:szCs w:val="24"/>
            <w:shd w:val="clear" w:color="auto" w:fill="FFFFFF"/>
          </w:rPr>
          <w:t>号</w:t>
        </w:r>
      </w:hyperlink>
      <w:r w:rsidRPr="008069A7">
        <w:rPr>
          <w:rFonts w:hint="eastAsia"/>
          <w:color w:val="0070C0"/>
          <w:sz w:val="24"/>
          <w:szCs w:val="24"/>
          <w:shd w:val="clear" w:color="auto" w:fill="FFFFFF"/>
        </w:rPr>
        <w:t>第三十九条）</w:t>
      </w:r>
    </w:p>
    <w:p w14:paraId="6FA97745" w14:textId="77777777" w:rsidR="00565987" w:rsidRPr="00565987" w:rsidRDefault="00565987" w:rsidP="00565987">
      <w:pPr>
        <w:pStyle w:val="2"/>
        <w:spacing w:beforeLines="50" w:before="156" w:after="0" w:line="480" w:lineRule="atLeast"/>
        <w:rPr>
          <w:rFonts w:asciiTheme="minorEastAsia" w:eastAsiaTheme="minorEastAsia" w:hAnsiTheme="minorEastAsia"/>
          <w:color w:val="000000" w:themeColor="text1"/>
          <w:sz w:val="24"/>
          <w:szCs w:val="24"/>
        </w:rPr>
      </w:pPr>
      <w:r w:rsidRPr="00565987">
        <w:rPr>
          <w:rFonts w:asciiTheme="minorEastAsia" w:eastAsiaTheme="minorEastAsia" w:hAnsiTheme="minorEastAsia" w:hint="eastAsia"/>
          <w:color w:val="000000" w:themeColor="text1"/>
          <w:sz w:val="24"/>
          <w:szCs w:val="24"/>
        </w:rPr>
        <w:lastRenderedPageBreak/>
        <w:t>（二）注销税务登记证件</w:t>
      </w:r>
    </w:p>
    <w:p w14:paraId="53518575" w14:textId="77777777" w:rsidR="00565987" w:rsidRPr="00565987" w:rsidRDefault="00565987" w:rsidP="0056598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65987">
        <w:rPr>
          <w:rFonts w:asciiTheme="minorEastAsia" w:hAnsiTheme="minorEastAsia" w:cs="宋体" w:hint="eastAsia"/>
          <w:color w:val="000000" w:themeColor="text1"/>
          <w:kern w:val="0"/>
          <w:sz w:val="24"/>
          <w:szCs w:val="24"/>
        </w:rPr>
        <w:t>实施非正常户追踪管理。税务机关发现非正常户纳税人恢复正常生产经营的，应及时处理，并督促其到税务机关办理相关手续。对没有欠税且没有未缴销发票的纳税人，认定为非正常户超过</w:t>
      </w:r>
      <w:r w:rsidRPr="00565987">
        <w:rPr>
          <w:rFonts w:asciiTheme="minorEastAsia" w:hAnsiTheme="minorEastAsia" w:cs="宋体" w:hint="eastAsia"/>
          <w:b/>
          <w:bCs/>
          <w:color w:val="000000" w:themeColor="text1"/>
          <w:kern w:val="0"/>
          <w:sz w:val="24"/>
          <w:szCs w:val="24"/>
        </w:rPr>
        <w:t>两年</w:t>
      </w:r>
      <w:r w:rsidRPr="00565987">
        <w:rPr>
          <w:rFonts w:asciiTheme="minorEastAsia" w:hAnsiTheme="minorEastAsia" w:cs="宋体" w:hint="eastAsia"/>
          <w:color w:val="000000" w:themeColor="text1"/>
          <w:kern w:val="0"/>
          <w:sz w:val="24"/>
          <w:szCs w:val="24"/>
        </w:rPr>
        <w:t>的，税务机关可以注销其税务登记证件。</w:t>
      </w:r>
    </w:p>
    <w:p w14:paraId="4B4F9ABF" w14:textId="389BFA0C" w:rsidR="00565987" w:rsidRPr="00565987" w:rsidRDefault="00565987" w:rsidP="00565987">
      <w:pPr>
        <w:spacing w:beforeLines="50" w:before="156" w:line="480" w:lineRule="atLeast"/>
        <w:jc w:val="right"/>
        <w:rPr>
          <w:rFonts w:asciiTheme="minorEastAsia" w:hAnsiTheme="minorEastAsia"/>
          <w:color w:val="000000" w:themeColor="text1"/>
          <w:sz w:val="24"/>
          <w:szCs w:val="24"/>
        </w:rPr>
      </w:pPr>
      <w:r w:rsidRPr="00565987">
        <w:rPr>
          <w:rFonts w:asciiTheme="minorEastAsia" w:hAnsiTheme="minorEastAsia" w:hint="eastAsia"/>
          <w:color w:val="000000" w:themeColor="text1"/>
          <w:sz w:val="24"/>
          <w:szCs w:val="24"/>
        </w:rPr>
        <w:t>（</w:t>
      </w:r>
      <w:hyperlink r:id="rId15" w:history="1">
        <w:r w:rsidR="00C71AEE" w:rsidRPr="00C71AEE">
          <w:rPr>
            <w:rStyle w:val="a5"/>
            <w:rFonts w:asciiTheme="minorEastAsia" w:hAnsiTheme="minorEastAsia" w:hint="eastAsia"/>
            <w:sz w:val="24"/>
            <w:szCs w:val="24"/>
          </w:rPr>
          <w:t>国家税务总局公告2011年第21号</w:t>
        </w:r>
      </w:hyperlink>
      <w:r w:rsidRPr="00565987">
        <w:rPr>
          <w:rFonts w:asciiTheme="minorEastAsia" w:hAnsiTheme="minorEastAsia" w:hint="eastAsia"/>
          <w:color w:val="000000" w:themeColor="text1"/>
          <w:sz w:val="24"/>
          <w:szCs w:val="24"/>
        </w:rPr>
        <w:t>第二条第三款）</w:t>
      </w:r>
    </w:p>
    <w:bookmarkEnd w:id="0"/>
    <w:p w14:paraId="47F06C46" w14:textId="77777777" w:rsidR="00565987" w:rsidRPr="00565987" w:rsidRDefault="00565987" w:rsidP="00565987">
      <w:pPr>
        <w:pStyle w:val="2"/>
        <w:spacing w:beforeLines="50" w:before="156" w:after="0" w:line="480" w:lineRule="atLeast"/>
        <w:rPr>
          <w:rFonts w:asciiTheme="minorEastAsia" w:eastAsiaTheme="minorEastAsia" w:hAnsiTheme="minorEastAsia"/>
          <w:color w:val="000000" w:themeColor="text1"/>
          <w:sz w:val="24"/>
          <w:szCs w:val="24"/>
        </w:rPr>
      </w:pPr>
      <w:r w:rsidRPr="00565987">
        <w:rPr>
          <w:rFonts w:asciiTheme="minorEastAsia" w:eastAsiaTheme="minorEastAsia" w:hAnsiTheme="minorEastAsia" w:hint="eastAsia"/>
          <w:color w:val="000000" w:themeColor="text1"/>
          <w:sz w:val="24"/>
          <w:szCs w:val="24"/>
        </w:rPr>
        <w:t>（三）欠税追缴</w:t>
      </w:r>
    </w:p>
    <w:p w14:paraId="6D769FEE" w14:textId="6AA8A4B7" w:rsidR="00565987" w:rsidRPr="00565987" w:rsidRDefault="00565987" w:rsidP="00565987">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565987">
        <w:rPr>
          <w:rFonts w:asciiTheme="minorEastAsia" w:hAnsiTheme="minorEastAsia" w:cs="宋体" w:hint="eastAsia"/>
          <w:color w:val="000000" w:themeColor="text1"/>
          <w:kern w:val="0"/>
          <w:sz w:val="24"/>
          <w:szCs w:val="24"/>
        </w:rPr>
        <w:t>对欠税的非正常户，税务机关依照</w:t>
      </w:r>
      <w:hyperlink r:id="rId16" w:history="1">
        <w:r w:rsidRPr="004025A4">
          <w:rPr>
            <w:rStyle w:val="a5"/>
            <w:rFonts w:asciiTheme="minorEastAsia" w:hAnsiTheme="minorEastAsia" w:cs="宋体" w:hint="eastAsia"/>
            <w:kern w:val="0"/>
            <w:sz w:val="24"/>
            <w:szCs w:val="24"/>
          </w:rPr>
          <w:t>税收征管法</w:t>
        </w:r>
      </w:hyperlink>
      <w:r w:rsidRPr="00565987">
        <w:rPr>
          <w:rFonts w:asciiTheme="minorEastAsia" w:hAnsiTheme="minorEastAsia" w:cs="宋体" w:hint="eastAsia"/>
          <w:color w:val="000000" w:themeColor="text1"/>
          <w:kern w:val="0"/>
          <w:sz w:val="24"/>
          <w:szCs w:val="24"/>
        </w:rPr>
        <w:t>及其</w:t>
      </w:r>
      <w:hyperlink r:id="rId17" w:history="1">
        <w:r w:rsidRPr="004025A4">
          <w:rPr>
            <w:rStyle w:val="a5"/>
            <w:rFonts w:asciiTheme="minorEastAsia" w:hAnsiTheme="minorEastAsia" w:cs="宋体" w:hint="eastAsia"/>
            <w:kern w:val="0"/>
            <w:sz w:val="24"/>
            <w:szCs w:val="24"/>
          </w:rPr>
          <w:t>实施细则</w:t>
        </w:r>
      </w:hyperlink>
      <w:r w:rsidRPr="00565987">
        <w:rPr>
          <w:rFonts w:asciiTheme="minorEastAsia" w:hAnsiTheme="minorEastAsia" w:cs="宋体" w:hint="eastAsia"/>
          <w:color w:val="000000" w:themeColor="text1"/>
          <w:kern w:val="0"/>
          <w:sz w:val="24"/>
          <w:szCs w:val="24"/>
        </w:rPr>
        <w:t>的规定追征税款及滞纳金。</w:t>
      </w:r>
    </w:p>
    <w:p w14:paraId="7AE259E1" w14:textId="7BC1B077" w:rsidR="00565987" w:rsidRPr="00565987" w:rsidRDefault="00565987" w:rsidP="00565987">
      <w:pPr>
        <w:spacing w:beforeLines="50" w:before="156" w:line="480" w:lineRule="atLeast"/>
        <w:jc w:val="right"/>
        <w:rPr>
          <w:rFonts w:asciiTheme="minorEastAsia" w:hAnsiTheme="minorEastAsia"/>
          <w:color w:val="000000" w:themeColor="text1"/>
          <w:sz w:val="24"/>
          <w:szCs w:val="24"/>
        </w:rPr>
      </w:pPr>
      <w:r w:rsidRPr="00565987">
        <w:rPr>
          <w:rFonts w:asciiTheme="minorEastAsia" w:hAnsiTheme="minorEastAsia" w:hint="eastAsia"/>
          <w:color w:val="000000" w:themeColor="text1"/>
          <w:sz w:val="24"/>
          <w:szCs w:val="24"/>
        </w:rPr>
        <w:t>（</w:t>
      </w:r>
      <w:hyperlink r:id="rId18" w:history="1">
        <w:r w:rsidR="004025A4" w:rsidRPr="004025A4">
          <w:rPr>
            <w:rStyle w:val="a5"/>
            <w:rFonts w:asciiTheme="minorEastAsia" w:hAnsiTheme="minorEastAsia" w:hint="eastAsia"/>
            <w:sz w:val="24"/>
            <w:szCs w:val="24"/>
          </w:rPr>
          <w:t>国家税务总局公告2019年第48号</w:t>
        </w:r>
      </w:hyperlink>
      <w:r w:rsidRPr="00565987">
        <w:rPr>
          <w:rFonts w:asciiTheme="minorEastAsia" w:hAnsiTheme="minorEastAsia" w:hint="eastAsia"/>
          <w:color w:val="000000" w:themeColor="text1"/>
          <w:sz w:val="24"/>
          <w:szCs w:val="24"/>
        </w:rPr>
        <w:t>第三条第二款）</w:t>
      </w:r>
    </w:p>
    <w:p w14:paraId="589F06A5" w14:textId="77777777" w:rsidR="00565987" w:rsidRPr="00565987" w:rsidRDefault="00565987" w:rsidP="00565987">
      <w:pPr>
        <w:pStyle w:val="2"/>
        <w:spacing w:beforeLines="50" w:before="156" w:after="0" w:line="480" w:lineRule="atLeast"/>
        <w:rPr>
          <w:rFonts w:asciiTheme="minorEastAsia" w:eastAsiaTheme="minorEastAsia" w:hAnsiTheme="minorEastAsia"/>
          <w:color w:val="000000" w:themeColor="text1"/>
          <w:sz w:val="24"/>
          <w:szCs w:val="24"/>
        </w:rPr>
      </w:pPr>
      <w:r w:rsidRPr="00565987">
        <w:rPr>
          <w:rFonts w:asciiTheme="minorEastAsia" w:eastAsiaTheme="minorEastAsia" w:hAnsiTheme="minorEastAsia" w:hint="eastAsia"/>
          <w:color w:val="000000" w:themeColor="text1"/>
          <w:sz w:val="24"/>
          <w:szCs w:val="24"/>
        </w:rPr>
        <w:t>（四）解除非正常状态</w:t>
      </w:r>
    </w:p>
    <w:p w14:paraId="67CED629" w14:textId="77777777" w:rsidR="00565987" w:rsidRPr="00565987" w:rsidRDefault="00565987" w:rsidP="00565987">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565987">
        <w:rPr>
          <w:rFonts w:asciiTheme="minorEastAsia" w:hAnsiTheme="minorEastAsia" w:cs="宋体" w:hint="eastAsia"/>
          <w:color w:val="000000" w:themeColor="text1"/>
          <w:kern w:val="0"/>
          <w:sz w:val="24"/>
          <w:szCs w:val="24"/>
        </w:rPr>
        <w:t>已认定为非正常户的纳税人，就其逾期未申报行为接受处罚、缴纳罚款，并补办纳税申报的，税收征管系统自动解除非正常状态，无需纳税人专门申请解除。</w:t>
      </w:r>
    </w:p>
    <w:p w14:paraId="04FAC428" w14:textId="4B49DAEB" w:rsidR="00565987" w:rsidRPr="00565987" w:rsidRDefault="00565987" w:rsidP="00565987">
      <w:pPr>
        <w:spacing w:beforeLines="50" w:before="156" w:line="480" w:lineRule="atLeast"/>
        <w:jc w:val="right"/>
        <w:rPr>
          <w:rFonts w:asciiTheme="minorEastAsia" w:hAnsiTheme="minorEastAsia"/>
          <w:color w:val="000000" w:themeColor="text1"/>
          <w:sz w:val="24"/>
          <w:szCs w:val="24"/>
        </w:rPr>
      </w:pPr>
      <w:r w:rsidRPr="00565987">
        <w:rPr>
          <w:rFonts w:asciiTheme="minorEastAsia" w:hAnsiTheme="minorEastAsia" w:hint="eastAsia"/>
          <w:color w:val="000000" w:themeColor="text1"/>
          <w:sz w:val="24"/>
          <w:szCs w:val="24"/>
        </w:rPr>
        <w:t>（</w:t>
      </w:r>
      <w:hyperlink r:id="rId19" w:history="1">
        <w:r w:rsidR="004025A4" w:rsidRPr="004025A4">
          <w:rPr>
            <w:rStyle w:val="a5"/>
            <w:rFonts w:asciiTheme="minorEastAsia" w:hAnsiTheme="minorEastAsia" w:hint="eastAsia"/>
            <w:sz w:val="24"/>
            <w:szCs w:val="24"/>
          </w:rPr>
          <w:t>国家税务总局公告2019年第48号</w:t>
        </w:r>
      </w:hyperlink>
      <w:r w:rsidRPr="00565987">
        <w:rPr>
          <w:rFonts w:asciiTheme="minorEastAsia" w:hAnsiTheme="minorEastAsia" w:hint="eastAsia"/>
          <w:color w:val="000000" w:themeColor="text1"/>
          <w:sz w:val="24"/>
          <w:szCs w:val="24"/>
        </w:rPr>
        <w:t>第三条第三款）</w:t>
      </w:r>
    </w:p>
    <w:p w14:paraId="7D887BA8" w14:textId="77777777" w:rsidR="00565987" w:rsidRPr="00565987" w:rsidRDefault="00565987" w:rsidP="00565987">
      <w:pPr>
        <w:pStyle w:val="1"/>
        <w:spacing w:beforeLines="50" w:before="156" w:after="0" w:line="480" w:lineRule="atLeast"/>
        <w:rPr>
          <w:rFonts w:asciiTheme="minorEastAsia" w:hAnsiTheme="minorEastAsia"/>
          <w:color w:val="000000" w:themeColor="text1"/>
          <w:sz w:val="24"/>
          <w:szCs w:val="24"/>
        </w:rPr>
      </w:pPr>
      <w:r w:rsidRPr="00565987">
        <w:rPr>
          <w:rFonts w:asciiTheme="minorEastAsia" w:hAnsiTheme="minorEastAsia" w:hint="eastAsia"/>
          <w:color w:val="000000" w:themeColor="text1"/>
          <w:sz w:val="24"/>
          <w:szCs w:val="24"/>
        </w:rPr>
        <w:t>三、异地协作</w:t>
      </w:r>
    </w:p>
    <w:p w14:paraId="77FCCF58" w14:textId="77777777" w:rsidR="00565987" w:rsidRPr="00565987" w:rsidRDefault="00565987" w:rsidP="0056598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65987">
        <w:rPr>
          <w:rFonts w:asciiTheme="minorEastAsia" w:hAnsiTheme="minorEastAsia" w:cs="宋体" w:hint="eastAsia"/>
          <w:color w:val="000000" w:themeColor="text1"/>
          <w:kern w:val="0"/>
          <w:sz w:val="24"/>
          <w:szCs w:val="24"/>
        </w:rPr>
        <w:t>加强非正常户异地协作管理。税务机关要加强非正常户信息交换，形成对非正常户管理的工作合力。对非正常户纳税人的法定代表人或经营者申报办理新的税务登记的，税务机关核发临时税务登记证及副本，限量供应发票。税务机关发现纳税人的法定代表人或经营者在异地为非正常户的法定代表人或经营者的，应通知其回原税务机关办理相关涉税事宜。纳税人的法定代表人或经营者在原税务机关办结相关涉税事宜后，方可申报转办正式的税务登记。</w:t>
      </w:r>
    </w:p>
    <w:p w14:paraId="38AB51CA" w14:textId="3D3F00C0" w:rsidR="00565987" w:rsidRPr="00565987" w:rsidRDefault="00565987" w:rsidP="00565987">
      <w:pPr>
        <w:spacing w:beforeLines="50" w:before="156" w:line="480" w:lineRule="atLeast"/>
        <w:jc w:val="right"/>
        <w:rPr>
          <w:rFonts w:asciiTheme="minorEastAsia" w:hAnsiTheme="minorEastAsia"/>
          <w:color w:val="000000" w:themeColor="text1"/>
          <w:sz w:val="24"/>
          <w:szCs w:val="24"/>
        </w:rPr>
      </w:pPr>
      <w:r w:rsidRPr="00565987">
        <w:rPr>
          <w:rFonts w:asciiTheme="minorEastAsia" w:hAnsiTheme="minorEastAsia" w:hint="eastAsia"/>
          <w:color w:val="000000" w:themeColor="text1"/>
          <w:sz w:val="24"/>
          <w:szCs w:val="24"/>
        </w:rPr>
        <w:t>（</w:t>
      </w:r>
      <w:hyperlink r:id="rId20" w:history="1">
        <w:r w:rsidR="00C71AEE" w:rsidRPr="00C71AEE">
          <w:rPr>
            <w:rStyle w:val="a5"/>
            <w:rFonts w:asciiTheme="minorEastAsia" w:hAnsiTheme="minorEastAsia" w:hint="eastAsia"/>
            <w:sz w:val="24"/>
            <w:szCs w:val="24"/>
          </w:rPr>
          <w:t>国家税务总局公告2011年第21号</w:t>
        </w:r>
      </w:hyperlink>
      <w:r w:rsidRPr="00565987">
        <w:rPr>
          <w:rFonts w:asciiTheme="minorEastAsia" w:hAnsiTheme="minorEastAsia" w:hint="eastAsia"/>
          <w:color w:val="000000" w:themeColor="text1"/>
          <w:sz w:val="24"/>
          <w:szCs w:val="24"/>
        </w:rPr>
        <w:t>第二条第四款）</w:t>
      </w:r>
    </w:p>
    <w:p w14:paraId="5730344D" w14:textId="77777777" w:rsidR="0042736C" w:rsidRPr="00596044" w:rsidRDefault="0042736C" w:rsidP="00802A13">
      <w:pPr>
        <w:spacing w:beforeLines="50" w:before="156" w:afterLines="50" w:after="156" w:line="440" w:lineRule="atLeast"/>
        <w:jc w:val="left"/>
        <w:rPr>
          <w:rFonts w:ascii="微软雅黑" w:eastAsia="微软雅黑" w:hAnsi="微软雅黑"/>
          <w:color w:val="0000FF"/>
          <w:sz w:val="24"/>
          <w:szCs w:val="24"/>
          <w:shd w:val="clear" w:color="auto" w:fill="FFFFFF"/>
        </w:rPr>
      </w:pPr>
    </w:p>
    <w:sectPr w:rsidR="0042736C" w:rsidRPr="00596044">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DA110" w14:textId="77777777" w:rsidR="00012A07" w:rsidRDefault="00012A07" w:rsidP="005908E2">
      <w:r>
        <w:separator/>
      </w:r>
    </w:p>
  </w:endnote>
  <w:endnote w:type="continuationSeparator" w:id="0">
    <w:p w14:paraId="3697E022" w14:textId="77777777" w:rsidR="00012A07" w:rsidRDefault="00012A07"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1AE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1AEE">
              <w:rPr>
                <w:b/>
                <w:bCs/>
                <w:noProof/>
              </w:rPr>
              <w:t>2</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4C1E8" w14:textId="77777777" w:rsidR="00012A07" w:rsidRDefault="00012A07" w:rsidP="005908E2">
      <w:r>
        <w:separator/>
      </w:r>
    </w:p>
  </w:footnote>
  <w:footnote w:type="continuationSeparator" w:id="0">
    <w:p w14:paraId="19213524" w14:textId="77777777" w:rsidR="00012A07" w:rsidRDefault="00012A07"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12A07"/>
    <w:rsid w:val="00032969"/>
    <w:rsid w:val="00032F8C"/>
    <w:rsid w:val="00044CC2"/>
    <w:rsid w:val="00081D70"/>
    <w:rsid w:val="000A33D0"/>
    <w:rsid w:val="000A520E"/>
    <w:rsid w:val="000B4604"/>
    <w:rsid w:val="000D26F7"/>
    <w:rsid w:val="000E6068"/>
    <w:rsid w:val="000F0308"/>
    <w:rsid w:val="000F0A5F"/>
    <w:rsid w:val="000F38D4"/>
    <w:rsid w:val="001307EA"/>
    <w:rsid w:val="00152BEC"/>
    <w:rsid w:val="00177948"/>
    <w:rsid w:val="0018239E"/>
    <w:rsid w:val="001923D9"/>
    <w:rsid w:val="001B4825"/>
    <w:rsid w:val="001F33E6"/>
    <w:rsid w:val="001F39CF"/>
    <w:rsid w:val="00221D6F"/>
    <w:rsid w:val="00237FC9"/>
    <w:rsid w:val="002477A7"/>
    <w:rsid w:val="00293639"/>
    <w:rsid w:val="002A1EA3"/>
    <w:rsid w:val="002A4923"/>
    <w:rsid w:val="002D3A69"/>
    <w:rsid w:val="002F5D2A"/>
    <w:rsid w:val="00307A85"/>
    <w:rsid w:val="00317FB7"/>
    <w:rsid w:val="003216E3"/>
    <w:rsid w:val="00322411"/>
    <w:rsid w:val="00344EB0"/>
    <w:rsid w:val="00354A40"/>
    <w:rsid w:val="00361666"/>
    <w:rsid w:val="003739C5"/>
    <w:rsid w:val="00397138"/>
    <w:rsid w:val="003B0368"/>
    <w:rsid w:val="003E0B7E"/>
    <w:rsid w:val="003E3D3E"/>
    <w:rsid w:val="003F589A"/>
    <w:rsid w:val="004025A4"/>
    <w:rsid w:val="0042736C"/>
    <w:rsid w:val="00435080"/>
    <w:rsid w:val="00454CFE"/>
    <w:rsid w:val="00457ED7"/>
    <w:rsid w:val="00473E5F"/>
    <w:rsid w:val="00484E3E"/>
    <w:rsid w:val="00490250"/>
    <w:rsid w:val="004B1931"/>
    <w:rsid w:val="004B4BB4"/>
    <w:rsid w:val="004C320B"/>
    <w:rsid w:val="004D014C"/>
    <w:rsid w:val="005020AD"/>
    <w:rsid w:val="00511BCB"/>
    <w:rsid w:val="00537AD7"/>
    <w:rsid w:val="0054342A"/>
    <w:rsid w:val="0054381E"/>
    <w:rsid w:val="00565987"/>
    <w:rsid w:val="0058104B"/>
    <w:rsid w:val="0059069D"/>
    <w:rsid w:val="005908E2"/>
    <w:rsid w:val="005E00D7"/>
    <w:rsid w:val="005F477E"/>
    <w:rsid w:val="00612746"/>
    <w:rsid w:val="00621849"/>
    <w:rsid w:val="00642C67"/>
    <w:rsid w:val="00644256"/>
    <w:rsid w:val="00653379"/>
    <w:rsid w:val="006562F0"/>
    <w:rsid w:val="006603A7"/>
    <w:rsid w:val="006608F6"/>
    <w:rsid w:val="006805B1"/>
    <w:rsid w:val="006947D2"/>
    <w:rsid w:val="006C3CE7"/>
    <w:rsid w:val="006D12A5"/>
    <w:rsid w:val="006D2BCA"/>
    <w:rsid w:val="00707486"/>
    <w:rsid w:val="007106B3"/>
    <w:rsid w:val="00717BCD"/>
    <w:rsid w:val="00717BE8"/>
    <w:rsid w:val="007279C1"/>
    <w:rsid w:val="007978CB"/>
    <w:rsid w:val="007D4DE1"/>
    <w:rsid w:val="00802A13"/>
    <w:rsid w:val="0082174A"/>
    <w:rsid w:val="008263A0"/>
    <w:rsid w:val="008403A0"/>
    <w:rsid w:val="00851B6C"/>
    <w:rsid w:val="008777CA"/>
    <w:rsid w:val="008B4F9B"/>
    <w:rsid w:val="009061F7"/>
    <w:rsid w:val="009121CE"/>
    <w:rsid w:val="009467A0"/>
    <w:rsid w:val="00946CA9"/>
    <w:rsid w:val="0095436E"/>
    <w:rsid w:val="009A2312"/>
    <w:rsid w:val="009B140D"/>
    <w:rsid w:val="009D749A"/>
    <w:rsid w:val="00A070EB"/>
    <w:rsid w:val="00A13178"/>
    <w:rsid w:val="00A442E1"/>
    <w:rsid w:val="00A575F1"/>
    <w:rsid w:val="00A66603"/>
    <w:rsid w:val="00A97C22"/>
    <w:rsid w:val="00AC3FB1"/>
    <w:rsid w:val="00AC47FA"/>
    <w:rsid w:val="00AD66DA"/>
    <w:rsid w:val="00AD6F22"/>
    <w:rsid w:val="00B01357"/>
    <w:rsid w:val="00B16AB4"/>
    <w:rsid w:val="00B2741C"/>
    <w:rsid w:val="00B35DE9"/>
    <w:rsid w:val="00B57002"/>
    <w:rsid w:val="00B87AA5"/>
    <w:rsid w:val="00BA45A1"/>
    <w:rsid w:val="00BC124F"/>
    <w:rsid w:val="00BC7C17"/>
    <w:rsid w:val="00BD0B17"/>
    <w:rsid w:val="00C23E55"/>
    <w:rsid w:val="00C2656D"/>
    <w:rsid w:val="00C46728"/>
    <w:rsid w:val="00C53F79"/>
    <w:rsid w:val="00C6217C"/>
    <w:rsid w:val="00C66494"/>
    <w:rsid w:val="00C71AEE"/>
    <w:rsid w:val="00C86756"/>
    <w:rsid w:val="00CA0DA9"/>
    <w:rsid w:val="00CA7202"/>
    <w:rsid w:val="00CD0C25"/>
    <w:rsid w:val="00CD0F3D"/>
    <w:rsid w:val="00CD66F9"/>
    <w:rsid w:val="00CE041E"/>
    <w:rsid w:val="00CF03A6"/>
    <w:rsid w:val="00D0613E"/>
    <w:rsid w:val="00D11302"/>
    <w:rsid w:val="00D25233"/>
    <w:rsid w:val="00D30081"/>
    <w:rsid w:val="00D449C6"/>
    <w:rsid w:val="00D45394"/>
    <w:rsid w:val="00D54CFC"/>
    <w:rsid w:val="00D63A97"/>
    <w:rsid w:val="00D64488"/>
    <w:rsid w:val="00D82F70"/>
    <w:rsid w:val="00D879F5"/>
    <w:rsid w:val="00D91F23"/>
    <w:rsid w:val="00DA72F0"/>
    <w:rsid w:val="00DC44B8"/>
    <w:rsid w:val="00DC5DDD"/>
    <w:rsid w:val="00DD2A9F"/>
    <w:rsid w:val="00DE6D84"/>
    <w:rsid w:val="00DE7FE0"/>
    <w:rsid w:val="00E06AA8"/>
    <w:rsid w:val="00E20B16"/>
    <w:rsid w:val="00E23F08"/>
    <w:rsid w:val="00E43974"/>
    <w:rsid w:val="00E47E9C"/>
    <w:rsid w:val="00E57568"/>
    <w:rsid w:val="00E6278E"/>
    <w:rsid w:val="00E700F9"/>
    <w:rsid w:val="00E71F17"/>
    <w:rsid w:val="00E7673A"/>
    <w:rsid w:val="00E85A62"/>
    <w:rsid w:val="00E97E46"/>
    <w:rsid w:val="00EB3844"/>
    <w:rsid w:val="00EE2EA5"/>
    <w:rsid w:val="00F0101F"/>
    <w:rsid w:val="00F44F2C"/>
    <w:rsid w:val="00F467A0"/>
    <w:rsid w:val="00F56E6F"/>
    <w:rsid w:val="00F57C18"/>
    <w:rsid w:val="00F8386A"/>
    <w:rsid w:val="00FB2B3B"/>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6.html" TargetMode="External"/><Relationship Id="rId13" Type="http://schemas.openxmlformats.org/officeDocument/2006/relationships/hyperlink" Target="http://ssfb86.com/index/News/detail/newsid/828.html" TargetMode="External"/><Relationship Id="rId18" Type="http://schemas.openxmlformats.org/officeDocument/2006/relationships/hyperlink" Target="http://ssfb86.com/index/News/detail/newsid/87.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b86.com/index/News/detail/newsid/1036.html" TargetMode="External"/><Relationship Id="rId17" Type="http://schemas.openxmlformats.org/officeDocument/2006/relationships/hyperlink" Target="http://ssfb86.com/index/News/detail/newsid/828.html" TargetMode="External"/><Relationship Id="rId2" Type="http://schemas.openxmlformats.org/officeDocument/2006/relationships/styles" Target="styles.xml"/><Relationship Id="rId16" Type="http://schemas.openxmlformats.org/officeDocument/2006/relationships/hyperlink" Target="http://ssfb86.com/index/News/detail/newsid/1036.html" TargetMode="External"/><Relationship Id="rId20" Type="http://schemas.openxmlformats.org/officeDocument/2006/relationships/hyperlink" Target="http://ssfb86.com/index/News/detail/newsid/17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782.html" TargetMode="External"/><Relationship Id="rId5" Type="http://schemas.openxmlformats.org/officeDocument/2006/relationships/webSettings" Target="webSettings.xml"/><Relationship Id="rId15" Type="http://schemas.openxmlformats.org/officeDocument/2006/relationships/hyperlink" Target="http://ssfb86.com/index/News/detail/newsid/1782.html" TargetMode="External"/><Relationship Id="rId23" Type="http://schemas.openxmlformats.org/officeDocument/2006/relationships/theme" Target="theme/theme1.xml"/><Relationship Id="rId10" Type="http://schemas.openxmlformats.org/officeDocument/2006/relationships/hyperlink" Target="http://ssfb86.com/index/News/detail/newsid/87.html" TargetMode="External"/><Relationship Id="rId19" Type="http://schemas.openxmlformats.org/officeDocument/2006/relationships/hyperlink" Target="http://ssfb86.com/index/News/detail/newsid/87.html" TargetMode="External"/><Relationship Id="rId4" Type="http://schemas.openxmlformats.org/officeDocument/2006/relationships/settings" Target="settings.xml"/><Relationship Id="rId9" Type="http://schemas.openxmlformats.org/officeDocument/2006/relationships/hyperlink" Target="http://ssfb86.com/index/News/detail/newsid/87.html" TargetMode="External"/><Relationship Id="rId14" Type="http://schemas.openxmlformats.org/officeDocument/2006/relationships/hyperlink" Target="http://ssfb86.com/index/News/detail/newsid/7081.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72F2-D4F9-49D1-AA10-3DAF16DD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7</cp:revision>
  <dcterms:created xsi:type="dcterms:W3CDTF">2020-08-27T09:48:00Z</dcterms:created>
  <dcterms:modified xsi:type="dcterms:W3CDTF">2020-09-22T05:49:00Z</dcterms:modified>
</cp:coreProperties>
</file>