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B484B" w14:textId="3EDCBA6D" w:rsidR="00F57C18" w:rsidRPr="005908E2" w:rsidRDefault="00F57C18" w:rsidP="005908E2">
      <w:pPr>
        <w:spacing w:beforeLines="50" w:before="156" w:line="480" w:lineRule="atLeast"/>
        <w:rPr>
          <w:sz w:val="24"/>
          <w:szCs w:val="24"/>
        </w:rPr>
      </w:pPr>
    </w:p>
    <w:p w14:paraId="767AB014" w14:textId="706F8B73" w:rsidR="00EB3844" w:rsidRDefault="0059069D" w:rsidP="00A97C22">
      <w:pPr>
        <w:spacing w:beforeLines="50" w:before="156" w:line="480" w:lineRule="atLeast"/>
        <w:jc w:val="center"/>
        <w:rPr>
          <w:rFonts w:asciiTheme="minorEastAsia" w:hAnsiTheme="minorEastAsia"/>
          <w:color w:val="000000" w:themeColor="text1"/>
          <w:sz w:val="44"/>
          <w:szCs w:val="44"/>
        </w:rPr>
      </w:pPr>
      <w:r>
        <w:rPr>
          <w:rFonts w:asciiTheme="minorEastAsia" w:hAnsiTheme="minorEastAsia" w:hint="eastAsia"/>
          <w:color w:val="000000" w:themeColor="text1"/>
          <w:sz w:val="44"/>
          <w:szCs w:val="44"/>
        </w:rPr>
        <w:t>2</w:t>
      </w:r>
      <w:r w:rsidR="001B4825" w:rsidRPr="00BC7C17">
        <w:rPr>
          <w:rFonts w:asciiTheme="minorEastAsia" w:hAnsiTheme="minorEastAsia"/>
          <w:color w:val="000000" w:themeColor="text1"/>
          <w:sz w:val="44"/>
          <w:szCs w:val="44"/>
        </w:rPr>
        <w:t>.</w:t>
      </w:r>
      <w:r w:rsidR="0000242B">
        <w:rPr>
          <w:rFonts w:asciiTheme="minorEastAsia" w:hAnsiTheme="minorEastAsia"/>
          <w:color w:val="000000" w:themeColor="text1"/>
          <w:sz w:val="44"/>
          <w:szCs w:val="44"/>
        </w:rPr>
        <w:t>4</w:t>
      </w:r>
      <w:r w:rsidR="006F62C8">
        <w:rPr>
          <w:rFonts w:asciiTheme="minorEastAsia" w:hAnsiTheme="minorEastAsia"/>
          <w:color w:val="000000" w:themeColor="text1"/>
          <w:sz w:val="44"/>
          <w:szCs w:val="44"/>
        </w:rPr>
        <w:t>.</w:t>
      </w:r>
      <w:r w:rsidR="00DF6112">
        <w:rPr>
          <w:rFonts w:asciiTheme="minorEastAsia" w:hAnsiTheme="minorEastAsia" w:hint="eastAsia"/>
          <w:color w:val="000000" w:themeColor="text1"/>
          <w:sz w:val="44"/>
          <w:szCs w:val="44"/>
        </w:rPr>
        <w:t>4</w:t>
      </w:r>
      <w:r w:rsidR="0000242B">
        <w:rPr>
          <w:rFonts w:asciiTheme="minorEastAsia" w:hAnsiTheme="minorEastAsia"/>
          <w:color w:val="000000" w:themeColor="text1"/>
          <w:sz w:val="44"/>
          <w:szCs w:val="44"/>
        </w:rPr>
        <w:t>.</w:t>
      </w:r>
      <w:r w:rsidR="00031C3D">
        <w:rPr>
          <w:rFonts w:asciiTheme="minorEastAsia" w:hAnsiTheme="minorEastAsia" w:hint="eastAsia"/>
          <w:color w:val="000000" w:themeColor="text1"/>
          <w:sz w:val="44"/>
          <w:szCs w:val="44"/>
        </w:rPr>
        <w:t>4</w:t>
      </w:r>
      <w:r w:rsidR="005908E2" w:rsidRPr="00BC7C17">
        <w:rPr>
          <w:rFonts w:asciiTheme="minorEastAsia" w:hAnsiTheme="minorEastAsia"/>
          <w:color w:val="000000" w:themeColor="text1"/>
          <w:sz w:val="44"/>
          <w:szCs w:val="44"/>
        </w:rPr>
        <w:t xml:space="preserve">  </w:t>
      </w:r>
      <w:r w:rsidR="00031C3D" w:rsidRPr="00031C3D">
        <w:rPr>
          <w:rFonts w:asciiTheme="minorEastAsia" w:hAnsiTheme="minorEastAsia" w:hint="eastAsia"/>
          <w:color w:val="000000" w:themeColor="text1"/>
          <w:sz w:val="44"/>
          <w:szCs w:val="44"/>
        </w:rPr>
        <w:t>房屋保有（出租）税收管理</w:t>
      </w:r>
    </w:p>
    <w:p w14:paraId="1EA14B52" w14:textId="059DE596" w:rsidR="00C5423F" w:rsidRDefault="00C5423F" w:rsidP="007C5213">
      <w:pPr>
        <w:pStyle w:val="a6"/>
        <w:shd w:val="clear" w:color="auto" w:fill="FFFFFF"/>
        <w:spacing w:beforeLines="50" w:before="156" w:beforeAutospacing="0" w:after="0" w:afterAutospacing="0" w:line="480" w:lineRule="atLeast"/>
        <w:ind w:firstLine="480"/>
        <w:rPr>
          <w:rFonts w:asciiTheme="minorEastAsia" w:eastAsiaTheme="minorEastAsia" w:hAnsiTheme="minorEastAsia" w:cstheme="minorBidi"/>
          <w:b/>
          <w:bCs/>
          <w:color w:val="000000" w:themeColor="text1"/>
          <w:kern w:val="44"/>
        </w:rPr>
      </w:pPr>
    </w:p>
    <w:p w14:paraId="791BDA60" w14:textId="07471FF8" w:rsidR="007D4101" w:rsidRPr="007D4101" w:rsidRDefault="007D4101" w:rsidP="007D41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D4101">
        <w:rPr>
          <w:rFonts w:asciiTheme="minorEastAsia" w:hAnsiTheme="minorEastAsia" w:cs="宋体" w:hint="eastAsia"/>
          <w:color w:val="000000" w:themeColor="text1"/>
          <w:kern w:val="0"/>
          <w:sz w:val="24"/>
          <w:szCs w:val="24"/>
        </w:rPr>
        <w:t>根据现行税收法律法规，对出租房屋的行为，根据不同情况应分别征收</w:t>
      </w:r>
      <w:r w:rsidRPr="007D4101">
        <w:rPr>
          <w:rFonts w:asciiTheme="minorEastAsia" w:hAnsiTheme="minorEastAsia" w:cs="宋体" w:hint="eastAsia"/>
          <w:i/>
          <w:iCs/>
          <w:color w:val="000000" w:themeColor="text1"/>
          <w:kern w:val="0"/>
          <w:sz w:val="24"/>
          <w:szCs w:val="24"/>
        </w:rPr>
        <w:t>营业税</w:t>
      </w:r>
      <w:r w:rsidRPr="007D4101">
        <w:rPr>
          <w:rFonts w:asciiTheme="minorEastAsia" w:hAnsiTheme="minorEastAsia" w:cs="宋体" w:hint="eastAsia"/>
          <w:color w:val="000000" w:themeColor="text1"/>
          <w:kern w:val="0"/>
          <w:sz w:val="24"/>
          <w:szCs w:val="24"/>
        </w:rPr>
        <w:t>及城市维护建设税与教育费附加、房产税或</w:t>
      </w:r>
      <w:r w:rsidRPr="007D4101">
        <w:rPr>
          <w:rFonts w:asciiTheme="minorEastAsia" w:hAnsiTheme="minorEastAsia" w:cs="宋体" w:hint="eastAsia"/>
          <w:i/>
          <w:iCs/>
          <w:color w:val="000000" w:themeColor="text1"/>
          <w:kern w:val="0"/>
          <w:sz w:val="24"/>
          <w:szCs w:val="24"/>
        </w:rPr>
        <w:t>城市房地产税</w:t>
      </w:r>
      <w:r w:rsidRPr="007D4101">
        <w:rPr>
          <w:rFonts w:asciiTheme="minorEastAsia" w:hAnsiTheme="minorEastAsia" w:cs="宋体" w:hint="eastAsia"/>
          <w:color w:val="000000" w:themeColor="text1"/>
          <w:kern w:val="0"/>
          <w:sz w:val="24"/>
          <w:szCs w:val="24"/>
        </w:rPr>
        <w:t>、个人所得税或企业所得税、印花税。近年来，各级地方税务机关针对房屋租赁市场的实际情况，不断探索切实可行的税收征管方法，在强化管理、组织收入方面做了大量工作，取得了一定成效。但是，出租房屋特别是私房出租点多面广、隐蔽性强，征管难度大，税务机关又缺乏有效的信息来源渠道和控管手段，出租房屋的税收征管基础工作比较薄弱，漏征漏管情况比较普遍。针对这些问题，为进一步贯彻落实</w:t>
      </w:r>
      <w:r w:rsidR="00EC1CF8" w:rsidRPr="00EC1CF8">
        <w:rPr>
          <w:rFonts w:hint="eastAsia"/>
          <w:color w:val="333333"/>
          <w:sz w:val="24"/>
          <w:szCs w:val="24"/>
          <w:shd w:val="clear" w:color="auto" w:fill="FFFFFF"/>
        </w:rPr>
        <w:t>《国家税务总局关于进一步加强房地产税收管理的通知》（</w:t>
      </w:r>
      <w:hyperlink r:id="rId9" w:tgtFrame="_self" w:history="1">
        <w:r w:rsidR="00EC1CF8" w:rsidRPr="00EC1CF8">
          <w:rPr>
            <w:rFonts w:hint="eastAsia"/>
            <w:color w:val="6E6E6E"/>
            <w:sz w:val="24"/>
            <w:szCs w:val="24"/>
            <w:u w:val="single"/>
            <w:shd w:val="clear" w:color="auto" w:fill="FFFFFF"/>
          </w:rPr>
          <w:t>国税发〔</w:t>
        </w:r>
        <w:bookmarkStart w:id="0" w:name="_GoBack"/>
        <w:bookmarkEnd w:id="0"/>
        <w:r w:rsidR="00EC1CF8" w:rsidRPr="00EC1CF8">
          <w:rPr>
            <w:rFonts w:hint="eastAsia"/>
            <w:color w:val="6E6E6E"/>
            <w:sz w:val="24"/>
            <w:szCs w:val="24"/>
            <w:u w:val="single"/>
            <w:shd w:val="clear" w:color="auto" w:fill="FFFFFF"/>
          </w:rPr>
          <w:t>2005</w:t>
        </w:r>
        <w:r w:rsidR="00EC1CF8" w:rsidRPr="00EC1CF8">
          <w:rPr>
            <w:rFonts w:hint="eastAsia"/>
            <w:color w:val="6E6E6E"/>
            <w:sz w:val="24"/>
            <w:szCs w:val="24"/>
            <w:u w:val="single"/>
            <w:shd w:val="clear" w:color="auto" w:fill="FFFFFF"/>
          </w:rPr>
          <w:t>〕</w:t>
        </w:r>
        <w:r w:rsidR="00EC1CF8" w:rsidRPr="00EC1CF8">
          <w:rPr>
            <w:rFonts w:hint="eastAsia"/>
            <w:color w:val="6E6E6E"/>
            <w:sz w:val="24"/>
            <w:szCs w:val="24"/>
            <w:u w:val="single"/>
            <w:shd w:val="clear" w:color="auto" w:fill="FFFFFF"/>
          </w:rPr>
          <w:t>82</w:t>
        </w:r>
        <w:r w:rsidR="00EC1CF8" w:rsidRPr="00EC1CF8">
          <w:rPr>
            <w:rFonts w:hint="eastAsia"/>
            <w:color w:val="6E6E6E"/>
            <w:sz w:val="24"/>
            <w:szCs w:val="24"/>
            <w:u w:val="single"/>
            <w:shd w:val="clear" w:color="auto" w:fill="FFFFFF"/>
          </w:rPr>
          <w:t>号</w:t>
        </w:r>
      </w:hyperlink>
      <w:r w:rsidR="00EC1CF8" w:rsidRPr="00EC1CF8">
        <w:rPr>
          <w:rFonts w:hint="eastAsia"/>
          <w:color w:val="333333"/>
          <w:sz w:val="24"/>
          <w:szCs w:val="24"/>
          <w:shd w:val="clear" w:color="auto" w:fill="FFFFFF"/>
        </w:rPr>
        <w:t>）</w:t>
      </w:r>
      <w:r w:rsidRPr="00EC1CF8">
        <w:rPr>
          <w:rFonts w:asciiTheme="minorEastAsia" w:hAnsiTheme="minorEastAsia" w:cs="宋体" w:hint="eastAsia"/>
          <w:color w:val="000000" w:themeColor="text1"/>
          <w:kern w:val="0"/>
          <w:sz w:val="24"/>
          <w:szCs w:val="24"/>
        </w:rPr>
        <w:t>，切实</w:t>
      </w:r>
      <w:r w:rsidRPr="007D4101">
        <w:rPr>
          <w:rFonts w:asciiTheme="minorEastAsia" w:hAnsiTheme="minorEastAsia" w:cs="宋体" w:hint="eastAsia"/>
          <w:color w:val="000000" w:themeColor="text1"/>
          <w:kern w:val="0"/>
          <w:sz w:val="24"/>
          <w:szCs w:val="24"/>
        </w:rPr>
        <w:t>加强出租房屋税收征收管理，现就有关工作通知如下：</w:t>
      </w:r>
    </w:p>
    <w:p w14:paraId="3C958904" w14:textId="77777777" w:rsidR="007D4101" w:rsidRPr="007D4101" w:rsidRDefault="007D4101" w:rsidP="007D4101">
      <w:pPr>
        <w:pStyle w:val="1"/>
        <w:spacing w:before="50" w:after="0" w:line="480" w:lineRule="atLeast"/>
        <w:rPr>
          <w:rFonts w:asciiTheme="minorEastAsia" w:hAnsiTheme="minorEastAsia"/>
          <w:color w:val="000000" w:themeColor="text1"/>
          <w:sz w:val="24"/>
          <w:szCs w:val="24"/>
        </w:rPr>
      </w:pPr>
      <w:r w:rsidRPr="007D4101">
        <w:rPr>
          <w:rFonts w:asciiTheme="minorEastAsia" w:hAnsiTheme="minorEastAsia" w:hint="eastAsia"/>
          <w:color w:val="000000" w:themeColor="text1"/>
          <w:sz w:val="24"/>
          <w:szCs w:val="24"/>
        </w:rPr>
        <w:t>一、规范税收征管</w:t>
      </w:r>
    </w:p>
    <w:p w14:paraId="4FB626C2" w14:textId="77777777" w:rsidR="007D4101" w:rsidRPr="007D4101" w:rsidRDefault="007D4101" w:rsidP="007D41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D4101">
        <w:rPr>
          <w:rFonts w:asciiTheme="minorEastAsia" w:hAnsiTheme="minorEastAsia" w:cs="宋体" w:hint="eastAsia"/>
          <w:color w:val="000000" w:themeColor="text1"/>
          <w:kern w:val="0"/>
          <w:sz w:val="24"/>
          <w:szCs w:val="24"/>
        </w:rPr>
        <w:t>各地要高度重视出租房屋税收的征管工作，结合本地实际情况，找准出租房屋税收征收管理的薄弱环节，制定和完善具体征管办法，明确加强出租房屋税收管理的征管措施。对委托有关部门代征出租房屋税收的，要制定委托代征管理办法，明确代征单位和代征人员的职责及工作要求、代征税款缴库和票证管理制度等，规范管理。要针对房屋出租的形式和特点，进行科学分类，明确重点管理对象、重点管理范围和管理的责任人并落实责任制，把出租房屋税收征管工作抓深、抓细，夯实出租房屋税收的征管基础。</w:t>
      </w:r>
    </w:p>
    <w:p w14:paraId="19F9C52F" w14:textId="3284C0D4" w:rsidR="007D4101" w:rsidRPr="007D4101" w:rsidRDefault="007D4101" w:rsidP="007D410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1" w:name="_Hlk17839248"/>
      <w:r w:rsidRPr="007D4101">
        <w:rPr>
          <w:rFonts w:asciiTheme="minorEastAsia" w:hAnsiTheme="minorEastAsia" w:hint="eastAsia"/>
          <w:color w:val="000000" w:themeColor="text1"/>
          <w:sz w:val="24"/>
          <w:szCs w:val="24"/>
          <w:shd w:val="clear" w:color="auto" w:fill="FFFFFF"/>
        </w:rPr>
        <w:t>（</w:t>
      </w:r>
      <w:hyperlink r:id="rId10" w:history="1">
        <w:r w:rsidRPr="00EC1CF8">
          <w:rPr>
            <w:rStyle w:val="a5"/>
            <w:rFonts w:asciiTheme="minorEastAsia" w:hAnsiTheme="minorEastAsia" w:hint="eastAsia"/>
            <w:sz w:val="24"/>
            <w:szCs w:val="24"/>
            <w:shd w:val="clear" w:color="auto" w:fill="FFFFFF"/>
          </w:rPr>
          <w:t>国税发〔2005〕159号</w:t>
        </w:r>
      </w:hyperlink>
      <w:r w:rsidRPr="007D4101">
        <w:rPr>
          <w:rFonts w:asciiTheme="minorEastAsia" w:hAnsiTheme="minorEastAsia" w:hint="eastAsia"/>
          <w:color w:val="000000" w:themeColor="text1"/>
          <w:sz w:val="24"/>
          <w:szCs w:val="24"/>
          <w:shd w:val="clear" w:color="auto" w:fill="FFFFFF"/>
        </w:rPr>
        <w:t>第一条）</w:t>
      </w:r>
    </w:p>
    <w:bookmarkEnd w:id="1"/>
    <w:p w14:paraId="1E0E5459" w14:textId="77777777" w:rsidR="007D4101" w:rsidRPr="007D4101" w:rsidRDefault="007D4101" w:rsidP="007D4101">
      <w:pPr>
        <w:pStyle w:val="1"/>
        <w:spacing w:before="50" w:after="0" w:line="480" w:lineRule="atLeast"/>
        <w:rPr>
          <w:rFonts w:asciiTheme="minorEastAsia" w:hAnsiTheme="minorEastAsia"/>
          <w:color w:val="000000" w:themeColor="text1"/>
          <w:sz w:val="24"/>
          <w:szCs w:val="24"/>
        </w:rPr>
      </w:pPr>
      <w:r w:rsidRPr="007D4101">
        <w:rPr>
          <w:rFonts w:asciiTheme="minorEastAsia" w:hAnsiTheme="minorEastAsia" w:hint="eastAsia"/>
          <w:color w:val="000000" w:themeColor="text1"/>
          <w:sz w:val="24"/>
          <w:szCs w:val="24"/>
        </w:rPr>
        <w:t>二、动态监控税源</w:t>
      </w:r>
    </w:p>
    <w:p w14:paraId="26C69D9F" w14:textId="77777777" w:rsidR="007D4101" w:rsidRPr="007D4101" w:rsidRDefault="007D4101" w:rsidP="007D41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D4101">
        <w:rPr>
          <w:rFonts w:asciiTheme="minorEastAsia" w:hAnsiTheme="minorEastAsia" w:cs="宋体" w:hint="eastAsia"/>
          <w:color w:val="000000" w:themeColor="text1"/>
          <w:kern w:val="0"/>
          <w:sz w:val="24"/>
          <w:szCs w:val="24"/>
        </w:rPr>
        <w:t>要通过对租赁双方的典型调查、专项检查和日常动态监控等方式，加强对出租房屋的税源管理。要建立健全出租房屋税收的税源登记档案，有条件的地区要建立税源数据库，并根据变化情况及时更新。各地要按照总局关于实施房地产税收“一体化”管理的要求，建立和完善税源信息的传递机制，充分利用房地产转</w:t>
      </w:r>
      <w:r w:rsidRPr="007D4101">
        <w:rPr>
          <w:rFonts w:asciiTheme="minorEastAsia" w:hAnsiTheme="minorEastAsia" w:cs="宋体" w:hint="eastAsia"/>
          <w:color w:val="000000" w:themeColor="text1"/>
          <w:kern w:val="0"/>
          <w:sz w:val="24"/>
          <w:szCs w:val="24"/>
        </w:rPr>
        <w:lastRenderedPageBreak/>
        <w:t>让及保有环节有关税种的征管信息，跟踪掌握出租房屋的税源情况，重点查找漏征漏管户并核实其出租房屋的面积和租金情况。要加强与公安、街道办事处、居（家）委会、房屋土地管理部门以及房屋中介机构和住宅小区物业管理部门的沟通，增加税源信息获取渠道，建立税源信息传递制度。特别是要通过外来人口管理部门掌握外地人员承租房屋的情况，进而掌握居民住房的出租情况；通过对写字楼、商住楼开展全面的摸底调查，掌握办公用房的出租情况；通过对企业经营场所情况进行登记，掌握工商业用房的出租情况。要将从各种渠道获得的信息与税务机关掌握的信息进行比对，分析、查找管理的薄弱环节，切实加强税源的监控。</w:t>
      </w:r>
    </w:p>
    <w:p w14:paraId="2C999496" w14:textId="2E3C04E0" w:rsidR="007D4101" w:rsidRPr="007D4101" w:rsidRDefault="007D4101" w:rsidP="007D410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D4101">
        <w:rPr>
          <w:rFonts w:asciiTheme="minorEastAsia" w:hAnsiTheme="minorEastAsia" w:cs="宋体" w:hint="eastAsia"/>
          <w:color w:val="000000" w:themeColor="text1"/>
          <w:kern w:val="0"/>
          <w:sz w:val="24"/>
          <w:szCs w:val="24"/>
        </w:rPr>
        <w:t> </w:t>
      </w:r>
      <w:r w:rsidRPr="007D4101">
        <w:rPr>
          <w:rFonts w:asciiTheme="minorEastAsia" w:hAnsiTheme="minorEastAsia" w:hint="eastAsia"/>
          <w:color w:val="000000" w:themeColor="text1"/>
          <w:sz w:val="24"/>
          <w:szCs w:val="24"/>
          <w:shd w:val="clear" w:color="auto" w:fill="FFFFFF"/>
        </w:rPr>
        <w:t>（</w:t>
      </w:r>
      <w:hyperlink r:id="rId11" w:history="1">
        <w:r w:rsidR="00EC1CF8" w:rsidRPr="00EC1CF8">
          <w:rPr>
            <w:rStyle w:val="a5"/>
            <w:rFonts w:asciiTheme="minorEastAsia" w:hAnsiTheme="minorEastAsia" w:hint="eastAsia"/>
            <w:sz w:val="24"/>
            <w:szCs w:val="24"/>
            <w:shd w:val="clear" w:color="auto" w:fill="FFFFFF"/>
          </w:rPr>
          <w:t>国税发〔2005〕159号</w:t>
        </w:r>
      </w:hyperlink>
      <w:r w:rsidRPr="007D4101">
        <w:rPr>
          <w:rFonts w:asciiTheme="minorEastAsia" w:hAnsiTheme="minorEastAsia" w:hint="eastAsia"/>
          <w:color w:val="000000" w:themeColor="text1"/>
          <w:sz w:val="24"/>
          <w:szCs w:val="24"/>
          <w:shd w:val="clear" w:color="auto" w:fill="FFFFFF"/>
        </w:rPr>
        <w:t>第二条）</w:t>
      </w:r>
    </w:p>
    <w:p w14:paraId="1AE5FE55" w14:textId="77777777" w:rsidR="007D4101" w:rsidRPr="007D4101" w:rsidRDefault="007D4101" w:rsidP="007D4101">
      <w:pPr>
        <w:pStyle w:val="1"/>
        <w:spacing w:before="50" w:after="0" w:line="480" w:lineRule="atLeast"/>
        <w:rPr>
          <w:rFonts w:asciiTheme="minorEastAsia" w:hAnsiTheme="minorEastAsia"/>
          <w:color w:val="000000" w:themeColor="text1"/>
          <w:sz w:val="24"/>
          <w:szCs w:val="24"/>
        </w:rPr>
      </w:pPr>
      <w:r w:rsidRPr="007D4101">
        <w:rPr>
          <w:rFonts w:asciiTheme="minorEastAsia" w:hAnsiTheme="minorEastAsia" w:hint="eastAsia"/>
          <w:color w:val="000000" w:themeColor="text1"/>
          <w:sz w:val="24"/>
          <w:szCs w:val="24"/>
        </w:rPr>
        <w:t>三、构建部门协作机制</w:t>
      </w:r>
    </w:p>
    <w:p w14:paraId="045AD36E" w14:textId="77777777" w:rsidR="007D4101" w:rsidRPr="007D4101" w:rsidRDefault="007D4101" w:rsidP="007D41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D4101">
        <w:rPr>
          <w:rFonts w:asciiTheme="minorEastAsia" w:hAnsiTheme="minorEastAsia" w:cs="宋体" w:hint="eastAsia"/>
          <w:color w:val="000000" w:themeColor="text1"/>
          <w:kern w:val="0"/>
          <w:sz w:val="24"/>
          <w:szCs w:val="24"/>
        </w:rPr>
        <w:t>各级地方税务机关要积极争取当地政府的支持，加强与外来人口管理、乡镇政府、街道办事处、居（家）委会、房地产管理等部门的协作配合，充分利用这些部门熟悉情况、联系广泛的特点，通过联合办公、委托代征等形式，构建出租房屋税收征管的部门协作机制，形成各方面齐抓共管、社会综合治税的局面。对实行委托代征的，税务机关要加强对代征单位和代征人员的业务指导，确保代征人员严格执法；要定期检查了解代征情况，及时研究解决代征工作中遇到的问题，并按规定支付代征手续费。</w:t>
      </w:r>
    </w:p>
    <w:p w14:paraId="2B6DE08E" w14:textId="76FB31BE" w:rsidR="007D4101" w:rsidRPr="007D4101" w:rsidRDefault="007D4101" w:rsidP="007D410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D4101">
        <w:rPr>
          <w:rFonts w:asciiTheme="minorEastAsia" w:hAnsiTheme="minorEastAsia" w:hint="eastAsia"/>
          <w:color w:val="000000" w:themeColor="text1"/>
          <w:sz w:val="24"/>
          <w:szCs w:val="24"/>
          <w:shd w:val="clear" w:color="auto" w:fill="FFFFFF"/>
        </w:rPr>
        <w:t>（</w:t>
      </w:r>
      <w:hyperlink r:id="rId12" w:history="1">
        <w:r w:rsidR="00EC1CF8" w:rsidRPr="00EC1CF8">
          <w:rPr>
            <w:rStyle w:val="a5"/>
            <w:rFonts w:asciiTheme="minorEastAsia" w:hAnsiTheme="minorEastAsia" w:hint="eastAsia"/>
            <w:sz w:val="24"/>
            <w:szCs w:val="24"/>
            <w:shd w:val="clear" w:color="auto" w:fill="FFFFFF"/>
          </w:rPr>
          <w:t>国税发〔2005〕159号</w:t>
        </w:r>
      </w:hyperlink>
      <w:r w:rsidRPr="007D4101">
        <w:rPr>
          <w:rFonts w:asciiTheme="minorEastAsia" w:hAnsiTheme="minorEastAsia" w:hint="eastAsia"/>
          <w:color w:val="000000" w:themeColor="text1"/>
          <w:sz w:val="24"/>
          <w:szCs w:val="24"/>
          <w:shd w:val="clear" w:color="auto" w:fill="FFFFFF"/>
        </w:rPr>
        <w:t>第三条）</w:t>
      </w:r>
    </w:p>
    <w:p w14:paraId="314C66E7" w14:textId="77777777" w:rsidR="007D4101" w:rsidRPr="007D4101" w:rsidRDefault="007D4101" w:rsidP="007D4101">
      <w:pPr>
        <w:pStyle w:val="1"/>
        <w:spacing w:before="50" w:after="0" w:line="480" w:lineRule="atLeast"/>
        <w:rPr>
          <w:rFonts w:asciiTheme="minorEastAsia" w:hAnsiTheme="minorEastAsia"/>
          <w:color w:val="000000" w:themeColor="text1"/>
          <w:sz w:val="24"/>
          <w:szCs w:val="24"/>
        </w:rPr>
      </w:pPr>
      <w:r w:rsidRPr="007D4101">
        <w:rPr>
          <w:rFonts w:asciiTheme="minorEastAsia" w:hAnsiTheme="minorEastAsia" w:hint="eastAsia"/>
          <w:color w:val="000000" w:themeColor="text1"/>
          <w:sz w:val="24"/>
          <w:szCs w:val="24"/>
        </w:rPr>
        <w:t>四、优化纳税服务</w:t>
      </w:r>
    </w:p>
    <w:p w14:paraId="5B14720D" w14:textId="77777777" w:rsidR="007D4101" w:rsidRPr="007D4101" w:rsidRDefault="007D4101" w:rsidP="007D41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D4101">
        <w:rPr>
          <w:rFonts w:asciiTheme="minorEastAsia" w:hAnsiTheme="minorEastAsia" w:cs="宋体" w:hint="eastAsia"/>
          <w:color w:val="000000" w:themeColor="text1"/>
          <w:kern w:val="0"/>
          <w:sz w:val="24"/>
          <w:szCs w:val="24"/>
        </w:rPr>
        <w:t>各级地方税务机关要采取多种方式，方便纳税人缴纳出租房屋的各项税收。利用各种渠道广泛深入地开展税法宣传，提高纳税人依法纳税的意识和主动申报纳税的自觉性；要耐心解答纳税人提出的问题，做好税收政策的解释工作；要根据本地区的实际情况，通过设立便利纳税人的缴税网点或采取上门征收等方法，为纳税人提供方便快捷的缴税方式，简化纳税人的缴税手续。</w:t>
      </w:r>
    </w:p>
    <w:p w14:paraId="3A683729" w14:textId="4A5BD344" w:rsidR="007D4101" w:rsidRPr="007D4101" w:rsidRDefault="007D4101" w:rsidP="007D410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D4101">
        <w:rPr>
          <w:rFonts w:asciiTheme="minorEastAsia" w:hAnsiTheme="minorEastAsia" w:hint="eastAsia"/>
          <w:color w:val="000000" w:themeColor="text1"/>
          <w:sz w:val="24"/>
          <w:szCs w:val="24"/>
          <w:shd w:val="clear" w:color="auto" w:fill="FFFFFF"/>
        </w:rPr>
        <w:t>（</w:t>
      </w:r>
      <w:hyperlink r:id="rId13" w:history="1">
        <w:r w:rsidR="00EC1CF8" w:rsidRPr="00EC1CF8">
          <w:rPr>
            <w:rStyle w:val="a5"/>
            <w:rFonts w:asciiTheme="minorEastAsia" w:hAnsiTheme="minorEastAsia" w:hint="eastAsia"/>
            <w:sz w:val="24"/>
            <w:szCs w:val="24"/>
            <w:shd w:val="clear" w:color="auto" w:fill="FFFFFF"/>
          </w:rPr>
          <w:t>国税发〔2005〕159号</w:t>
        </w:r>
      </w:hyperlink>
      <w:r w:rsidRPr="007D4101">
        <w:rPr>
          <w:rFonts w:asciiTheme="minorEastAsia" w:hAnsiTheme="minorEastAsia" w:hint="eastAsia"/>
          <w:color w:val="000000" w:themeColor="text1"/>
          <w:sz w:val="24"/>
          <w:szCs w:val="24"/>
          <w:shd w:val="clear" w:color="auto" w:fill="FFFFFF"/>
        </w:rPr>
        <w:t>第四条）</w:t>
      </w:r>
    </w:p>
    <w:p w14:paraId="4B1902F3" w14:textId="77777777" w:rsidR="007D4101" w:rsidRPr="007D4101" w:rsidRDefault="007D4101" w:rsidP="007D4101">
      <w:pPr>
        <w:pStyle w:val="1"/>
        <w:spacing w:before="50" w:after="0" w:line="480" w:lineRule="atLeast"/>
        <w:rPr>
          <w:rFonts w:asciiTheme="minorEastAsia" w:hAnsiTheme="minorEastAsia"/>
          <w:color w:val="000000" w:themeColor="text1"/>
          <w:sz w:val="24"/>
          <w:szCs w:val="24"/>
        </w:rPr>
      </w:pPr>
      <w:r w:rsidRPr="007D4101">
        <w:rPr>
          <w:rFonts w:asciiTheme="minorEastAsia" w:hAnsiTheme="minorEastAsia" w:hint="eastAsia"/>
          <w:color w:val="000000" w:themeColor="text1"/>
          <w:sz w:val="24"/>
          <w:szCs w:val="24"/>
        </w:rPr>
        <w:lastRenderedPageBreak/>
        <w:t>五、合理确定应纳税额</w:t>
      </w:r>
    </w:p>
    <w:p w14:paraId="19930310" w14:textId="6568830C" w:rsidR="007D4101" w:rsidRPr="007D4101" w:rsidRDefault="007D4101" w:rsidP="007D41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D4101">
        <w:rPr>
          <w:rFonts w:asciiTheme="minorEastAsia" w:hAnsiTheme="minorEastAsia" w:cs="宋体" w:hint="eastAsia"/>
          <w:color w:val="000000" w:themeColor="text1"/>
          <w:kern w:val="0"/>
          <w:sz w:val="24"/>
          <w:szCs w:val="24"/>
        </w:rPr>
        <w:t>对纳税人不申报或者不如实申报租金收入的</w:t>
      </w:r>
      <w:r w:rsidR="00EC1CF8" w:rsidRPr="00EC1CF8">
        <w:rPr>
          <w:rFonts w:hint="eastAsia"/>
          <w:color w:val="333333"/>
          <w:sz w:val="24"/>
          <w:szCs w:val="24"/>
          <w:shd w:val="clear" w:color="auto" w:fill="FFFFFF"/>
        </w:rPr>
        <w:t>《</w:t>
      </w:r>
      <w:hyperlink r:id="rId14" w:tgtFrame="_self" w:history="1">
        <w:r w:rsidR="00EC1CF8" w:rsidRPr="00EC1CF8">
          <w:rPr>
            <w:rFonts w:hint="eastAsia"/>
            <w:color w:val="6E6E6E"/>
            <w:sz w:val="24"/>
            <w:szCs w:val="24"/>
            <w:u w:val="single"/>
            <w:shd w:val="clear" w:color="auto" w:fill="FFFFFF"/>
          </w:rPr>
          <w:t>中华人民共和国税收征收管理法</w:t>
        </w:r>
      </w:hyperlink>
      <w:r w:rsidR="00EC1CF8" w:rsidRPr="00EC1CF8">
        <w:rPr>
          <w:rFonts w:hint="eastAsia"/>
          <w:color w:val="333333"/>
          <w:sz w:val="24"/>
          <w:szCs w:val="24"/>
          <w:shd w:val="clear" w:color="auto" w:fill="FFFFFF"/>
        </w:rPr>
        <w:t>》及其</w:t>
      </w:r>
      <w:hyperlink r:id="rId15" w:tgtFrame="_self" w:history="1">
        <w:r w:rsidR="00EC1CF8" w:rsidRPr="00EC1CF8">
          <w:rPr>
            <w:rFonts w:hint="eastAsia"/>
            <w:color w:val="6E6E6E"/>
            <w:sz w:val="24"/>
            <w:szCs w:val="24"/>
            <w:u w:val="single"/>
            <w:shd w:val="clear" w:color="auto" w:fill="FFFFFF"/>
          </w:rPr>
          <w:t>实施细则</w:t>
        </w:r>
      </w:hyperlink>
      <w:r w:rsidRPr="00EC1CF8">
        <w:rPr>
          <w:rFonts w:asciiTheme="minorEastAsia" w:hAnsiTheme="minorEastAsia" w:cs="宋体" w:hint="eastAsia"/>
          <w:color w:val="000000" w:themeColor="text1"/>
          <w:kern w:val="0"/>
          <w:sz w:val="24"/>
          <w:szCs w:val="24"/>
        </w:rPr>
        <w:t>的有关规定实行核定征收。为合理确定出租房屋的应纳税额，各地可采取典型调查等方式，并参考房地产管理部门的有关资料，分区域确定房屋出租的计税租金标准并适时予以调整。对房屋出租人不</w:t>
      </w:r>
      <w:r w:rsidRPr="007D4101">
        <w:rPr>
          <w:rFonts w:asciiTheme="minorEastAsia" w:hAnsiTheme="minorEastAsia" w:cs="宋体" w:hint="eastAsia"/>
          <w:color w:val="000000" w:themeColor="text1"/>
          <w:kern w:val="0"/>
          <w:sz w:val="24"/>
          <w:szCs w:val="24"/>
        </w:rPr>
        <w:t>申报租金收入或申报的租金收入低于计税租金标准又无正当理由的，可按计税租金标准计算征税。</w:t>
      </w:r>
    </w:p>
    <w:p w14:paraId="37E94E09" w14:textId="13C6E224" w:rsidR="007D4101" w:rsidRPr="007D4101" w:rsidRDefault="007D4101" w:rsidP="007D4101">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D4101">
        <w:rPr>
          <w:rFonts w:asciiTheme="minorEastAsia" w:hAnsiTheme="minorEastAsia" w:hint="eastAsia"/>
          <w:color w:val="000000" w:themeColor="text1"/>
          <w:sz w:val="24"/>
          <w:szCs w:val="24"/>
          <w:shd w:val="clear" w:color="auto" w:fill="FFFFFF"/>
        </w:rPr>
        <w:t>（</w:t>
      </w:r>
      <w:hyperlink r:id="rId16" w:history="1">
        <w:r w:rsidR="00EC1CF8" w:rsidRPr="00EC1CF8">
          <w:rPr>
            <w:rStyle w:val="a5"/>
            <w:rFonts w:asciiTheme="minorEastAsia" w:hAnsiTheme="minorEastAsia" w:hint="eastAsia"/>
            <w:sz w:val="24"/>
            <w:szCs w:val="24"/>
            <w:shd w:val="clear" w:color="auto" w:fill="FFFFFF"/>
          </w:rPr>
          <w:t>国税发〔2005〕159号</w:t>
        </w:r>
      </w:hyperlink>
      <w:r w:rsidRPr="007D4101">
        <w:rPr>
          <w:rFonts w:asciiTheme="minorEastAsia" w:hAnsiTheme="minorEastAsia" w:hint="eastAsia"/>
          <w:color w:val="000000" w:themeColor="text1"/>
          <w:sz w:val="24"/>
          <w:szCs w:val="24"/>
          <w:shd w:val="clear" w:color="auto" w:fill="FFFFFF"/>
        </w:rPr>
        <w:t>第五条）</w:t>
      </w:r>
    </w:p>
    <w:p w14:paraId="0C638537" w14:textId="77777777" w:rsidR="007D4101" w:rsidRDefault="007D4101" w:rsidP="007D4101">
      <w:pPr>
        <w:widowControl/>
        <w:shd w:val="clear" w:color="auto" w:fill="FFFFFF"/>
        <w:spacing w:beforeLines="50" w:before="156" w:afterLines="50" w:after="156" w:line="540" w:lineRule="atLeast"/>
        <w:ind w:firstLineChars="200" w:firstLine="480"/>
        <w:jc w:val="left"/>
        <w:rPr>
          <w:rFonts w:ascii="宋体" w:eastAsia="宋体" w:hAnsi="宋体" w:cs="宋体"/>
          <w:color w:val="333333"/>
          <w:kern w:val="0"/>
          <w:sz w:val="24"/>
          <w:szCs w:val="24"/>
        </w:rPr>
      </w:pPr>
    </w:p>
    <w:p w14:paraId="5F302871" w14:textId="77777777" w:rsidR="00154D8D" w:rsidRDefault="00154D8D" w:rsidP="007C5213">
      <w:pPr>
        <w:pStyle w:val="a6"/>
        <w:shd w:val="clear" w:color="auto" w:fill="FFFFFF"/>
        <w:spacing w:beforeLines="50" w:before="156" w:beforeAutospacing="0" w:after="0" w:afterAutospacing="0" w:line="480" w:lineRule="atLeast"/>
        <w:ind w:firstLine="480"/>
        <w:rPr>
          <w:rFonts w:ascii="微软雅黑" w:eastAsia="微软雅黑" w:hAnsi="微软雅黑"/>
          <w:color w:val="0000FF"/>
          <w:shd w:val="clear" w:color="auto" w:fill="FFFFFF"/>
        </w:rPr>
      </w:pPr>
    </w:p>
    <w:p w14:paraId="5BF467DB" w14:textId="77777777" w:rsidR="00031C3D" w:rsidRDefault="00031C3D" w:rsidP="007C5213">
      <w:pPr>
        <w:pStyle w:val="a6"/>
        <w:shd w:val="clear" w:color="auto" w:fill="FFFFFF"/>
        <w:spacing w:beforeLines="50" w:before="156" w:beforeAutospacing="0" w:after="0" w:afterAutospacing="0" w:line="480" w:lineRule="atLeast"/>
        <w:ind w:firstLine="480"/>
        <w:rPr>
          <w:rFonts w:ascii="微软雅黑" w:eastAsia="微软雅黑" w:hAnsi="微软雅黑"/>
          <w:color w:val="0000FF"/>
          <w:shd w:val="clear" w:color="auto" w:fill="FFFFFF"/>
        </w:rPr>
      </w:pPr>
    </w:p>
    <w:p w14:paraId="18D052C3" w14:textId="77777777" w:rsidR="000E5CB3" w:rsidRPr="0076793E" w:rsidRDefault="000E5CB3" w:rsidP="007C5213">
      <w:pPr>
        <w:pStyle w:val="a6"/>
        <w:shd w:val="clear" w:color="auto" w:fill="FFFFFF"/>
        <w:spacing w:beforeLines="50" w:before="156" w:beforeAutospacing="0" w:after="0" w:afterAutospacing="0" w:line="480" w:lineRule="atLeast"/>
        <w:ind w:firstLine="480"/>
        <w:rPr>
          <w:rFonts w:ascii="微软雅黑" w:eastAsia="微软雅黑" w:hAnsi="微软雅黑"/>
          <w:color w:val="0000FF"/>
          <w:shd w:val="clear" w:color="auto" w:fill="FFFFFF"/>
        </w:rPr>
      </w:pPr>
    </w:p>
    <w:sectPr w:rsidR="000E5CB3" w:rsidRPr="0076793E">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F578C" w14:textId="77777777" w:rsidR="00732CF9" w:rsidRDefault="00732CF9" w:rsidP="005908E2">
      <w:r>
        <w:separator/>
      </w:r>
    </w:p>
  </w:endnote>
  <w:endnote w:type="continuationSeparator" w:id="0">
    <w:p w14:paraId="2B19F17E" w14:textId="77777777" w:rsidR="00732CF9" w:rsidRDefault="00732CF9" w:rsidP="0059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390953"/>
      <w:docPartObj>
        <w:docPartGallery w:val="Page Numbers (Bottom of Page)"/>
        <w:docPartUnique/>
      </w:docPartObj>
    </w:sdtPr>
    <w:sdtEndPr/>
    <w:sdtContent>
      <w:sdt>
        <w:sdtPr>
          <w:id w:val="1728636285"/>
          <w:docPartObj>
            <w:docPartGallery w:val="Page Numbers (Top of Page)"/>
            <w:docPartUnique/>
          </w:docPartObj>
        </w:sdtPr>
        <w:sdtEndPr/>
        <w:sdtContent>
          <w:p w14:paraId="28C98EFE" w14:textId="4FD8DBED" w:rsidR="00EB1A88" w:rsidRDefault="00EB1A8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C1CF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1CF8">
              <w:rPr>
                <w:b/>
                <w:bCs/>
                <w:noProof/>
              </w:rPr>
              <w:t>3</w:t>
            </w:r>
            <w:r>
              <w:rPr>
                <w:b/>
                <w:bCs/>
                <w:sz w:val="24"/>
                <w:szCs w:val="24"/>
              </w:rPr>
              <w:fldChar w:fldCharType="end"/>
            </w:r>
          </w:p>
        </w:sdtContent>
      </w:sdt>
    </w:sdtContent>
  </w:sdt>
  <w:p w14:paraId="7DD1E703" w14:textId="77777777" w:rsidR="00EB1A88" w:rsidRDefault="00EB1A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EDFCC" w14:textId="77777777" w:rsidR="00732CF9" w:rsidRDefault="00732CF9" w:rsidP="005908E2">
      <w:r>
        <w:separator/>
      </w:r>
    </w:p>
  </w:footnote>
  <w:footnote w:type="continuationSeparator" w:id="0">
    <w:p w14:paraId="0206E344" w14:textId="77777777" w:rsidR="00732CF9" w:rsidRDefault="00732CF9" w:rsidP="00590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6317B"/>
    <w:multiLevelType w:val="singleLevel"/>
    <w:tmpl w:val="5D5631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F7"/>
    <w:rsid w:val="0000242B"/>
    <w:rsid w:val="000310BE"/>
    <w:rsid w:val="00031A09"/>
    <w:rsid w:val="00031C3D"/>
    <w:rsid w:val="00032969"/>
    <w:rsid w:val="00032F8C"/>
    <w:rsid w:val="0003421B"/>
    <w:rsid w:val="0003732E"/>
    <w:rsid w:val="00042155"/>
    <w:rsid w:val="00044CC2"/>
    <w:rsid w:val="00054B12"/>
    <w:rsid w:val="00067D29"/>
    <w:rsid w:val="00075153"/>
    <w:rsid w:val="00081555"/>
    <w:rsid w:val="00081D70"/>
    <w:rsid w:val="00094EB7"/>
    <w:rsid w:val="000A33D0"/>
    <w:rsid w:val="000A3AA2"/>
    <w:rsid w:val="000A520E"/>
    <w:rsid w:val="000B4604"/>
    <w:rsid w:val="000D155C"/>
    <w:rsid w:val="000D26F7"/>
    <w:rsid w:val="000E5CB3"/>
    <w:rsid w:val="000E6068"/>
    <w:rsid w:val="000F0308"/>
    <w:rsid w:val="000F0A5F"/>
    <w:rsid w:val="000F38D4"/>
    <w:rsid w:val="00103CFD"/>
    <w:rsid w:val="0011250C"/>
    <w:rsid w:val="001307EA"/>
    <w:rsid w:val="00146B64"/>
    <w:rsid w:val="00152BEC"/>
    <w:rsid w:val="00154D8D"/>
    <w:rsid w:val="00170248"/>
    <w:rsid w:val="0017727E"/>
    <w:rsid w:val="00177948"/>
    <w:rsid w:val="00181799"/>
    <w:rsid w:val="0018239E"/>
    <w:rsid w:val="001923D9"/>
    <w:rsid w:val="001B4825"/>
    <w:rsid w:val="001F33E6"/>
    <w:rsid w:val="001F39CF"/>
    <w:rsid w:val="0021733A"/>
    <w:rsid w:val="00221D6F"/>
    <w:rsid w:val="00237FC9"/>
    <w:rsid w:val="0024317C"/>
    <w:rsid w:val="002477A7"/>
    <w:rsid w:val="00284163"/>
    <w:rsid w:val="0029289F"/>
    <w:rsid w:val="00293639"/>
    <w:rsid w:val="002A1EA3"/>
    <w:rsid w:val="002A4923"/>
    <w:rsid w:val="002A5EB8"/>
    <w:rsid w:val="002D3A69"/>
    <w:rsid w:val="002F5D2A"/>
    <w:rsid w:val="00307A85"/>
    <w:rsid w:val="00312518"/>
    <w:rsid w:val="00317FB7"/>
    <w:rsid w:val="003216E3"/>
    <w:rsid w:val="00322411"/>
    <w:rsid w:val="00327D26"/>
    <w:rsid w:val="00330092"/>
    <w:rsid w:val="00337CB7"/>
    <w:rsid w:val="00344EB0"/>
    <w:rsid w:val="00354A40"/>
    <w:rsid w:val="00361666"/>
    <w:rsid w:val="003739C5"/>
    <w:rsid w:val="00385E4A"/>
    <w:rsid w:val="00397138"/>
    <w:rsid w:val="003B0368"/>
    <w:rsid w:val="003E0B7E"/>
    <w:rsid w:val="003E2ABF"/>
    <w:rsid w:val="003E2D07"/>
    <w:rsid w:val="003E3D3E"/>
    <w:rsid w:val="003F589A"/>
    <w:rsid w:val="0042736C"/>
    <w:rsid w:val="00435080"/>
    <w:rsid w:val="00454CFE"/>
    <w:rsid w:val="00457ED7"/>
    <w:rsid w:val="00461BBB"/>
    <w:rsid w:val="0046763C"/>
    <w:rsid w:val="00473E5F"/>
    <w:rsid w:val="00484E3E"/>
    <w:rsid w:val="00490250"/>
    <w:rsid w:val="004B1931"/>
    <w:rsid w:val="004B4BB4"/>
    <w:rsid w:val="004C320B"/>
    <w:rsid w:val="004D014C"/>
    <w:rsid w:val="004E000E"/>
    <w:rsid w:val="004E0240"/>
    <w:rsid w:val="004F47FA"/>
    <w:rsid w:val="004F5AA8"/>
    <w:rsid w:val="005020AD"/>
    <w:rsid w:val="00511BCB"/>
    <w:rsid w:val="00535D50"/>
    <w:rsid w:val="00537AD7"/>
    <w:rsid w:val="0054342A"/>
    <w:rsid w:val="0054381E"/>
    <w:rsid w:val="00563E6D"/>
    <w:rsid w:val="00565987"/>
    <w:rsid w:val="0058104B"/>
    <w:rsid w:val="0059069D"/>
    <w:rsid w:val="005908E2"/>
    <w:rsid w:val="005E00D7"/>
    <w:rsid w:val="005F477E"/>
    <w:rsid w:val="00612746"/>
    <w:rsid w:val="0063682B"/>
    <w:rsid w:val="00642C67"/>
    <w:rsid w:val="00644256"/>
    <w:rsid w:val="00650393"/>
    <w:rsid w:val="00653379"/>
    <w:rsid w:val="006562F0"/>
    <w:rsid w:val="006603A7"/>
    <w:rsid w:val="006608F6"/>
    <w:rsid w:val="0066143D"/>
    <w:rsid w:val="00664917"/>
    <w:rsid w:val="006805B1"/>
    <w:rsid w:val="006947D2"/>
    <w:rsid w:val="006C3BBB"/>
    <w:rsid w:val="006C3CE7"/>
    <w:rsid w:val="006D12A5"/>
    <w:rsid w:val="006D2BCA"/>
    <w:rsid w:val="006F62C8"/>
    <w:rsid w:val="00702001"/>
    <w:rsid w:val="00707486"/>
    <w:rsid w:val="007106B3"/>
    <w:rsid w:val="00717BCD"/>
    <w:rsid w:val="00717BE8"/>
    <w:rsid w:val="0072317D"/>
    <w:rsid w:val="007279C1"/>
    <w:rsid w:val="00732CF9"/>
    <w:rsid w:val="00735FCA"/>
    <w:rsid w:val="00745189"/>
    <w:rsid w:val="007649D4"/>
    <w:rsid w:val="0076793E"/>
    <w:rsid w:val="0078606C"/>
    <w:rsid w:val="007978CB"/>
    <w:rsid w:val="007A5C0A"/>
    <w:rsid w:val="007B5728"/>
    <w:rsid w:val="007C158E"/>
    <w:rsid w:val="007C40D4"/>
    <w:rsid w:val="007C5213"/>
    <w:rsid w:val="007D4101"/>
    <w:rsid w:val="007D4DE1"/>
    <w:rsid w:val="00802A13"/>
    <w:rsid w:val="008175E4"/>
    <w:rsid w:val="0082174A"/>
    <w:rsid w:val="00823915"/>
    <w:rsid w:val="008263A0"/>
    <w:rsid w:val="008403A0"/>
    <w:rsid w:val="00845A9D"/>
    <w:rsid w:val="00851B6C"/>
    <w:rsid w:val="00871788"/>
    <w:rsid w:val="008777CA"/>
    <w:rsid w:val="00884837"/>
    <w:rsid w:val="00886134"/>
    <w:rsid w:val="008B4F9B"/>
    <w:rsid w:val="009061F7"/>
    <w:rsid w:val="009121CE"/>
    <w:rsid w:val="00920B18"/>
    <w:rsid w:val="009467A0"/>
    <w:rsid w:val="00946CA9"/>
    <w:rsid w:val="0095436E"/>
    <w:rsid w:val="00963B08"/>
    <w:rsid w:val="0098307B"/>
    <w:rsid w:val="009A2312"/>
    <w:rsid w:val="009B140D"/>
    <w:rsid w:val="009C57AE"/>
    <w:rsid w:val="009D749A"/>
    <w:rsid w:val="009F3534"/>
    <w:rsid w:val="00A070EB"/>
    <w:rsid w:val="00A076E4"/>
    <w:rsid w:val="00A13178"/>
    <w:rsid w:val="00A13FFB"/>
    <w:rsid w:val="00A442E1"/>
    <w:rsid w:val="00A575F1"/>
    <w:rsid w:val="00A66603"/>
    <w:rsid w:val="00A74713"/>
    <w:rsid w:val="00A94E76"/>
    <w:rsid w:val="00A97C22"/>
    <w:rsid w:val="00AC3FB1"/>
    <w:rsid w:val="00AC47FA"/>
    <w:rsid w:val="00AD66DA"/>
    <w:rsid w:val="00AD6F22"/>
    <w:rsid w:val="00AD7E52"/>
    <w:rsid w:val="00AE2FD3"/>
    <w:rsid w:val="00B01357"/>
    <w:rsid w:val="00B16AB4"/>
    <w:rsid w:val="00B20E69"/>
    <w:rsid w:val="00B2741C"/>
    <w:rsid w:val="00B35DE9"/>
    <w:rsid w:val="00B57002"/>
    <w:rsid w:val="00B5716C"/>
    <w:rsid w:val="00B87AA5"/>
    <w:rsid w:val="00B91EC8"/>
    <w:rsid w:val="00BA45A1"/>
    <w:rsid w:val="00BC124F"/>
    <w:rsid w:val="00BC7C17"/>
    <w:rsid w:val="00BD0B17"/>
    <w:rsid w:val="00BD7ACA"/>
    <w:rsid w:val="00BF17D2"/>
    <w:rsid w:val="00C22508"/>
    <w:rsid w:val="00C23E55"/>
    <w:rsid w:val="00C2656D"/>
    <w:rsid w:val="00C317EE"/>
    <w:rsid w:val="00C46728"/>
    <w:rsid w:val="00C470E0"/>
    <w:rsid w:val="00C53F79"/>
    <w:rsid w:val="00C5423F"/>
    <w:rsid w:val="00C54C60"/>
    <w:rsid w:val="00C61BCF"/>
    <w:rsid w:val="00C6217C"/>
    <w:rsid w:val="00C66494"/>
    <w:rsid w:val="00C83A8E"/>
    <w:rsid w:val="00C86756"/>
    <w:rsid w:val="00CA0DA9"/>
    <w:rsid w:val="00CA7202"/>
    <w:rsid w:val="00CC29A4"/>
    <w:rsid w:val="00CD0C25"/>
    <w:rsid w:val="00CD0F3D"/>
    <w:rsid w:val="00CD1561"/>
    <w:rsid w:val="00CD5BF1"/>
    <w:rsid w:val="00CD66F9"/>
    <w:rsid w:val="00CE041E"/>
    <w:rsid w:val="00CE3E25"/>
    <w:rsid w:val="00CF03A6"/>
    <w:rsid w:val="00D0613E"/>
    <w:rsid w:val="00D11302"/>
    <w:rsid w:val="00D14616"/>
    <w:rsid w:val="00D1492E"/>
    <w:rsid w:val="00D25233"/>
    <w:rsid w:val="00D449C6"/>
    <w:rsid w:val="00D45394"/>
    <w:rsid w:val="00D54CFC"/>
    <w:rsid w:val="00D63A97"/>
    <w:rsid w:val="00D64488"/>
    <w:rsid w:val="00D72C42"/>
    <w:rsid w:val="00D82F70"/>
    <w:rsid w:val="00D879F5"/>
    <w:rsid w:val="00D91F23"/>
    <w:rsid w:val="00D95F8F"/>
    <w:rsid w:val="00DA72F0"/>
    <w:rsid w:val="00DB5232"/>
    <w:rsid w:val="00DC3619"/>
    <w:rsid w:val="00DC44B8"/>
    <w:rsid w:val="00DC5DDD"/>
    <w:rsid w:val="00DD2A9F"/>
    <w:rsid w:val="00DE00E3"/>
    <w:rsid w:val="00DE035B"/>
    <w:rsid w:val="00DE6D84"/>
    <w:rsid w:val="00DE7FE0"/>
    <w:rsid w:val="00DF4380"/>
    <w:rsid w:val="00DF6112"/>
    <w:rsid w:val="00DF7F1D"/>
    <w:rsid w:val="00E02096"/>
    <w:rsid w:val="00E05BEC"/>
    <w:rsid w:val="00E068A0"/>
    <w:rsid w:val="00E06AA8"/>
    <w:rsid w:val="00E1242D"/>
    <w:rsid w:val="00E20B16"/>
    <w:rsid w:val="00E23F08"/>
    <w:rsid w:val="00E24562"/>
    <w:rsid w:val="00E43974"/>
    <w:rsid w:val="00E47E9C"/>
    <w:rsid w:val="00E57568"/>
    <w:rsid w:val="00E6278E"/>
    <w:rsid w:val="00E66434"/>
    <w:rsid w:val="00E700F9"/>
    <w:rsid w:val="00E71F17"/>
    <w:rsid w:val="00E7673A"/>
    <w:rsid w:val="00E85A62"/>
    <w:rsid w:val="00E97E46"/>
    <w:rsid w:val="00EB1A88"/>
    <w:rsid w:val="00EB3844"/>
    <w:rsid w:val="00EC1CF8"/>
    <w:rsid w:val="00EE2EA5"/>
    <w:rsid w:val="00EF0EE2"/>
    <w:rsid w:val="00F0101F"/>
    <w:rsid w:val="00F2789A"/>
    <w:rsid w:val="00F44F2C"/>
    <w:rsid w:val="00F467A0"/>
    <w:rsid w:val="00F56E6F"/>
    <w:rsid w:val="00F57C18"/>
    <w:rsid w:val="00F703C0"/>
    <w:rsid w:val="00F8386A"/>
    <w:rsid w:val="00FA1516"/>
    <w:rsid w:val="00FB2B3B"/>
    <w:rsid w:val="00FB456D"/>
    <w:rsid w:val="00FB68F6"/>
    <w:rsid w:val="00FC4995"/>
    <w:rsid w:val="00FC5CEA"/>
    <w:rsid w:val="00FC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2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908E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B4F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xyz,一级标题,标题 3 Char Char,Char"/>
    <w:basedOn w:val="a"/>
    <w:next w:val="a"/>
    <w:link w:val="3Char"/>
    <w:uiPriority w:val="9"/>
    <w:unhideWhenUsed/>
    <w:qFormat/>
    <w:rsid w:val="005908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908E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16AB4"/>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3216E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42736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08E2"/>
    <w:rPr>
      <w:b/>
      <w:bCs/>
      <w:kern w:val="44"/>
      <w:sz w:val="44"/>
      <w:szCs w:val="44"/>
    </w:rPr>
  </w:style>
  <w:style w:type="character" w:customStyle="1" w:styleId="2Char">
    <w:name w:val="标题 2 Char"/>
    <w:basedOn w:val="a0"/>
    <w:link w:val="2"/>
    <w:uiPriority w:val="9"/>
    <w:rsid w:val="008B4F9B"/>
    <w:rPr>
      <w:rFonts w:asciiTheme="majorHAnsi" w:eastAsiaTheme="majorEastAsia" w:hAnsiTheme="majorHAnsi" w:cstheme="majorBidi"/>
      <w:b/>
      <w:bCs/>
      <w:sz w:val="32"/>
      <w:szCs w:val="32"/>
    </w:rPr>
  </w:style>
  <w:style w:type="character" w:customStyle="1" w:styleId="3Char">
    <w:name w:val="标题 3 Char"/>
    <w:aliases w:val="xyz Char,一级标题 Char,标题 3 Char Char Char,Char Char"/>
    <w:basedOn w:val="a0"/>
    <w:link w:val="3"/>
    <w:uiPriority w:val="9"/>
    <w:rsid w:val="005908E2"/>
    <w:rPr>
      <w:b/>
      <w:bCs/>
      <w:sz w:val="32"/>
      <w:szCs w:val="32"/>
    </w:rPr>
  </w:style>
  <w:style w:type="character" w:customStyle="1" w:styleId="4Char">
    <w:name w:val="标题 4 Char"/>
    <w:basedOn w:val="a0"/>
    <w:link w:val="4"/>
    <w:uiPriority w:val="9"/>
    <w:rsid w:val="005908E2"/>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B16AB4"/>
    <w:rPr>
      <w:b/>
      <w:bCs/>
      <w:sz w:val="28"/>
      <w:szCs w:val="28"/>
    </w:rPr>
  </w:style>
  <w:style w:type="character" w:customStyle="1" w:styleId="6Char">
    <w:name w:val="标题 6 Char"/>
    <w:basedOn w:val="a0"/>
    <w:link w:val="6"/>
    <w:uiPriority w:val="9"/>
    <w:rsid w:val="003216E3"/>
    <w:rPr>
      <w:rFonts w:asciiTheme="majorHAnsi" w:eastAsiaTheme="majorEastAsia" w:hAnsiTheme="majorHAnsi" w:cstheme="majorBidi"/>
      <w:b/>
      <w:bCs/>
      <w:sz w:val="24"/>
      <w:szCs w:val="24"/>
    </w:rPr>
  </w:style>
  <w:style w:type="character" w:customStyle="1" w:styleId="7Char">
    <w:name w:val="标题 7 Char"/>
    <w:basedOn w:val="a0"/>
    <w:link w:val="7"/>
    <w:uiPriority w:val="9"/>
    <w:qFormat/>
    <w:rsid w:val="0042736C"/>
    <w:rPr>
      <w:b/>
      <w:bCs/>
      <w:sz w:val="24"/>
      <w:szCs w:val="24"/>
    </w:rPr>
  </w:style>
  <w:style w:type="paragraph" w:styleId="a3">
    <w:name w:val="header"/>
    <w:basedOn w:val="a"/>
    <w:link w:val="Char"/>
    <w:uiPriority w:val="99"/>
    <w:unhideWhenUsed/>
    <w:rsid w:val="00590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8E2"/>
    <w:rPr>
      <w:sz w:val="18"/>
      <w:szCs w:val="18"/>
    </w:rPr>
  </w:style>
  <w:style w:type="paragraph" w:styleId="a4">
    <w:name w:val="footer"/>
    <w:basedOn w:val="a"/>
    <w:link w:val="Char0"/>
    <w:uiPriority w:val="99"/>
    <w:unhideWhenUsed/>
    <w:rsid w:val="005908E2"/>
    <w:pPr>
      <w:tabs>
        <w:tab w:val="center" w:pos="4153"/>
        <w:tab w:val="right" w:pos="8306"/>
      </w:tabs>
      <w:snapToGrid w:val="0"/>
      <w:jc w:val="left"/>
    </w:pPr>
    <w:rPr>
      <w:sz w:val="18"/>
      <w:szCs w:val="18"/>
    </w:rPr>
  </w:style>
  <w:style w:type="character" w:customStyle="1" w:styleId="Char0">
    <w:name w:val="页脚 Char"/>
    <w:basedOn w:val="a0"/>
    <w:link w:val="a4"/>
    <w:uiPriority w:val="99"/>
    <w:rsid w:val="005908E2"/>
    <w:rPr>
      <w:sz w:val="18"/>
      <w:szCs w:val="18"/>
    </w:rPr>
  </w:style>
  <w:style w:type="character" w:styleId="a5">
    <w:name w:val="Hyperlink"/>
    <w:basedOn w:val="a0"/>
    <w:uiPriority w:val="99"/>
    <w:unhideWhenUsed/>
    <w:rsid w:val="005908E2"/>
    <w:rPr>
      <w:color w:val="0000FF" w:themeColor="hyperlink"/>
      <w:u w:val="single"/>
    </w:rPr>
  </w:style>
  <w:style w:type="paragraph" w:styleId="a6">
    <w:name w:val="Normal (Web)"/>
    <w:basedOn w:val="a"/>
    <w:uiPriority w:val="99"/>
    <w:unhideWhenUsed/>
    <w:qFormat/>
    <w:rsid w:val="005908E2"/>
    <w:pPr>
      <w:widowControl/>
      <w:spacing w:before="100" w:beforeAutospacing="1" w:after="100" w:afterAutospacing="1"/>
      <w:jc w:val="left"/>
    </w:pPr>
    <w:rPr>
      <w:rFonts w:ascii="宋体" w:eastAsia="宋体" w:hAnsi="宋体" w:cs="宋体"/>
      <w:kern w:val="0"/>
      <w:sz w:val="24"/>
      <w:szCs w:val="24"/>
    </w:rPr>
  </w:style>
  <w:style w:type="character" w:customStyle="1" w:styleId="10">
    <w:name w:val="未处理的提及1"/>
    <w:basedOn w:val="a0"/>
    <w:uiPriority w:val="99"/>
    <w:semiHidden/>
    <w:unhideWhenUsed/>
    <w:rsid w:val="006603A7"/>
    <w:rPr>
      <w:color w:val="605E5C"/>
      <w:shd w:val="clear" w:color="auto" w:fill="E1DFDD"/>
    </w:rPr>
  </w:style>
  <w:style w:type="character" w:customStyle="1" w:styleId="yanse">
    <w:name w:val="yanse"/>
    <w:basedOn w:val="a0"/>
    <w:rsid w:val="006603A7"/>
  </w:style>
  <w:style w:type="paragraph" w:styleId="a7">
    <w:name w:val="List Paragraph"/>
    <w:basedOn w:val="a"/>
    <w:uiPriority w:val="34"/>
    <w:qFormat/>
    <w:rsid w:val="00653379"/>
    <w:pPr>
      <w:ind w:firstLineChars="200" w:firstLine="420"/>
    </w:pPr>
  </w:style>
  <w:style w:type="character" w:styleId="a8">
    <w:name w:val="Strong"/>
    <w:basedOn w:val="a0"/>
    <w:uiPriority w:val="22"/>
    <w:qFormat/>
    <w:rsid w:val="00435080"/>
    <w:rPr>
      <w:b/>
      <w:bCs/>
    </w:rPr>
  </w:style>
  <w:style w:type="paragraph" w:styleId="a9">
    <w:name w:val="No Spacing"/>
    <w:uiPriority w:val="1"/>
    <w:qFormat/>
    <w:rsid w:val="00871788"/>
    <w:pPr>
      <w:widowControl w:val="0"/>
      <w:jc w:val="both"/>
    </w:pPr>
  </w:style>
  <w:style w:type="character" w:customStyle="1" w:styleId="Char1">
    <w:name w:val="批注文字 Char"/>
    <w:basedOn w:val="a0"/>
    <w:link w:val="aa"/>
    <w:uiPriority w:val="99"/>
    <w:rsid w:val="00146B64"/>
  </w:style>
  <w:style w:type="paragraph" w:styleId="aa">
    <w:name w:val="annotation text"/>
    <w:basedOn w:val="a"/>
    <w:link w:val="Char1"/>
    <w:uiPriority w:val="99"/>
    <w:unhideWhenUsed/>
    <w:rsid w:val="00146B64"/>
    <w:pPr>
      <w:jc w:val="left"/>
    </w:pPr>
  </w:style>
  <w:style w:type="character" w:customStyle="1" w:styleId="Char2">
    <w:name w:val="批注主题 Char"/>
    <w:basedOn w:val="Char1"/>
    <w:link w:val="ab"/>
    <w:uiPriority w:val="99"/>
    <w:semiHidden/>
    <w:rsid w:val="00146B64"/>
    <w:rPr>
      <w:b/>
      <w:bCs/>
    </w:rPr>
  </w:style>
  <w:style w:type="paragraph" w:styleId="ab">
    <w:name w:val="annotation subject"/>
    <w:basedOn w:val="aa"/>
    <w:next w:val="aa"/>
    <w:link w:val="Char2"/>
    <w:uiPriority w:val="99"/>
    <w:semiHidden/>
    <w:unhideWhenUsed/>
    <w:rsid w:val="00146B64"/>
    <w:rPr>
      <w:b/>
      <w:bCs/>
    </w:rPr>
  </w:style>
  <w:style w:type="character" w:customStyle="1" w:styleId="Char3">
    <w:name w:val="批注框文本 Char"/>
    <w:basedOn w:val="a0"/>
    <w:link w:val="ac"/>
    <w:rsid w:val="00146B64"/>
    <w:rPr>
      <w:sz w:val="18"/>
      <w:szCs w:val="18"/>
    </w:rPr>
  </w:style>
  <w:style w:type="paragraph" w:styleId="ac">
    <w:name w:val="Balloon Text"/>
    <w:basedOn w:val="a"/>
    <w:link w:val="Char3"/>
    <w:unhideWhenUsed/>
    <w:rsid w:val="00146B64"/>
    <w:rPr>
      <w:sz w:val="18"/>
      <w:szCs w:val="18"/>
    </w:rPr>
  </w:style>
  <w:style w:type="character" w:customStyle="1" w:styleId="Char4">
    <w:name w:val="宏文本 Char"/>
    <w:basedOn w:val="a0"/>
    <w:link w:val="ad"/>
    <w:semiHidden/>
    <w:rsid w:val="00146B64"/>
    <w:rPr>
      <w:rFonts w:ascii="Times New Roman" w:eastAsia="宋体" w:hAnsi="Times New Roman" w:cs="Times New Roman"/>
      <w:kern w:val="0"/>
      <w:sz w:val="20"/>
      <w:szCs w:val="20"/>
    </w:rPr>
  </w:style>
  <w:style w:type="paragraph" w:styleId="ad">
    <w:name w:val="macro"/>
    <w:link w:val="Char4"/>
    <w:semiHidden/>
    <w:rsid w:val="00146B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eastAsia="宋体" w:hAnsi="Times New Roman" w:cs="Times New Roman"/>
      <w:kern w:val="0"/>
      <w:sz w:val="20"/>
      <w:szCs w:val="20"/>
    </w:rPr>
  </w:style>
  <w:style w:type="character" w:customStyle="1" w:styleId="Char5">
    <w:name w:val="纯文本 Char"/>
    <w:basedOn w:val="a0"/>
    <w:link w:val="ae"/>
    <w:rsid w:val="00146B64"/>
    <w:rPr>
      <w:rFonts w:ascii="宋体" w:eastAsia="宋体" w:hAnsi="Courier New" w:cs="Courier New"/>
      <w:szCs w:val="21"/>
    </w:rPr>
  </w:style>
  <w:style w:type="paragraph" w:styleId="ae">
    <w:name w:val="Plain Text"/>
    <w:basedOn w:val="a"/>
    <w:link w:val="Char5"/>
    <w:rsid w:val="00146B64"/>
    <w:rPr>
      <w:rFonts w:ascii="宋体" w:eastAsia="宋体" w:hAnsi="Courier New" w:cs="Courier New"/>
      <w:szCs w:val="21"/>
    </w:rPr>
  </w:style>
  <w:style w:type="character" w:customStyle="1" w:styleId="11">
    <w:name w:val="纯文本 字符1"/>
    <w:basedOn w:val="a0"/>
    <w:uiPriority w:val="99"/>
    <w:semiHidden/>
    <w:rsid w:val="00146B64"/>
    <w:rPr>
      <w:rFonts w:ascii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908E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B4F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xyz,一级标题,标题 3 Char Char,Char"/>
    <w:basedOn w:val="a"/>
    <w:next w:val="a"/>
    <w:link w:val="3Char"/>
    <w:uiPriority w:val="9"/>
    <w:unhideWhenUsed/>
    <w:qFormat/>
    <w:rsid w:val="005908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908E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16AB4"/>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3216E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42736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08E2"/>
    <w:rPr>
      <w:b/>
      <w:bCs/>
      <w:kern w:val="44"/>
      <w:sz w:val="44"/>
      <w:szCs w:val="44"/>
    </w:rPr>
  </w:style>
  <w:style w:type="character" w:customStyle="1" w:styleId="2Char">
    <w:name w:val="标题 2 Char"/>
    <w:basedOn w:val="a0"/>
    <w:link w:val="2"/>
    <w:uiPriority w:val="9"/>
    <w:rsid w:val="008B4F9B"/>
    <w:rPr>
      <w:rFonts w:asciiTheme="majorHAnsi" w:eastAsiaTheme="majorEastAsia" w:hAnsiTheme="majorHAnsi" w:cstheme="majorBidi"/>
      <w:b/>
      <w:bCs/>
      <w:sz w:val="32"/>
      <w:szCs w:val="32"/>
    </w:rPr>
  </w:style>
  <w:style w:type="character" w:customStyle="1" w:styleId="3Char">
    <w:name w:val="标题 3 Char"/>
    <w:aliases w:val="xyz Char,一级标题 Char,标题 3 Char Char Char,Char Char"/>
    <w:basedOn w:val="a0"/>
    <w:link w:val="3"/>
    <w:uiPriority w:val="9"/>
    <w:rsid w:val="005908E2"/>
    <w:rPr>
      <w:b/>
      <w:bCs/>
      <w:sz w:val="32"/>
      <w:szCs w:val="32"/>
    </w:rPr>
  </w:style>
  <w:style w:type="character" w:customStyle="1" w:styleId="4Char">
    <w:name w:val="标题 4 Char"/>
    <w:basedOn w:val="a0"/>
    <w:link w:val="4"/>
    <w:uiPriority w:val="9"/>
    <w:rsid w:val="005908E2"/>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B16AB4"/>
    <w:rPr>
      <w:b/>
      <w:bCs/>
      <w:sz w:val="28"/>
      <w:szCs w:val="28"/>
    </w:rPr>
  </w:style>
  <w:style w:type="character" w:customStyle="1" w:styleId="6Char">
    <w:name w:val="标题 6 Char"/>
    <w:basedOn w:val="a0"/>
    <w:link w:val="6"/>
    <w:uiPriority w:val="9"/>
    <w:rsid w:val="003216E3"/>
    <w:rPr>
      <w:rFonts w:asciiTheme="majorHAnsi" w:eastAsiaTheme="majorEastAsia" w:hAnsiTheme="majorHAnsi" w:cstheme="majorBidi"/>
      <w:b/>
      <w:bCs/>
      <w:sz w:val="24"/>
      <w:szCs w:val="24"/>
    </w:rPr>
  </w:style>
  <w:style w:type="character" w:customStyle="1" w:styleId="7Char">
    <w:name w:val="标题 7 Char"/>
    <w:basedOn w:val="a0"/>
    <w:link w:val="7"/>
    <w:uiPriority w:val="9"/>
    <w:qFormat/>
    <w:rsid w:val="0042736C"/>
    <w:rPr>
      <w:b/>
      <w:bCs/>
      <w:sz w:val="24"/>
      <w:szCs w:val="24"/>
    </w:rPr>
  </w:style>
  <w:style w:type="paragraph" w:styleId="a3">
    <w:name w:val="header"/>
    <w:basedOn w:val="a"/>
    <w:link w:val="Char"/>
    <w:uiPriority w:val="99"/>
    <w:unhideWhenUsed/>
    <w:rsid w:val="00590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8E2"/>
    <w:rPr>
      <w:sz w:val="18"/>
      <w:szCs w:val="18"/>
    </w:rPr>
  </w:style>
  <w:style w:type="paragraph" w:styleId="a4">
    <w:name w:val="footer"/>
    <w:basedOn w:val="a"/>
    <w:link w:val="Char0"/>
    <w:uiPriority w:val="99"/>
    <w:unhideWhenUsed/>
    <w:rsid w:val="005908E2"/>
    <w:pPr>
      <w:tabs>
        <w:tab w:val="center" w:pos="4153"/>
        <w:tab w:val="right" w:pos="8306"/>
      </w:tabs>
      <w:snapToGrid w:val="0"/>
      <w:jc w:val="left"/>
    </w:pPr>
    <w:rPr>
      <w:sz w:val="18"/>
      <w:szCs w:val="18"/>
    </w:rPr>
  </w:style>
  <w:style w:type="character" w:customStyle="1" w:styleId="Char0">
    <w:name w:val="页脚 Char"/>
    <w:basedOn w:val="a0"/>
    <w:link w:val="a4"/>
    <w:uiPriority w:val="99"/>
    <w:rsid w:val="005908E2"/>
    <w:rPr>
      <w:sz w:val="18"/>
      <w:szCs w:val="18"/>
    </w:rPr>
  </w:style>
  <w:style w:type="character" w:styleId="a5">
    <w:name w:val="Hyperlink"/>
    <w:basedOn w:val="a0"/>
    <w:uiPriority w:val="99"/>
    <w:unhideWhenUsed/>
    <w:rsid w:val="005908E2"/>
    <w:rPr>
      <w:color w:val="0000FF" w:themeColor="hyperlink"/>
      <w:u w:val="single"/>
    </w:rPr>
  </w:style>
  <w:style w:type="paragraph" w:styleId="a6">
    <w:name w:val="Normal (Web)"/>
    <w:basedOn w:val="a"/>
    <w:uiPriority w:val="99"/>
    <w:unhideWhenUsed/>
    <w:qFormat/>
    <w:rsid w:val="005908E2"/>
    <w:pPr>
      <w:widowControl/>
      <w:spacing w:before="100" w:beforeAutospacing="1" w:after="100" w:afterAutospacing="1"/>
      <w:jc w:val="left"/>
    </w:pPr>
    <w:rPr>
      <w:rFonts w:ascii="宋体" w:eastAsia="宋体" w:hAnsi="宋体" w:cs="宋体"/>
      <w:kern w:val="0"/>
      <w:sz w:val="24"/>
      <w:szCs w:val="24"/>
    </w:rPr>
  </w:style>
  <w:style w:type="character" w:customStyle="1" w:styleId="10">
    <w:name w:val="未处理的提及1"/>
    <w:basedOn w:val="a0"/>
    <w:uiPriority w:val="99"/>
    <w:semiHidden/>
    <w:unhideWhenUsed/>
    <w:rsid w:val="006603A7"/>
    <w:rPr>
      <w:color w:val="605E5C"/>
      <w:shd w:val="clear" w:color="auto" w:fill="E1DFDD"/>
    </w:rPr>
  </w:style>
  <w:style w:type="character" w:customStyle="1" w:styleId="yanse">
    <w:name w:val="yanse"/>
    <w:basedOn w:val="a0"/>
    <w:rsid w:val="006603A7"/>
  </w:style>
  <w:style w:type="paragraph" w:styleId="a7">
    <w:name w:val="List Paragraph"/>
    <w:basedOn w:val="a"/>
    <w:uiPriority w:val="34"/>
    <w:qFormat/>
    <w:rsid w:val="00653379"/>
    <w:pPr>
      <w:ind w:firstLineChars="200" w:firstLine="420"/>
    </w:pPr>
  </w:style>
  <w:style w:type="character" w:styleId="a8">
    <w:name w:val="Strong"/>
    <w:basedOn w:val="a0"/>
    <w:uiPriority w:val="22"/>
    <w:qFormat/>
    <w:rsid w:val="00435080"/>
    <w:rPr>
      <w:b/>
      <w:bCs/>
    </w:rPr>
  </w:style>
  <w:style w:type="paragraph" w:styleId="a9">
    <w:name w:val="No Spacing"/>
    <w:uiPriority w:val="1"/>
    <w:qFormat/>
    <w:rsid w:val="00871788"/>
    <w:pPr>
      <w:widowControl w:val="0"/>
      <w:jc w:val="both"/>
    </w:pPr>
  </w:style>
  <w:style w:type="character" w:customStyle="1" w:styleId="Char1">
    <w:name w:val="批注文字 Char"/>
    <w:basedOn w:val="a0"/>
    <w:link w:val="aa"/>
    <w:uiPriority w:val="99"/>
    <w:rsid w:val="00146B64"/>
  </w:style>
  <w:style w:type="paragraph" w:styleId="aa">
    <w:name w:val="annotation text"/>
    <w:basedOn w:val="a"/>
    <w:link w:val="Char1"/>
    <w:uiPriority w:val="99"/>
    <w:unhideWhenUsed/>
    <w:rsid w:val="00146B64"/>
    <w:pPr>
      <w:jc w:val="left"/>
    </w:pPr>
  </w:style>
  <w:style w:type="character" w:customStyle="1" w:styleId="Char2">
    <w:name w:val="批注主题 Char"/>
    <w:basedOn w:val="Char1"/>
    <w:link w:val="ab"/>
    <w:uiPriority w:val="99"/>
    <w:semiHidden/>
    <w:rsid w:val="00146B64"/>
    <w:rPr>
      <w:b/>
      <w:bCs/>
    </w:rPr>
  </w:style>
  <w:style w:type="paragraph" w:styleId="ab">
    <w:name w:val="annotation subject"/>
    <w:basedOn w:val="aa"/>
    <w:next w:val="aa"/>
    <w:link w:val="Char2"/>
    <w:uiPriority w:val="99"/>
    <w:semiHidden/>
    <w:unhideWhenUsed/>
    <w:rsid w:val="00146B64"/>
    <w:rPr>
      <w:b/>
      <w:bCs/>
    </w:rPr>
  </w:style>
  <w:style w:type="character" w:customStyle="1" w:styleId="Char3">
    <w:name w:val="批注框文本 Char"/>
    <w:basedOn w:val="a0"/>
    <w:link w:val="ac"/>
    <w:rsid w:val="00146B64"/>
    <w:rPr>
      <w:sz w:val="18"/>
      <w:szCs w:val="18"/>
    </w:rPr>
  </w:style>
  <w:style w:type="paragraph" w:styleId="ac">
    <w:name w:val="Balloon Text"/>
    <w:basedOn w:val="a"/>
    <w:link w:val="Char3"/>
    <w:unhideWhenUsed/>
    <w:rsid w:val="00146B64"/>
    <w:rPr>
      <w:sz w:val="18"/>
      <w:szCs w:val="18"/>
    </w:rPr>
  </w:style>
  <w:style w:type="character" w:customStyle="1" w:styleId="Char4">
    <w:name w:val="宏文本 Char"/>
    <w:basedOn w:val="a0"/>
    <w:link w:val="ad"/>
    <w:semiHidden/>
    <w:rsid w:val="00146B64"/>
    <w:rPr>
      <w:rFonts w:ascii="Times New Roman" w:eastAsia="宋体" w:hAnsi="Times New Roman" w:cs="Times New Roman"/>
      <w:kern w:val="0"/>
      <w:sz w:val="20"/>
      <w:szCs w:val="20"/>
    </w:rPr>
  </w:style>
  <w:style w:type="paragraph" w:styleId="ad">
    <w:name w:val="macro"/>
    <w:link w:val="Char4"/>
    <w:semiHidden/>
    <w:rsid w:val="00146B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eastAsia="宋体" w:hAnsi="Times New Roman" w:cs="Times New Roman"/>
      <w:kern w:val="0"/>
      <w:sz w:val="20"/>
      <w:szCs w:val="20"/>
    </w:rPr>
  </w:style>
  <w:style w:type="character" w:customStyle="1" w:styleId="Char5">
    <w:name w:val="纯文本 Char"/>
    <w:basedOn w:val="a0"/>
    <w:link w:val="ae"/>
    <w:rsid w:val="00146B64"/>
    <w:rPr>
      <w:rFonts w:ascii="宋体" w:eastAsia="宋体" w:hAnsi="Courier New" w:cs="Courier New"/>
      <w:szCs w:val="21"/>
    </w:rPr>
  </w:style>
  <w:style w:type="paragraph" w:styleId="ae">
    <w:name w:val="Plain Text"/>
    <w:basedOn w:val="a"/>
    <w:link w:val="Char5"/>
    <w:rsid w:val="00146B64"/>
    <w:rPr>
      <w:rFonts w:ascii="宋体" w:eastAsia="宋体" w:hAnsi="Courier New" w:cs="Courier New"/>
      <w:szCs w:val="21"/>
    </w:rPr>
  </w:style>
  <w:style w:type="character" w:customStyle="1" w:styleId="11">
    <w:name w:val="纯文本 字符1"/>
    <w:basedOn w:val="a0"/>
    <w:uiPriority w:val="99"/>
    <w:semiHidden/>
    <w:rsid w:val="00146B6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7452">
      <w:bodyDiv w:val="1"/>
      <w:marLeft w:val="0"/>
      <w:marRight w:val="0"/>
      <w:marTop w:val="0"/>
      <w:marBottom w:val="0"/>
      <w:divBdr>
        <w:top w:val="none" w:sz="0" w:space="0" w:color="auto"/>
        <w:left w:val="none" w:sz="0" w:space="0" w:color="auto"/>
        <w:bottom w:val="none" w:sz="0" w:space="0" w:color="auto"/>
        <w:right w:val="none" w:sz="0" w:space="0" w:color="auto"/>
      </w:divBdr>
    </w:div>
    <w:div w:id="508721276">
      <w:bodyDiv w:val="1"/>
      <w:marLeft w:val="0"/>
      <w:marRight w:val="0"/>
      <w:marTop w:val="0"/>
      <w:marBottom w:val="0"/>
      <w:divBdr>
        <w:top w:val="none" w:sz="0" w:space="0" w:color="auto"/>
        <w:left w:val="none" w:sz="0" w:space="0" w:color="auto"/>
        <w:bottom w:val="none" w:sz="0" w:space="0" w:color="auto"/>
        <w:right w:val="none" w:sz="0" w:space="0" w:color="auto"/>
      </w:divBdr>
    </w:div>
    <w:div w:id="1230965756">
      <w:bodyDiv w:val="1"/>
      <w:marLeft w:val="0"/>
      <w:marRight w:val="0"/>
      <w:marTop w:val="0"/>
      <w:marBottom w:val="0"/>
      <w:divBdr>
        <w:top w:val="none" w:sz="0" w:space="0" w:color="auto"/>
        <w:left w:val="none" w:sz="0" w:space="0" w:color="auto"/>
        <w:bottom w:val="none" w:sz="0" w:space="0" w:color="auto"/>
        <w:right w:val="none" w:sz="0" w:space="0" w:color="auto"/>
      </w:divBdr>
    </w:div>
    <w:div w:id="12993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fb86.com/index/News/detail/newsid/323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fb86.com/index/News/detail/newsid/3234.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fb86.com/index/News/detail/newsid/323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b86.com/index/News/detail/newsid/3234.html" TargetMode="External"/><Relationship Id="rId5" Type="http://schemas.openxmlformats.org/officeDocument/2006/relationships/settings" Target="settings.xml"/><Relationship Id="rId15" Type="http://schemas.openxmlformats.org/officeDocument/2006/relationships/hyperlink" Target="http://ssfb86.com/index/News/detail/newsid/828.html" TargetMode="External"/><Relationship Id="rId10" Type="http://schemas.openxmlformats.org/officeDocument/2006/relationships/hyperlink" Target="http://ssfb86.com/index/News/detail/newsid/3234.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fb86.com/index/News/detail/newsid/3314.html" TargetMode="External"/><Relationship Id="rId14" Type="http://schemas.openxmlformats.org/officeDocument/2006/relationships/hyperlink" Target="http://ssfb86.com/index/News/detail/newsid/103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1CAC-8C8F-40EF-A342-8CC6CC17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OS</cp:lastModifiedBy>
  <cp:revision>5</cp:revision>
  <dcterms:created xsi:type="dcterms:W3CDTF">2020-08-28T08:26:00Z</dcterms:created>
  <dcterms:modified xsi:type="dcterms:W3CDTF">2020-09-25T00:50:00Z</dcterms:modified>
</cp:coreProperties>
</file>