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078768F6"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B50D74">
        <w:rPr>
          <w:rFonts w:asciiTheme="minorEastAsia" w:hAnsiTheme="minorEastAsia" w:hint="eastAsia"/>
          <w:color w:val="000000" w:themeColor="text1"/>
          <w:sz w:val="44"/>
          <w:szCs w:val="44"/>
        </w:rPr>
        <w:t>1.</w:t>
      </w:r>
      <w:r w:rsidR="004978D5">
        <w:rPr>
          <w:rFonts w:asciiTheme="minorEastAsia" w:hAnsiTheme="minorEastAsia" w:hint="eastAsia"/>
          <w:color w:val="000000" w:themeColor="text1"/>
          <w:sz w:val="44"/>
          <w:szCs w:val="44"/>
        </w:rPr>
        <w:t>3.2</w:t>
      </w:r>
      <w:r w:rsidR="005908E2" w:rsidRPr="00BC7C17">
        <w:rPr>
          <w:rFonts w:asciiTheme="minorEastAsia" w:hAnsiTheme="minorEastAsia"/>
          <w:color w:val="000000" w:themeColor="text1"/>
          <w:sz w:val="44"/>
          <w:szCs w:val="44"/>
        </w:rPr>
        <w:t xml:space="preserve">  </w:t>
      </w:r>
      <w:r w:rsidR="004978D5">
        <w:rPr>
          <w:rFonts w:asciiTheme="minorEastAsia" w:hAnsiTheme="minorEastAsia" w:hint="eastAsia"/>
          <w:color w:val="000000" w:themeColor="text1"/>
          <w:sz w:val="44"/>
          <w:szCs w:val="44"/>
        </w:rPr>
        <w:t>个</w:t>
      </w:r>
      <w:r w:rsidR="004978D5" w:rsidRPr="004978D5">
        <w:rPr>
          <w:rFonts w:asciiTheme="minorEastAsia" w:hAnsiTheme="minorEastAsia" w:hint="eastAsia"/>
          <w:color w:val="000000" w:themeColor="text1"/>
          <w:sz w:val="44"/>
          <w:szCs w:val="44"/>
        </w:rPr>
        <w:t>人财产对外转移提交税收证明或者完税凭证有关问题</w:t>
      </w:r>
    </w:p>
    <w:p w14:paraId="50CC0963" w14:textId="77777777" w:rsidR="00FE250F" w:rsidRDefault="00FE250F" w:rsidP="003A6C84">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48BC8E32"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为落实《</w:t>
      </w:r>
      <w:hyperlink r:id="rId9" w:history="1">
        <w:r w:rsidRPr="004978D5">
          <w:rPr>
            <w:rFonts w:asciiTheme="minorEastAsia" w:hAnsiTheme="minorEastAsia" w:hint="eastAsia"/>
            <w:color w:val="000000" w:themeColor="text1"/>
            <w:sz w:val="24"/>
            <w:szCs w:val="24"/>
            <w:u w:val="single"/>
            <w:shd w:val="clear" w:color="auto" w:fill="FFFFFF"/>
          </w:rPr>
          <w:t>个人财产对外转移售付汇管理暂行办法》（中国人民银行公告〔2004〕第16号</w:t>
        </w:r>
      </w:hyperlink>
      <w:r w:rsidRPr="004978D5">
        <w:rPr>
          <w:rFonts w:asciiTheme="minorEastAsia" w:hAnsiTheme="minorEastAsia" w:hint="eastAsia"/>
          <w:color w:val="000000" w:themeColor="text1"/>
          <w:sz w:val="24"/>
          <w:szCs w:val="24"/>
          <w:shd w:val="clear" w:color="auto" w:fill="FFFFFF"/>
        </w:rPr>
        <w:t>，以下简称《办法》），便利申请人办理业务，防止国家税收流失，现就《办法》所涉及个人财产对外转移提交税收证明或完税凭证的有关问题通知如下：</w:t>
      </w:r>
    </w:p>
    <w:p w14:paraId="04A7DF65" w14:textId="77777777" w:rsidR="004978D5" w:rsidRPr="004978D5" w:rsidRDefault="004978D5" w:rsidP="004978D5">
      <w:pPr>
        <w:pStyle w:val="1"/>
        <w:spacing w:before="50" w:after="0" w:line="480" w:lineRule="atLeast"/>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一、提供证明</w:t>
      </w:r>
    </w:p>
    <w:p w14:paraId="3731E741" w14:textId="77777777" w:rsidR="004978D5" w:rsidRPr="004978D5" w:rsidRDefault="004978D5" w:rsidP="004978D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4978D5">
        <w:rPr>
          <w:rFonts w:asciiTheme="minorEastAsia" w:eastAsiaTheme="minorEastAsia" w:hAnsiTheme="minorEastAsia" w:hint="eastAsia"/>
          <w:color w:val="000000" w:themeColor="text1"/>
          <w:sz w:val="24"/>
          <w:szCs w:val="24"/>
          <w:shd w:val="clear" w:color="auto" w:fill="FFFFFF"/>
        </w:rPr>
        <w:t>（一）申请证明</w:t>
      </w:r>
    </w:p>
    <w:p w14:paraId="10817FFC"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税务机关对申请人缴纳税款情况进行证明。税务机关在为申请人开具税收证明时，应当按其收入或财产不同类别、来源，由收入来源地或者财产所在地</w:t>
      </w:r>
      <w:r w:rsidRPr="004978D5">
        <w:rPr>
          <w:rFonts w:asciiTheme="minorEastAsia" w:hAnsiTheme="minorEastAsia" w:hint="eastAsia"/>
          <w:i/>
          <w:iCs/>
          <w:color w:val="000000" w:themeColor="text1"/>
          <w:sz w:val="24"/>
          <w:szCs w:val="24"/>
          <w:shd w:val="clear" w:color="auto" w:fill="FFFFFF"/>
        </w:rPr>
        <w:t>国家税务局、地方</w:t>
      </w:r>
      <w:r w:rsidRPr="004978D5">
        <w:rPr>
          <w:rFonts w:asciiTheme="minorEastAsia" w:hAnsiTheme="minorEastAsia" w:hint="eastAsia"/>
          <w:color w:val="000000" w:themeColor="text1"/>
          <w:sz w:val="24"/>
          <w:szCs w:val="24"/>
          <w:shd w:val="clear" w:color="auto" w:fill="FFFFFF"/>
        </w:rPr>
        <w:t>税务局分别开具。</w:t>
      </w:r>
    </w:p>
    <w:p w14:paraId="53179214" w14:textId="12B909CC"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10" w:history="1">
        <w:r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第一条）</w:t>
      </w:r>
    </w:p>
    <w:p w14:paraId="4A4BF78F" w14:textId="77777777" w:rsidR="004978D5" w:rsidRPr="004978D5" w:rsidRDefault="004978D5" w:rsidP="004978D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4978D5">
        <w:rPr>
          <w:rFonts w:asciiTheme="minorEastAsia" w:eastAsiaTheme="minorEastAsia" w:hAnsiTheme="minorEastAsia" w:hint="eastAsia"/>
          <w:color w:val="000000" w:themeColor="text1"/>
          <w:sz w:val="24"/>
          <w:szCs w:val="24"/>
          <w:shd w:val="clear" w:color="auto" w:fill="FFFFFF"/>
        </w:rPr>
        <w:t>（二）不需申请</w:t>
      </w:r>
    </w:p>
    <w:p w14:paraId="5F65112C"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申请人拟转移的财产已取得完税凭证的，可直接向外汇管理部门提供完税凭证，不需向税务机关另外申请税收证明。</w:t>
      </w:r>
    </w:p>
    <w:p w14:paraId="4350B839" w14:textId="788DCFEC"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11"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第二条第一款）</w:t>
      </w:r>
    </w:p>
    <w:p w14:paraId="0AB84A7C" w14:textId="77777777" w:rsidR="004978D5" w:rsidRPr="004978D5" w:rsidRDefault="004978D5" w:rsidP="004978D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4978D5">
        <w:rPr>
          <w:rFonts w:asciiTheme="minorEastAsia" w:eastAsiaTheme="minorEastAsia" w:hAnsiTheme="minorEastAsia" w:hint="eastAsia"/>
          <w:color w:val="000000" w:themeColor="text1"/>
          <w:sz w:val="24"/>
          <w:szCs w:val="24"/>
          <w:shd w:val="clear" w:color="auto" w:fill="FFFFFF"/>
        </w:rPr>
        <w:t>（三）免于提供证明</w:t>
      </w:r>
    </w:p>
    <w:p w14:paraId="5B0E407A"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申请人拟转移的财产总价值在人民币15万元以下的，可不需向税务机关申请税收证明。</w:t>
      </w:r>
    </w:p>
    <w:p w14:paraId="4CCC6275" w14:textId="720BEC55"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12"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第二条第二款）</w:t>
      </w:r>
    </w:p>
    <w:p w14:paraId="57EA100C" w14:textId="77777777" w:rsidR="004978D5" w:rsidRPr="004978D5" w:rsidRDefault="004978D5" w:rsidP="004978D5">
      <w:pPr>
        <w:pStyle w:val="1"/>
        <w:spacing w:before="50" w:after="0" w:line="480" w:lineRule="atLeast"/>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二、申请程序</w:t>
      </w:r>
    </w:p>
    <w:p w14:paraId="49768BA1"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申请人申请领取税收证明的程序如下：</w:t>
      </w:r>
    </w:p>
    <w:p w14:paraId="63D76F36" w14:textId="77777777" w:rsidR="004978D5" w:rsidRPr="004978D5" w:rsidRDefault="004978D5" w:rsidP="004978D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4978D5">
        <w:rPr>
          <w:rFonts w:asciiTheme="minorEastAsia" w:eastAsiaTheme="minorEastAsia" w:hAnsiTheme="minorEastAsia" w:hint="eastAsia"/>
          <w:color w:val="000000" w:themeColor="text1"/>
          <w:sz w:val="24"/>
          <w:szCs w:val="24"/>
          <w:shd w:val="clear" w:color="auto" w:fill="FFFFFF"/>
        </w:rPr>
        <w:lastRenderedPageBreak/>
        <w:t>（一）开具机关</w:t>
      </w:r>
    </w:p>
    <w:p w14:paraId="5AD24EA5"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申请人按照本通知第五条的规定提交相关资料，按财产类别和来源地，分别</w:t>
      </w:r>
      <w:r w:rsidRPr="004978D5">
        <w:rPr>
          <w:rFonts w:asciiTheme="minorEastAsia" w:hAnsiTheme="minorEastAsia" w:hint="eastAsia"/>
          <w:i/>
          <w:iCs/>
          <w:color w:val="000000" w:themeColor="text1"/>
          <w:sz w:val="24"/>
          <w:szCs w:val="24"/>
          <w:shd w:val="clear" w:color="auto" w:fill="FFFFFF"/>
        </w:rPr>
        <w:t>向国税局、地</w:t>
      </w:r>
      <w:r w:rsidRPr="004978D5">
        <w:rPr>
          <w:rFonts w:asciiTheme="minorEastAsia" w:hAnsiTheme="minorEastAsia" w:hint="eastAsia"/>
          <w:color w:val="000000" w:themeColor="text1"/>
          <w:sz w:val="24"/>
          <w:szCs w:val="24"/>
          <w:shd w:val="clear" w:color="auto" w:fill="FFFFFF"/>
        </w:rPr>
        <w:t>税局申请开具税收证明。</w:t>
      </w:r>
    </w:p>
    <w:p w14:paraId="511FFC96" w14:textId="6C90C0B0"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18092503"/>
      <w:r w:rsidRPr="004978D5">
        <w:rPr>
          <w:rFonts w:asciiTheme="minorEastAsia" w:hAnsiTheme="minorEastAsia" w:cs="宋体" w:hint="eastAsia"/>
          <w:color w:val="000000" w:themeColor="text1"/>
          <w:kern w:val="0"/>
          <w:sz w:val="24"/>
          <w:szCs w:val="24"/>
        </w:rPr>
        <w:t>（</w:t>
      </w:r>
      <w:hyperlink r:id="rId13"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第三条第一款第一项）</w:t>
      </w:r>
    </w:p>
    <w:bookmarkEnd w:id="0"/>
    <w:p w14:paraId="5329EEDE"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开具税收证明的税务机关为县级或者县级以上</w:t>
      </w:r>
      <w:r w:rsidRPr="004978D5">
        <w:rPr>
          <w:rFonts w:asciiTheme="minorEastAsia" w:hAnsiTheme="minorEastAsia" w:hint="eastAsia"/>
          <w:i/>
          <w:iCs/>
          <w:color w:val="000000" w:themeColor="text1"/>
          <w:sz w:val="24"/>
          <w:szCs w:val="24"/>
          <w:shd w:val="clear" w:color="auto" w:fill="FFFFFF"/>
        </w:rPr>
        <w:t>国家税务局、地方</w:t>
      </w:r>
      <w:r w:rsidRPr="004978D5">
        <w:rPr>
          <w:rFonts w:asciiTheme="minorEastAsia" w:hAnsiTheme="minorEastAsia" w:hint="eastAsia"/>
          <w:color w:val="000000" w:themeColor="text1"/>
          <w:sz w:val="24"/>
          <w:szCs w:val="24"/>
          <w:shd w:val="clear" w:color="auto" w:fill="FFFFFF"/>
        </w:rPr>
        <w:t>税务局。</w:t>
      </w:r>
    </w:p>
    <w:p w14:paraId="0ABD9577" w14:textId="27AB8901"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14"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第三条第一款第二项）</w:t>
      </w:r>
    </w:p>
    <w:p w14:paraId="261BAF67" w14:textId="77777777" w:rsidR="004978D5" w:rsidRPr="004978D5" w:rsidRDefault="004978D5" w:rsidP="004978D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4978D5">
        <w:rPr>
          <w:rFonts w:asciiTheme="minorEastAsia" w:eastAsiaTheme="minorEastAsia" w:hAnsiTheme="minorEastAsia" w:hint="eastAsia"/>
          <w:color w:val="000000" w:themeColor="text1"/>
          <w:sz w:val="24"/>
          <w:szCs w:val="24"/>
          <w:shd w:val="clear" w:color="auto" w:fill="FFFFFF"/>
        </w:rPr>
        <w:t>（二）提交资料</w:t>
      </w:r>
    </w:p>
    <w:p w14:paraId="0F24CC9A"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1</w:t>
      </w:r>
      <w:r w:rsidRPr="004978D5">
        <w:rPr>
          <w:rFonts w:asciiTheme="minorEastAsia" w:hAnsiTheme="minorEastAsia"/>
          <w:color w:val="000000" w:themeColor="text1"/>
          <w:sz w:val="24"/>
          <w:szCs w:val="24"/>
          <w:shd w:val="clear" w:color="auto" w:fill="FFFFFF"/>
        </w:rPr>
        <w:t>.</w:t>
      </w:r>
      <w:r w:rsidRPr="004978D5">
        <w:rPr>
          <w:rFonts w:asciiTheme="minorEastAsia" w:hAnsiTheme="minorEastAsia" w:hint="eastAsia"/>
          <w:color w:val="000000" w:themeColor="text1"/>
          <w:sz w:val="24"/>
          <w:szCs w:val="24"/>
          <w:shd w:val="clear" w:color="auto" w:fill="FFFFFF"/>
        </w:rPr>
        <w:t>申请人向税务机关申请税收证明时，应当提交的资料分别为：代扣代缴单位报送的含有申请人明细资料的《扣缴个人所得税报告表》复印件，《个体工商户所得税年度申报表》、《个人承包承租经营所得税年度申报表》原件，有关合同、协议原件，取得有关所得的凭证，以及税务机关要求报送的其他有关资料。</w:t>
      </w:r>
    </w:p>
    <w:p w14:paraId="11C9DCAE" w14:textId="29AB75E0"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 w:name="_Hlk18092601"/>
      <w:r w:rsidRPr="004978D5">
        <w:rPr>
          <w:rFonts w:asciiTheme="minorEastAsia" w:hAnsiTheme="minorEastAsia" w:cs="宋体" w:hint="eastAsia"/>
          <w:color w:val="000000" w:themeColor="text1"/>
          <w:kern w:val="0"/>
          <w:sz w:val="24"/>
          <w:szCs w:val="24"/>
        </w:rPr>
        <w:t>（</w:t>
      </w:r>
      <w:hyperlink r:id="rId15"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第五条第一款）</w:t>
      </w:r>
    </w:p>
    <w:bookmarkEnd w:id="1"/>
    <w:p w14:paraId="0823C38D"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2</w:t>
      </w:r>
      <w:r w:rsidRPr="004978D5">
        <w:rPr>
          <w:rFonts w:asciiTheme="minorEastAsia" w:hAnsiTheme="minorEastAsia"/>
          <w:color w:val="000000" w:themeColor="text1"/>
          <w:sz w:val="24"/>
          <w:szCs w:val="24"/>
          <w:shd w:val="clear" w:color="auto" w:fill="FFFFFF"/>
        </w:rPr>
        <w:t>.</w:t>
      </w:r>
      <w:r w:rsidRPr="004978D5">
        <w:rPr>
          <w:rFonts w:asciiTheme="minorEastAsia" w:hAnsiTheme="minorEastAsia" w:hint="eastAsia"/>
          <w:color w:val="000000" w:themeColor="text1"/>
          <w:sz w:val="24"/>
          <w:szCs w:val="24"/>
          <w:shd w:val="clear" w:color="auto" w:fill="FFFFFF"/>
        </w:rPr>
        <w:t>申请人发生财产变现的，应当提供交易合同、发票等资料。</w:t>
      </w:r>
    </w:p>
    <w:p w14:paraId="5F119E82" w14:textId="0739A694"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16"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第五条第二款）</w:t>
      </w:r>
    </w:p>
    <w:p w14:paraId="41FADA76" w14:textId="77777777" w:rsidR="004978D5" w:rsidRPr="004978D5" w:rsidRDefault="004978D5" w:rsidP="004978D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4978D5">
        <w:rPr>
          <w:rFonts w:asciiTheme="minorEastAsia" w:eastAsiaTheme="minorEastAsia" w:hAnsiTheme="minorEastAsia" w:hint="eastAsia"/>
          <w:color w:val="000000" w:themeColor="text1"/>
          <w:sz w:val="24"/>
          <w:szCs w:val="24"/>
          <w:shd w:val="clear" w:color="auto" w:fill="FFFFFF"/>
        </w:rPr>
        <w:t>（三）税务核实</w:t>
      </w:r>
    </w:p>
    <w:p w14:paraId="4F9BB6A9"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1</w:t>
      </w:r>
      <w:r w:rsidRPr="004978D5">
        <w:rPr>
          <w:rFonts w:asciiTheme="minorEastAsia" w:hAnsiTheme="minorEastAsia"/>
          <w:color w:val="000000" w:themeColor="text1"/>
          <w:sz w:val="24"/>
          <w:szCs w:val="24"/>
          <w:shd w:val="clear" w:color="auto" w:fill="FFFFFF"/>
        </w:rPr>
        <w:t>.</w:t>
      </w:r>
      <w:r w:rsidRPr="004978D5">
        <w:rPr>
          <w:rFonts w:asciiTheme="minorEastAsia" w:hAnsiTheme="minorEastAsia" w:hint="eastAsia"/>
          <w:color w:val="000000" w:themeColor="text1"/>
          <w:sz w:val="24"/>
          <w:szCs w:val="24"/>
          <w:shd w:val="clear" w:color="auto" w:fill="FFFFFF"/>
        </w:rPr>
        <w:t>必要时税务机关应当对以上资料进行核实；对申请人没有缴税的应税行为，应当责成纳税人缴清税款并按照税收征管法的规定处理后开具税收证明</w:t>
      </w:r>
    </w:p>
    <w:p w14:paraId="23BB4A69" w14:textId="68C5DE47"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17"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第五条第三款）</w:t>
      </w:r>
    </w:p>
    <w:p w14:paraId="63226FE4"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2</w:t>
      </w:r>
      <w:r w:rsidRPr="004978D5">
        <w:rPr>
          <w:rFonts w:asciiTheme="minorEastAsia" w:hAnsiTheme="minorEastAsia"/>
          <w:color w:val="000000" w:themeColor="text1"/>
          <w:sz w:val="24"/>
          <w:szCs w:val="24"/>
          <w:shd w:val="clear" w:color="auto" w:fill="FFFFFF"/>
        </w:rPr>
        <w:t>.</w:t>
      </w:r>
      <w:r w:rsidRPr="004978D5">
        <w:rPr>
          <w:rFonts w:asciiTheme="minorEastAsia" w:hAnsiTheme="minorEastAsia" w:hint="eastAsia"/>
          <w:color w:val="000000" w:themeColor="text1"/>
          <w:sz w:val="24"/>
          <w:szCs w:val="24"/>
          <w:shd w:val="clear" w:color="auto" w:fill="FFFFFF"/>
        </w:rPr>
        <w:t>申请人有未完税事项的，允许补办申报纳税后开具税收证明。</w:t>
      </w:r>
    </w:p>
    <w:p w14:paraId="3B2B5E30" w14:textId="6EEEF0CC"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18"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第三条第三款）</w:t>
      </w:r>
    </w:p>
    <w:p w14:paraId="09C9218C"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3</w:t>
      </w:r>
      <w:r w:rsidRPr="004978D5">
        <w:rPr>
          <w:rFonts w:asciiTheme="minorEastAsia" w:hAnsiTheme="minorEastAsia"/>
          <w:color w:val="000000" w:themeColor="text1"/>
          <w:sz w:val="24"/>
          <w:szCs w:val="24"/>
          <w:shd w:val="clear" w:color="auto" w:fill="FFFFFF"/>
        </w:rPr>
        <w:t>.</w:t>
      </w:r>
      <w:r w:rsidRPr="004978D5">
        <w:rPr>
          <w:rFonts w:asciiTheme="minorEastAsia" w:hAnsiTheme="minorEastAsia" w:hint="eastAsia"/>
          <w:color w:val="000000" w:themeColor="text1"/>
          <w:sz w:val="24"/>
          <w:szCs w:val="24"/>
          <w:shd w:val="clear" w:color="auto" w:fill="FFFFFF"/>
        </w:rPr>
        <w:t>税务机关有根据认为申请人有偷税、骗税等情形，需要立案稽查的，在稽查结案并完税后可开具税收证明。</w:t>
      </w:r>
    </w:p>
    <w:p w14:paraId="04189DA1" w14:textId="01BF701C"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18092562"/>
      <w:r w:rsidRPr="004978D5">
        <w:rPr>
          <w:rFonts w:asciiTheme="minorEastAsia" w:hAnsiTheme="minorEastAsia" w:cs="宋体" w:hint="eastAsia"/>
          <w:color w:val="000000" w:themeColor="text1"/>
          <w:kern w:val="0"/>
          <w:sz w:val="24"/>
          <w:szCs w:val="24"/>
        </w:rPr>
        <w:t>（</w:t>
      </w:r>
      <w:hyperlink r:id="rId19"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第三条第四款第一项）</w:t>
      </w:r>
    </w:p>
    <w:bookmarkEnd w:id="2"/>
    <w:p w14:paraId="3F63CB95"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lastRenderedPageBreak/>
        <w:t>4</w:t>
      </w:r>
      <w:r w:rsidRPr="004978D5">
        <w:rPr>
          <w:rFonts w:asciiTheme="minorEastAsia" w:hAnsiTheme="minorEastAsia"/>
          <w:color w:val="000000" w:themeColor="text1"/>
          <w:sz w:val="24"/>
          <w:szCs w:val="24"/>
          <w:shd w:val="clear" w:color="auto" w:fill="FFFFFF"/>
        </w:rPr>
        <w:t>.</w:t>
      </w:r>
      <w:r w:rsidRPr="004978D5">
        <w:rPr>
          <w:rFonts w:asciiTheme="minorEastAsia" w:hAnsiTheme="minorEastAsia" w:hint="eastAsia"/>
          <w:color w:val="000000" w:themeColor="text1"/>
          <w:sz w:val="24"/>
          <w:szCs w:val="24"/>
          <w:shd w:val="clear" w:color="auto" w:fill="FFFFFF"/>
        </w:rPr>
        <w:t>申请人与纳税人姓名、名称不一致的，税务机关只对纳税人出具证明，申请人应向外汇管理部门提供其与纳税人关系的证明。</w:t>
      </w:r>
    </w:p>
    <w:p w14:paraId="7285DF67" w14:textId="37E9AB9C"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20"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第三条第四款第二项）</w:t>
      </w:r>
    </w:p>
    <w:p w14:paraId="14D86F2D" w14:textId="77777777" w:rsidR="004978D5" w:rsidRPr="004978D5" w:rsidRDefault="004978D5" w:rsidP="004978D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4978D5">
        <w:rPr>
          <w:rFonts w:asciiTheme="minorEastAsia" w:eastAsiaTheme="minorEastAsia" w:hAnsiTheme="minorEastAsia" w:hint="eastAsia"/>
          <w:color w:val="000000" w:themeColor="text1"/>
          <w:sz w:val="24"/>
          <w:szCs w:val="24"/>
          <w:shd w:val="clear" w:color="auto" w:fill="FFFFFF"/>
        </w:rPr>
        <w:t>（四）开具时限</w:t>
      </w:r>
    </w:p>
    <w:p w14:paraId="4E2DD575"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申请人资料齐全的，税务机关应当在15日内开具税收证明；申请人提供资料不全的，可要求其补正，待补正后开具。</w:t>
      </w:r>
    </w:p>
    <w:p w14:paraId="4F62C79D" w14:textId="53882BB2"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3" w:name="_Hlk18092545"/>
      <w:r w:rsidRPr="004978D5">
        <w:rPr>
          <w:rFonts w:asciiTheme="minorEastAsia" w:hAnsiTheme="minorEastAsia" w:cs="宋体" w:hint="eastAsia"/>
          <w:color w:val="000000" w:themeColor="text1"/>
          <w:kern w:val="0"/>
          <w:sz w:val="24"/>
          <w:szCs w:val="24"/>
        </w:rPr>
        <w:t>（</w:t>
      </w:r>
      <w:hyperlink r:id="rId21"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第三条第二款）</w:t>
      </w:r>
    </w:p>
    <w:bookmarkEnd w:id="3"/>
    <w:p w14:paraId="1B90B146"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税务机关开具税收证明的内部工作程序由省、自治区、直辖市和计划单列市</w:t>
      </w:r>
      <w:r w:rsidRPr="004978D5">
        <w:rPr>
          <w:rFonts w:asciiTheme="minorEastAsia" w:hAnsiTheme="minorEastAsia" w:hint="eastAsia"/>
          <w:i/>
          <w:iCs/>
          <w:color w:val="000000" w:themeColor="text1"/>
          <w:sz w:val="24"/>
          <w:szCs w:val="24"/>
          <w:shd w:val="clear" w:color="auto" w:fill="FFFFFF"/>
        </w:rPr>
        <w:t>国家税务局、地方</w:t>
      </w:r>
      <w:r w:rsidRPr="004978D5">
        <w:rPr>
          <w:rFonts w:asciiTheme="minorEastAsia" w:hAnsiTheme="minorEastAsia" w:hint="eastAsia"/>
          <w:color w:val="000000" w:themeColor="text1"/>
          <w:sz w:val="24"/>
          <w:szCs w:val="24"/>
          <w:shd w:val="clear" w:color="auto" w:fill="FFFFFF"/>
        </w:rPr>
        <w:t>税务局明确。</w:t>
      </w:r>
    </w:p>
    <w:p w14:paraId="18ED78BD" w14:textId="0B757B9B"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22"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第四条）</w:t>
      </w:r>
    </w:p>
    <w:p w14:paraId="693DA7E0" w14:textId="77777777" w:rsidR="004978D5" w:rsidRPr="004978D5" w:rsidRDefault="004978D5" w:rsidP="004978D5">
      <w:pPr>
        <w:pStyle w:val="1"/>
        <w:spacing w:before="50" w:after="0" w:line="480" w:lineRule="atLeast"/>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三、如实开具</w:t>
      </w:r>
    </w:p>
    <w:p w14:paraId="7D5E2592"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税务机关必须按照申请人实际入库税额如实开具证明，并审查其有无欠税情况，严禁开具虚假证明。</w:t>
      </w:r>
    </w:p>
    <w:p w14:paraId="1FD45325" w14:textId="6CECDD38"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4" w:name="_Hlk18092615"/>
      <w:r w:rsidRPr="004978D5">
        <w:rPr>
          <w:rFonts w:asciiTheme="minorEastAsia" w:hAnsiTheme="minorEastAsia" w:cs="宋体" w:hint="eastAsia"/>
          <w:color w:val="000000" w:themeColor="text1"/>
          <w:kern w:val="0"/>
          <w:sz w:val="24"/>
          <w:szCs w:val="24"/>
        </w:rPr>
        <w:t>（</w:t>
      </w:r>
      <w:hyperlink r:id="rId23"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第六条第一款）</w:t>
      </w:r>
    </w:p>
    <w:bookmarkEnd w:id="4"/>
    <w:p w14:paraId="2F8664B8" w14:textId="77777777" w:rsidR="004978D5" w:rsidRPr="004978D5" w:rsidRDefault="004978D5" w:rsidP="004978D5">
      <w:pPr>
        <w:pStyle w:val="1"/>
        <w:spacing w:before="50" w:after="0" w:line="480" w:lineRule="atLeast"/>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四、违章处理</w:t>
      </w:r>
    </w:p>
    <w:p w14:paraId="0E469856" w14:textId="77777777" w:rsidR="00312608" w:rsidRPr="00312608" w:rsidRDefault="00312608" w:rsidP="00312608">
      <w:pPr>
        <w:spacing w:beforeLines="50" w:before="156" w:line="480" w:lineRule="atLeast"/>
        <w:ind w:firstLineChars="200" w:firstLine="480"/>
        <w:jc w:val="left"/>
        <w:rPr>
          <w:rFonts w:hint="eastAsia"/>
          <w:color w:val="333333"/>
          <w:sz w:val="24"/>
          <w:szCs w:val="24"/>
          <w:shd w:val="clear" w:color="auto" w:fill="FFFFFF"/>
        </w:rPr>
      </w:pPr>
      <w:bookmarkStart w:id="5" w:name="_GoBack"/>
      <w:r w:rsidRPr="00312608">
        <w:rPr>
          <w:rFonts w:hint="eastAsia"/>
          <w:color w:val="333333"/>
          <w:sz w:val="24"/>
          <w:szCs w:val="24"/>
          <w:shd w:val="clear" w:color="auto" w:fill="FFFFFF"/>
        </w:rPr>
        <w:t>按照</w:t>
      </w:r>
      <w:hyperlink r:id="rId24" w:tgtFrame="_self" w:history="1">
        <w:r w:rsidRPr="00312608">
          <w:rPr>
            <w:rFonts w:hint="eastAsia"/>
            <w:color w:val="6E6E6E"/>
            <w:sz w:val="24"/>
            <w:szCs w:val="24"/>
            <w:u w:val="single"/>
            <w:shd w:val="clear" w:color="auto" w:fill="FFFFFF"/>
          </w:rPr>
          <w:t>税收征管法</w:t>
        </w:r>
      </w:hyperlink>
      <w:r w:rsidRPr="00312608">
        <w:rPr>
          <w:rFonts w:hint="eastAsia"/>
          <w:color w:val="333333"/>
          <w:sz w:val="24"/>
          <w:szCs w:val="24"/>
          <w:shd w:val="clear" w:color="auto" w:fill="FFFFFF"/>
        </w:rPr>
        <w:t>及其</w:t>
      </w:r>
      <w:hyperlink r:id="rId25" w:tgtFrame="_self" w:history="1">
        <w:r w:rsidRPr="00312608">
          <w:rPr>
            <w:rFonts w:hint="eastAsia"/>
            <w:color w:val="6E6E6E"/>
            <w:sz w:val="24"/>
            <w:szCs w:val="24"/>
            <w:u w:val="single"/>
            <w:shd w:val="clear" w:color="auto" w:fill="FFFFFF"/>
          </w:rPr>
          <w:t>实施细则</w:t>
        </w:r>
      </w:hyperlink>
      <w:r w:rsidRPr="00312608">
        <w:rPr>
          <w:rFonts w:hint="eastAsia"/>
          <w:color w:val="333333"/>
          <w:sz w:val="24"/>
          <w:szCs w:val="24"/>
          <w:shd w:val="clear" w:color="auto" w:fill="FFFFFF"/>
        </w:rPr>
        <w:t>的规定处理。</w:t>
      </w:r>
    </w:p>
    <w:bookmarkEnd w:id="5"/>
    <w:p w14:paraId="1C877323" w14:textId="454EDE14" w:rsidR="004978D5" w:rsidRPr="004978D5" w:rsidRDefault="004978D5" w:rsidP="00312608">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26"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第六条第二款）</w:t>
      </w:r>
    </w:p>
    <w:p w14:paraId="1358CDF3" w14:textId="77777777" w:rsidR="004978D5" w:rsidRPr="004978D5" w:rsidRDefault="004978D5" w:rsidP="004978D5">
      <w:pPr>
        <w:pStyle w:val="1"/>
        <w:spacing w:before="50" w:after="0" w:line="480" w:lineRule="atLeast"/>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五、部门协作</w:t>
      </w:r>
    </w:p>
    <w:p w14:paraId="50E19AA6" w14:textId="77777777" w:rsidR="004978D5" w:rsidRPr="004978D5" w:rsidRDefault="004978D5" w:rsidP="004978D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4978D5">
        <w:rPr>
          <w:rFonts w:asciiTheme="minorEastAsia" w:eastAsiaTheme="minorEastAsia" w:hAnsiTheme="minorEastAsia" w:hint="eastAsia"/>
          <w:color w:val="000000" w:themeColor="text1"/>
          <w:sz w:val="24"/>
          <w:szCs w:val="24"/>
          <w:shd w:val="clear" w:color="auto" w:fill="FFFFFF"/>
        </w:rPr>
        <w:t>（一）协调机制</w:t>
      </w:r>
    </w:p>
    <w:p w14:paraId="79F6B50F"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税务机关应当与当地外汇管理部门加强沟通和协作，要建立定期协调机制，共同防范国家税收流失。税务机关应当将有税收违法行为且可能转移财产的纳税人情况向外汇管理部门通报，以防止申请人非法对外转移财产。外汇管理部门审核过程中，发现申请人有偷税嫌疑的，应当及时向相应税务机关通报。</w:t>
      </w:r>
    </w:p>
    <w:p w14:paraId="088CE9BA" w14:textId="3296D5EC"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6" w:name="_Hlk18092629"/>
      <w:r w:rsidRPr="004978D5">
        <w:rPr>
          <w:rFonts w:asciiTheme="minorEastAsia" w:hAnsiTheme="minorEastAsia" w:cs="宋体" w:hint="eastAsia"/>
          <w:color w:val="000000" w:themeColor="text1"/>
          <w:kern w:val="0"/>
          <w:sz w:val="24"/>
          <w:szCs w:val="24"/>
        </w:rPr>
        <w:t>（</w:t>
      </w:r>
      <w:hyperlink r:id="rId27"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第七条第一款）</w:t>
      </w:r>
    </w:p>
    <w:bookmarkEnd w:id="6"/>
    <w:p w14:paraId="20EF3FFE" w14:textId="77777777" w:rsidR="004978D5" w:rsidRPr="004978D5" w:rsidRDefault="004978D5" w:rsidP="004978D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4978D5">
        <w:rPr>
          <w:rFonts w:asciiTheme="minorEastAsia" w:eastAsiaTheme="minorEastAsia" w:hAnsiTheme="minorEastAsia" w:hint="eastAsia"/>
          <w:color w:val="000000" w:themeColor="text1"/>
          <w:sz w:val="24"/>
          <w:szCs w:val="24"/>
          <w:shd w:val="clear" w:color="auto" w:fill="FFFFFF"/>
        </w:rPr>
        <w:lastRenderedPageBreak/>
        <w:t>（二）信息交换</w:t>
      </w:r>
    </w:p>
    <w:p w14:paraId="1576A853"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有条件的地方，税务机关应当与外汇管理部门建立电子信息交换制度，建立税收证明的电子传递、比对、统计、分析评估制度。</w:t>
      </w:r>
    </w:p>
    <w:p w14:paraId="042442B6" w14:textId="202097DE" w:rsidR="004978D5" w:rsidRPr="004978D5" w:rsidRDefault="004978D5" w:rsidP="004978D5">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978D5">
        <w:rPr>
          <w:rFonts w:asciiTheme="minorEastAsia" w:hAnsiTheme="minorEastAsia" w:cs="宋体" w:hint="eastAsia"/>
          <w:color w:val="000000" w:themeColor="text1"/>
          <w:kern w:val="0"/>
          <w:sz w:val="24"/>
          <w:szCs w:val="24"/>
        </w:rPr>
        <w:t>（</w:t>
      </w:r>
      <w:hyperlink r:id="rId28"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第七条第二款）</w:t>
      </w:r>
    </w:p>
    <w:p w14:paraId="7E1FE953" w14:textId="77777777" w:rsidR="004978D5" w:rsidRPr="004978D5" w:rsidRDefault="004978D5" w:rsidP="004978D5">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4978D5">
        <w:rPr>
          <w:rFonts w:asciiTheme="minorEastAsia" w:eastAsiaTheme="minorEastAsia" w:hAnsiTheme="minorEastAsia" w:hint="eastAsia"/>
          <w:color w:val="000000" w:themeColor="text1"/>
          <w:sz w:val="24"/>
          <w:szCs w:val="24"/>
          <w:shd w:val="clear" w:color="auto" w:fill="FFFFFF"/>
        </w:rPr>
        <w:t>（三）向上反映</w:t>
      </w:r>
    </w:p>
    <w:p w14:paraId="2947119C" w14:textId="77777777" w:rsidR="004978D5" w:rsidRPr="004978D5" w:rsidRDefault="004978D5" w:rsidP="004978D5">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4978D5">
        <w:rPr>
          <w:rFonts w:asciiTheme="minorEastAsia" w:hAnsiTheme="minorEastAsia" w:hint="eastAsia"/>
          <w:color w:val="000000" w:themeColor="text1"/>
          <w:sz w:val="24"/>
          <w:szCs w:val="24"/>
          <w:shd w:val="clear" w:color="auto" w:fill="FFFFFF"/>
        </w:rPr>
        <w:t>各地税务机关、外汇管理部门对执行中的问题，应及时向国家税务总局、国家外汇管理局反映。</w:t>
      </w:r>
    </w:p>
    <w:p w14:paraId="267B5C46" w14:textId="3FDCE1D7" w:rsidR="004978D5" w:rsidRPr="004978D5" w:rsidRDefault="004978D5" w:rsidP="004978D5">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8D5">
        <w:rPr>
          <w:rFonts w:asciiTheme="minorEastAsia" w:hAnsiTheme="minorEastAsia" w:cs="宋体" w:hint="eastAsia"/>
          <w:color w:val="000000" w:themeColor="text1"/>
          <w:kern w:val="0"/>
          <w:sz w:val="24"/>
          <w:szCs w:val="24"/>
        </w:rPr>
        <w:t>（</w:t>
      </w:r>
      <w:hyperlink r:id="rId29" w:history="1">
        <w:r w:rsidR="00312608" w:rsidRPr="00312608">
          <w:rPr>
            <w:rStyle w:val="a5"/>
            <w:rFonts w:asciiTheme="minorEastAsia" w:hAnsiTheme="minorEastAsia" w:cs="宋体" w:hint="eastAsia"/>
            <w:kern w:val="0"/>
            <w:sz w:val="24"/>
            <w:szCs w:val="24"/>
          </w:rPr>
          <w:t>国税发〔2005〕13号</w:t>
        </w:r>
      </w:hyperlink>
      <w:r w:rsidRPr="004978D5">
        <w:rPr>
          <w:rFonts w:asciiTheme="minorEastAsia" w:hAnsiTheme="minorEastAsia" w:cs="宋体" w:hint="eastAsia"/>
          <w:color w:val="000000" w:themeColor="text1"/>
          <w:kern w:val="0"/>
          <w:sz w:val="24"/>
          <w:szCs w:val="24"/>
        </w:rPr>
        <w:t>第七条第三款）</w:t>
      </w:r>
    </w:p>
    <w:p w14:paraId="658FB1A9" w14:textId="77777777" w:rsidR="004978D5" w:rsidRPr="00EF2126" w:rsidRDefault="004978D5" w:rsidP="004978D5">
      <w:pPr>
        <w:pStyle w:val="a6"/>
        <w:shd w:val="clear" w:color="auto" w:fill="FFFFFF"/>
        <w:spacing w:beforeLines="50" w:before="156" w:beforeAutospacing="0" w:afterLines="50" w:after="156" w:afterAutospacing="0" w:line="540" w:lineRule="atLeast"/>
        <w:ind w:firstLineChars="200" w:firstLine="480"/>
        <w:rPr>
          <w:color w:val="0000FF"/>
          <w:shd w:val="clear" w:color="auto" w:fill="FFFFFF"/>
        </w:rPr>
      </w:pPr>
    </w:p>
    <w:p w14:paraId="6AF411C9" w14:textId="77777777" w:rsidR="00175195" w:rsidRDefault="00175195" w:rsidP="003A6C84">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p w14:paraId="4443CFD7" w14:textId="77777777" w:rsidR="004978D5" w:rsidRPr="008A627E" w:rsidRDefault="004978D5" w:rsidP="003A6C84">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4978D5" w:rsidRPr="008A627E">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F28AF" w14:textId="77777777" w:rsidR="00A725C5" w:rsidRDefault="00A725C5" w:rsidP="005908E2">
      <w:r>
        <w:separator/>
      </w:r>
    </w:p>
  </w:endnote>
  <w:endnote w:type="continuationSeparator" w:id="0">
    <w:p w14:paraId="0AE5E11E" w14:textId="77777777" w:rsidR="00A725C5" w:rsidRDefault="00A725C5"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651070" w:rsidRDefault="006510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1260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2608">
              <w:rPr>
                <w:b/>
                <w:bCs/>
                <w:noProof/>
              </w:rPr>
              <w:t>4</w:t>
            </w:r>
            <w:r>
              <w:rPr>
                <w:b/>
                <w:bCs/>
                <w:sz w:val="24"/>
                <w:szCs w:val="24"/>
              </w:rPr>
              <w:fldChar w:fldCharType="end"/>
            </w:r>
          </w:p>
        </w:sdtContent>
      </w:sdt>
    </w:sdtContent>
  </w:sdt>
  <w:p w14:paraId="7DD1E703" w14:textId="77777777" w:rsidR="00651070" w:rsidRDefault="00651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0507A" w14:textId="77777777" w:rsidR="00A725C5" w:rsidRDefault="00A725C5" w:rsidP="005908E2">
      <w:r>
        <w:separator/>
      </w:r>
    </w:p>
  </w:footnote>
  <w:footnote w:type="continuationSeparator" w:id="0">
    <w:p w14:paraId="64AD015B" w14:textId="77777777" w:rsidR="00A725C5" w:rsidRDefault="00A725C5"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103CFD"/>
    <w:rsid w:val="0011250C"/>
    <w:rsid w:val="001307EA"/>
    <w:rsid w:val="00146B64"/>
    <w:rsid w:val="00152BEC"/>
    <w:rsid w:val="00154D8D"/>
    <w:rsid w:val="00170248"/>
    <w:rsid w:val="00175195"/>
    <w:rsid w:val="0017727E"/>
    <w:rsid w:val="00177948"/>
    <w:rsid w:val="00181799"/>
    <w:rsid w:val="0018239E"/>
    <w:rsid w:val="001923D9"/>
    <w:rsid w:val="001B4825"/>
    <w:rsid w:val="001E1525"/>
    <w:rsid w:val="001F33E6"/>
    <w:rsid w:val="001F39CF"/>
    <w:rsid w:val="0021733A"/>
    <w:rsid w:val="00221D6F"/>
    <w:rsid w:val="002312C1"/>
    <w:rsid w:val="00237FC9"/>
    <w:rsid w:val="0024317C"/>
    <w:rsid w:val="002477A7"/>
    <w:rsid w:val="00284163"/>
    <w:rsid w:val="0029289F"/>
    <w:rsid w:val="00293639"/>
    <w:rsid w:val="002A1EA3"/>
    <w:rsid w:val="002A4923"/>
    <w:rsid w:val="002A5EB8"/>
    <w:rsid w:val="002D3A69"/>
    <w:rsid w:val="002F5D2A"/>
    <w:rsid w:val="00307A85"/>
    <w:rsid w:val="00312518"/>
    <w:rsid w:val="00312608"/>
    <w:rsid w:val="00317FB7"/>
    <w:rsid w:val="003216E3"/>
    <w:rsid w:val="00322411"/>
    <w:rsid w:val="00327D26"/>
    <w:rsid w:val="00330092"/>
    <w:rsid w:val="00337CB7"/>
    <w:rsid w:val="00344EB0"/>
    <w:rsid w:val="00354A40"/>
    <w:rsid w:val="00361666"/>
    <w:rsid w:val="003739C5"/>
    <w:rsid w:val="00385E4A"/>
    <w:rsid w:val="00397138"/>
    <w:rsid w:val="003A6C84"/>
    <w:rsid w:val="003B0368"/>
    <w:rsid w:val="003E0B7E"/>
    <w:rsid w:val="003E2ABF"/>
    <w:rsid w:val="003E2D07"/>
    <w:rsid w:val="003E3D3E"/>
    <w:rsid w:val="003F589A"/>
    <w:rsid w:val="0042736C"/>
    <w:rsid w:val="00435080"/>
    <w:rsid w:val="00441638"/>
    <w:rsid w:val="00454CFE"/>
    <w:rsid w:val="00457ED7"/>
    <w:rsid w:val="00461BBB"/>
    <w:rsid w:val="0046763C"/>
    <w:rsid w:val="00473E5F"/>
    <w:rsid w:val="00484E3E"/>
    <w:rsid w:val="00490250"/>
    <w:rsid w:val="00492F0E"/>
    <w:rsid w:val="004978D5"/>
    <w:rsid w:val="004B1931"/>
    <w:rsid w:val="004B4BB4"/>
    <w:rsid w:val="004C320B"/>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E00D7"/>
    <w:rsid w:val="005F477E"/>
    <w:rsid w:val="00612746"/>
    <w:rsid w:val="0063682B"/>
    <w:rsid w:val="00642C67"/>
    <w:rsid w:val="00644256"/>
    <w:rsid w:val="00650393"/>
    <w:rsid w:val="00651070"/>
    <w:rsid w:val="00653379"/>
    <w:rsid w:val="006562F0"/>
    <w:rsid w:val="006603A7"/>
    <w:rsid w:val="006608F6"/>
    <w:rsid w:val="0066143D"/>
    <w:rsid w:val="00664917"/>
    <w:rsid w:val="006805B1"/>
    <w:rsid w:val="006947D2"/>
    <w:rsid w:val="006A4061"/>
    <w:rsid w:val="006C3BBB"/>
    <w:rsid w:val="006C3CE7"/>
    <w:rsid w:val="006D12A5"/>
    <w:rsid w:val="006D2BCA"/>
    <w:rsid w:val="006F62C8"/>
    <w:rsid w:val="006F7D2A"/>
    <w:rsid w:val="00702001"/>
    <w:rsid w:val="00707486"/>
    <w:rsid w:val="007106B3"/>
    <w:rsid w:val="00717BCD"/>
    <w:rsid w:val="00717BE8"/>
    <w:rsid w:val="0072317D"/>
    <w:rsid w:val="007279C1"/>
    <w:rsid w:val="00735FCA"/>
    <w:rsid w:val="00745189"/>
    <w:rsid w:val="007649D4"/>
    <w:rsid w:val="0076793E"/>
    <w:rsid w:val="0078606C"/>
    <w:rsid w:val="007978CB"/>
    <w:rsid w:val="007A5C0A"/>
    <w:rsid w:val="007A7150"/>
    <w:rsid w:val="007B5728"/>
    <w:rsid w:val="007C158E"/>
    <w:rsid w:val="007C40D4"/>
    <w:rsid w:val="007C5213"/>
    <w:rsid w:val="007D2D5D"/>
    <w:rsid w:val="007D4101"/>
    <w:rsid w:val="007D4DE1"/>
    <w:rsid w:val="00802A13"/>
    <w:rsid w:val="008175E4"/>
    <w:rsid w:val="0082174A"/>
    <w:rsid w:val="00823915"/>
    <w:rsid w:val="008263A0"/>
    <w:rsid w:val="008403A0"/>
    <w:rsid w:val="00845A9D"/>
    <w:rsid w:val="00851B6C"/>
    <w:rsid w:val="00871788"/>
    <w:rsid w:val="008777CA"/>
    <w:rsid w:val="00884837"/>
    <w:rsid w:val="00886134"/>
    <w:rsid w:val="008A627E"/>
    <w:rsid w:val="008B4F9B"/>
    <w:rsid w:val="009061F7"/>
    <w:rsid w:val="009121CE"/>
    <w:rsid w:val="009168B7"/>
    <w:rsid w:val="00920B18"/>
    <w:rsid w:val="009467A0"/>
    <w:rsid w:val="00946CA9"/>
    <w:rsid w:val="0095436E"/>
    <w:rsid w:val="00962753"/>
    <w:rsid w:val="00963B08"/>
    <w:rsid w:val="0098307B"/>
    <w:rsid w:val="009A2312"/>
    <w:rsid w:val="009B140D"/>
    <w:rsid w:val="009C57AE"/>
    <w:rsid w:val="009D749A"/>
    <w:rsid w:val="009F3534"/>
    <w:rsid w:val="00A070EB"/>
    <w:rsid w:val="00A076E4"/>
    <w:rsid w:val="00A13178"/>
    <w:rsid w:val="00A13FFB"/>
    <w:rsid w:val="00A32B72"/>
    <w:rsid w:val="00A442E1"/>
    <w:rsid w:val="00A575F1"/>
    <w:rsid w:val="00A66603"/>
    <w:rsid w:val="00A725C5"/>
    <w:rsid w:val="00A72FD8"/>
    <w:rsid w:val="00A74713"/>
    <w:rsid w:val="00A94E76"/>
    <w:rsid w:val="00A97C22"/>
    <w:rsid w:val="00AA2CE6"/>
    <w:rsid w:val="00AB1517"/>
    <w:rsid w:val="00AC3FB1"/>
    <w:rsid w:val="00AC47FA"/>
    <w:rsid w:val="00AD66DA"/>
    <w:rsid w:val="00AD6F22"/>
    <w:rsid w:val="00AD7E52"/>
    <w:rsid w:val="00AE2FD3"/>
    <w:rsid w:val="00B01357"/>
    <w:rsid w:val="00B16AB4"/>
    <w:rsid w:val="00B20E69"/>
    <w:rsid w:val="00B2741C"/>
    <w:rsid w:val="00B35DE9"/>
    <w:rsid w:val="00B50D74"/>
    <w:rsid w:val="00B57002"/>
    <w:rsid w:val="00B5716C"/>
    <w:rsid w:val="00B76901"/>
    <w:rsid w:val="00B87AA5"/>
    <w:rsid w:val="00B91EC8"/>
    <w:rsid w:val="00B931A0"/>
    <w:rsid w:val="00BA45A1"/>
    <w:rsid w:val="00BC124F"/>
    <w:rsid w:val="00BC7C17"/>
    <w:rsid w:val="00BD0681"/>
    <w:rsid w:val="00BD0B17"/>
    <w:rsid w:val="00BD7ACA"/>
    <w:rsid w:val="00BF17D2"/>
    <w:rsid w:val="00C22508"/>
    <w:rsid w:val="00C23E55"/>
    <w:rsid w:val="00C2656D"/>
    <w:rsid w:val="00C317EE"/>
    <w:rsid w:val="00C46728"/>
    <w:rsid w:val="00C470E0"/>
    <w:rsid w:val="00C53F79"/>
    <w:rsid w:val="00C5423F"/>
    <w:rsid w:val="00C54594"/>
    <w:rsid w:val="00C54C60"/>
    <w:rsid w:val="00C571DD"/>
    <w:rsid w:val="00C61BCF"/>
    <w:rsid w:val="00C6217C"/>
    <w:rsid w:val="00C66494"/>
    <w:rsid w:val="00C83A8E"/>
    <w:rsid w:val="00C86756"/>
    <w:rsid w:val="00CA0DA9"/>
    <w:rsid w:val="00CA7202"/>
    <w:rsid w:val="00CC29A4"/>
    <w:rsid w:val="00CD0C25"/>
    <w:rsid w:val="00CD0F3D"/>
    <w:rsid w:val="00CD1561"/>
    <w:rsid w:val="00CD5BF1"/>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E00E3"/>
    <w:rsid w:val="00DE035B"/>
    <w:rsid w:val="00DE6D84"/>
    <w:rsid w:val="00DE7FE0"/>
    <w:rsid w:val="00DF4380"/>
    <w:rsid w:val="00DF44E3"/>
    <w:rsid w:val="00DF6112"/>
    <w:rsid w:val="00DF7F1D"/>
    <w:rsid w:val="00E02096"/>
    <w:rsid w:val="00E05BEC"/>
    <w:rsid w:val="00E068A0"/>
    <w:rsid w:val="00E06AA8"/>
    <w:rsid w:val="00E1242D"/>
    <w:rsid w:val="00E20B16"/>
    <w:rsid w:val="00E22CEF"/>
    <w:rsid w:val="00E23F08"/>
    <w:rsid w:val="00E24562"/>
    <w:rsid w:val="00E26EA5"/>
    <w:rsid w:val="00E43974"/>
    <w:rsid w:val="00E47E9C"/>
    <w:rsid w:val="00E57568"/>
    <w:rsid w:val="00E6278E"/>
    <w:rsid w:val="00E644C6"/>
    <w:rsid w:val="00E66434"/>
    <w:rsid w:val="00E700F9"/>
    <w:rsid w:val="00E71F17"/>
    <w:rsid w:val="00E7673A"/>
    <w:rsid w:val="00E85A62"/>
    <w:rsid w:val="00E97E46"/>
    <w:rsid w:val="00EB1A88"/>
    <w:rsid w:val="00EB3844"/>
    <w:rsid w:val="00EE2EA5"/>
    <w:rsid w:val="00EF0EE2"/>
    <w:rsid w:val="00F0101F"/>
    <w:rsid w:val="00F201E0"/>
    <w:rsid w:val="00F2789A"/>
    <w:rsid w:val="00F335F4"/>
    <w:rsid w:val="00F44F2C"/>
    <w:rsid w:val="00F467A0"/>
    <w:rsid w:val="00F56E6F"/>
    <w:rsid w:val="00F57C18"/>
    <w:rsid w:val="00F703C0"/>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UnresolvedMention">
    <w:name w:val="Unresolved Mention"/>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UnresolvedMention">
    <w:name w:val="Unresolved Mention"/>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3421.html" TargetMode="External"/><Relationship Id="rId18" Type="http://schemas.openxmlformats.org/officeDocument/2006/relationships/hyperlink" Target="http://ssfb86.com/index/News/detail/newsid/3421.html" TargetMode="External"/><Relationship Id="rId26" Type="http://schemas.openxmlformats.org/officeDocument/2006/relationships/hyperlink" Target="http://ssfb86.com/index/News/detail/newsid/3421.html" TargetMode="External"/><Relationship Id="rId3" Type="http://schemas.openxmlformats.org/officeDocument/2006/relationships/styles" Target="styles.xml"/><Relationship Id="rId21" Type="http://schemas.openxmlformats.org/officeDocument/2006/relationships/hyperlink" Target="http://ssfb86.com/index/News/detail/newsid/3421.html" TargetMode="External"/><Relationship Id="rId7" Type="http://schemas.openxmlformats.org/officeDocument/2006/relationships/footnotes" Target="footnotes.xml"/><Relationship Id="rId12" Type="http://schemas.openxmlformats.org/officeDocument/2006/relationships/hyperlink" Target="http://ssfb86.com/index/News/detail/newsid/3421.html" TargetMode="External"/><Relationship Id="rId17" Type="http://schemas.openxmlformats.org/officeDocument/2006/relationships/hyperlink" Target="http://ssfb86.com/index/News/detail/newsid/3421.html" TargetMode="External"/><Relationship Id="rId25" Type="http://schemas.openxmlformats.org/officeDocument/2006/relationships/hyperlink" Target="http://ssfb86.com/index/News/detail/newsid/828.html" TargetMode="External"/><Relationship Id="rId2" Type="http://schemas.openxmlformats.org/officeDocument/2006/relationships/numbering" Target="numbering.xml"/><Relationship Id="rId16" Type="http://schemas.openxmlformats.org/officeDocument/2006/relationships/hyperlink" Target="http://ssfb86.com/index/News/detail/newsid/3421.html" TargetMode="External"/><Relationship Id="rId20" Type="http://schemas.openxmlformats.org/officeDocument/2006/relationships/hyperlink" Target="http://ssfb86.com/index/News/detail/newsid/3421.html" TargetMode="External"/><Relationship Id="rId29" Type="http://schemas.openxmlformats.org/officeDocument/2006/relationships/hyperlink" Target="http://ssfb86.com/index/News/detail/newsid/342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3421.html" TargetMode="External"/><Relationship Id="rId24" Type="http://schemas.openxmlformats.org/officeDocument/2006/relationships/hyperlink" Target="http://ssfb86.com/index/News/detail/newsid/1036.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fb86.com/index/News/detail/newsid/3421.html" TargetMode="External"/><Relationship Id="rId23" Type="http://schemas.openxmlformats.org/officeDocument/2006/relationships/hyperlink" Target="http://ssfb86.com/index/News/detail/newsid/3421.html" TargetMode="External"/><Relationship Id="rId28" Type="http://schemas.openxmlformats.org/officeDocument/2006/relationships/hyperlink" Target="http://ssfb86.com/index/News/detail/newsid/3421.html" TargetMode="External"/><Relationship Id="rId10" Type="http://schemas.openxmlformats.org/officeDocument/2006/relationships/hyperlink" Target="http://ssfb86.com/index/News/detail/newsid/3421.html" TargetMode="External"/><Relationship Id="rId19" Type="http://schemas.openxmlformats.org/officeDocument/2006/relationships/hyperlink" Target="http://ssfb86.com/index/News/detail/newsid/3421.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hui5.cn/article/a7/37539.html" TargetMode="External"/><Relationship Id="rId14" Type="http://schemas.openxmlformats.org/officeDocument/2006/relationships/hyperlink" Target="http://ssfb86.com/index/News/detail/newsid/3421.html" TargetMode="External"/><Relationship Id="rId22" Type="http://schemas.openxmlformats.org/officeDocument/2006/relationships/hyperlink" Target="http://ssfb86.com/index/News/detail/newsid/3421.html" TargetMode="External"/><Relationship Id="rId27" Type="http://schemas.openxmlformats.org/officeDocument/2006/relationships/hyperlink" Target="http://ssfb86.com/index/News/detail/newsid/3421.html"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4D35-7FF6-4D7B-B7FE-7C06F63C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2020-08-31T00:57:00Z</dcterms:created>
  <dcterms:modified xsi:type="dcterms:W3CDTF">2020-09-25T06:12:00Z</dcterms:modified>
</cp:coreProperties>
</file>