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D047" w14:textId="77777777" w:rsidR="008A6CF4" w:rsidRPr="00383E3D" w:rsidRDefault="008A6CF4" w:rsidP="00383E3D">
      <w:pPr>
        <w:spacing w:beforeLines="50" w:before="156" w:line="480" w:lineRule="atLeast"/>
        <w:rPr>
          <w:rFonts w:asciiTheme="minorEastAsia" w:hAnsiTheme="minorEastAsia" w:hint="eastAsia"/>
          <w:sz w:val="24"/>
          <w:szCs w:val="24"/>
        </w:rPr>
      </w:pPr>
    </w:p>
    <w:p w14:paraId="1AA1A559" w14:textId="319D18F0" w:rsidR="00F9170F" w:rsidRDefault="00D1767F" w:rsidP="00383E3D">
      <w:pPr>
        <w:spacing w:beforeLines="50" w:before="156" w:line="480" w:lineRule="atLeast"/>
        <w:jc w:val="center"/>
        <w:rPr>
          <w:rFonts w:asciiTheme="minorEastAsia" w:hAnsiTheme="minorEastAsia"/>
          <w:sz w:val="44"/>
          <w:szCs w:val="44"/>
        </w:rPr>
      </w:pPr>
      <w:r>
        <w:rPr>
          <w:rFonts w:asciiTheme="minorEastAsia" w:hAnsiTheme="minorEastAsia"/>
          <w:sz w:val="44"/>
          <w:szCs w:val="44"/>
        </w:rPr>
        <w:t>4.1.1</w:t>
      </w:r>
      <w:r w:rsidR="00383E3D" w:rsidRPr="00383E3D">
        <w:rPr>
          <w:rFonts w:asciiTheme="minorEastAsia" w:hAnsiTheme="minorEastAsia" w:hint="eastAsia"/>
          <w:sz w:val="44"/>
          <w:szCs w:val="44"/>
        </w:rPr>
        <w:t xml:space="preserve">  </w:t>
      </w:r>
      <w:r w:rsidRPr="00D1767F">
        <w:rPr>
          <w:rFonts w:asciiTheme="minorEastAsia" w:hAnsiTheme="minorEastAsia" w:hint="eastAsia"/>
          <w:sz w:val="44"/>
          <w:szCs w:val="44"/>
        </w:rPr>
        <w:t>防伪税控系统管理办法</w:t>
      </w:r>
    </w:p>
    <w:p w14:paraId="1E88D80B" w14:textId="5EC57684" w:rsidR="00BD58C0" w:rsidRDefault="00BD58C0" w:rsidP="004E7B55"/>
    <w:p w14:paraId="1A33AF1F"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一、总 则</w:t>
      </w:r>
    </w:p>
    <w:p w14:paraId="4BD1F939"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为保证增值税防伪税控系统（以下简称防伪税控系统）的顺利推行和正常运转，防范利用增值税专用发票（以下简称专用发票）偷骗税的不法行为，进一步加强增值税征收管理，特制定本办法。</w:t>
      </w:r>
    </w:p>
    <w:p w14:paraId="5152EC0D"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6"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第一条</w:t>
      </w:r>
      <w:r w:rsidRPr="00CA5C47">
        <w:rPr>
          <w:rFonts w:asciiTheme="minorEastAsia" w:hAnsiTheme="minorEastAsia" w:cs="宋体" w:hint="eastAsia"/>
          <w:color w:val="333333"/>
          <w:kern w:val="0"/>
          <w:sz w:val="24"/>
          <w:szCs w:val="24"/>
        </w:rPr>
        <w:t>）</w:t>
      </w:r>
    </w:p>
    <w:p w14:paraId="7536A196"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（一）领导、实施机关</w:t>
      </w:r>
    </w:p>
    <w:p w14:paraId="4BE1E2CA"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防伪税控系统的推广应用由国家税务总局（以下简称总局）统一领导，省级以下税务机关逐级组织实施。</w:t>
      </w:r>
    </w:p>
    <w:p w14:paraId="33C63D6B"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7"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第二条</w:t>
      </w:r>
      <w:r w:rsidRPr="00CA5C47">
        <w:rPr>
          <w:rFonts w:asciiTheme="minorEastAsia" w:hAnsiTheme="minorEastAsia" w:cs="宋体" w:hint="eastAsia"/>
          <w:color w:val="333333"/>
          <w:kern w:val="0"/>
          <w:sz w:val="24"/>
          <w:szCs w:val="24"/>
        </w:rPr>
        <w:t>）</w:t>
      </w:r>
    </w:p>
    <w:p w14:paraId="572F0A23"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（二）日常管理、技术支持部门</w:t>
      </w:r>
    </w:p>
    <w:p w14:paraId="42A4B981"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各级税务机关增值税业务管理部门（以下简称业务部门）负责防伪税控系统推行应用的组织及日常管理工作，计算机技术管理部门（以下简称技术部门）提供技术支持。</w:t>
      </w:r>
    </w:p>
    <w:p w14:paraId="446D6D12"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8"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第三条</w:t>
      </w:r>
      <w:r w:rsidRPr="00CA5C47">
        <w:rPr>
          <w:rFonts w:asciiTheme="minorEastAsia" w:hAnsiTheme="minorEastAsia" w:cs="宋体" w:hint="eastAsia"/>
          <w:color w:val="333333"/>
          <w:kern w:val="0"/>
          <w:sz w:val="24"/>
          <w:szCs w:val="24"/>
        </w:rPr>
        <w:t>）</w:t>
      </w:r>
    </w:p>
    <w:p w14:paraId="34FE11E6"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二、认定登记</w:t>
      </w:r>
    </w:p>
    <w:p w14:paraId="12016D8A"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（一）确定</w:t>
      </w:r>
    </w:p>
    <w:p w14:paraId="5BD3F776"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主管税务机关根据防伪税控系统推行计划确定纳入防伪税控系统管理的企业（以下简称防伪税控企业），下达《增值税防伪税控系统使用通知书》（附件1）。</w:t>
      </w:r>
    </w:p>
    <w:p w14:paraId="6DC949C6"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9"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第四条</w:t>
      </w:r>
      <w:r w:rsidRPr="00CA5C47">
        <w:rPr>
          <w:rFonts w:asciiTheme="minorEastAsia" w:hAnsiTheme="minorEastAsia" w:cs="宋体" w:hint="eastAsia"/>
          <w:color w:val="333333"/>
          <w:kern w:val="0"/>
          <w:sz w:val="24"/>
          <w:szCs w:val="24"/>
        </w:rPr>
        <w:t>）</w:t>
      </w:r>
    </w:p>
    <w:p w14:paraId="5E201DF3"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lastRenderedPageBreak/>
        <w:t>（二）变更</w:t>
      </w:r>
    </w:p>
    <w:p w14:paraId="1129D835"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防伪税控企业认定登记事项发生变化，应到主管税务机关办理变更认定登记手续。</w:t>
      </w:r>
    </w:p>
    <w:p w14:paraId="0D58366F"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0"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第五条</w:t>
      </w:r>
      <w:r w:rsidRPr="00CA5C47">
        <w:rPr>
          <w:rFonts w:asciiTheme="minorEastAsia" w:hAnsiTheme="minorEastAsia" w:cs="宋体" w:hint="eastAsia"/>
          <w:color w:val="333333"/>
          <w:kern w:val="0"/>
          <w:sz w:val="24"/>
          <w:szCs w:val="24"/>
        </w:rPr>
        <w:t>）</w:t>
      </w:r>
    </w:p>
    <w:p w14:paraId="0C2CF740"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（三）注销</w:t>
      </w:r>
    </w:p>
    <w:p w14:paraId="34160B32"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防伪税控企业发生下列情形，应到主管税务机关办理注销认定登记，同时由主管税务机关收缴金税卡和IC卡（以下简称两卡）。</w:t>
      </w:r>
    </w:p>
    <w:p w14:paraId="4CB858CD"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1、依法注销税务登记，终止纳税义务；</w:t>
      </w:r>
    </w:p>
    <w:p w14:paraId="57338FEE"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11"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第六条第一款</w:t>
      </w:r>
      <w:r w:rsidRPr="00CA5C47">
        <w:rPr>
          <w:rFonts w:asciiTheme="minorEastAsia" w:hAnsiTheme="minorEastAsia" w:cs="宋体" w:hint="eastAsia"/>
          <w:color w:val="333333"/>
          <w:kern w:val="0"/>
          <w:sz w:val="24"/>
          <w:szCs w:val="24"/>
        </w:rPr>
        <w:t>）</w:t>
      </w:r>
    </w:p>
    <w:p w14:paraId="70258708"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2、被取消一般纳税人资格；</w:t>
      </w:r>
    </w:p>
    <w:p w14:paraId="6ABA3B7C"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2"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第六条第二款</w:t>
      </w:r>
      <w:r w:rsidRPr="00CA5C47">
        <w:rPr>
          <w:rFonts w:asciiTheme="minorEastAsia" w:hAnsiTheme="minorEastAsia" w:cs="宋体" w:hint="eastAsia"/>
          <w:color w:val="333333"/>
          <w:kern w:val="0"/>
          <w:sz w:val="24"/>
          <w:szCs w:val="24"/>
        </w:rPr>
        <w:t>）</w:t>
      </w:r>
    </w:p>
    <w:p w14:paraId="0588EE60"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3、减少分开票机。</w:t>
      </w:r>
    </w:p>
    <w:p w14:paraId="712D82AF"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13"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第六条第三款</w:t>
      </w:r>
      <w:r w:rsidRPr="00CA5C47">
        <w:rPr>
          <w:rFonts w:asciiTheme="minorEastAsia" w:hAnsiTheme="minorEastAsia" w:cs="宋体" w:hint="eastAsia"/>
          <w:color w:val="333333"/>
          <w:kern w:val="0"/>
          <w:sz w:val="24"/>
          <w:szCs w:val="24"/>
        </w:rPr>
        <w:t>）</w:t>
      </w:r>
    </w:p>
    <w:p w14:paraId="79FB5B0C" w14:textId="77777777" w:rsidR="00CA5C47" w:rsidRPr="00CA5C47" w:rsidRDefault="00CA5C47" w:rsidP="00CA5C47">
      <w:pPr>
        <w:widowControl/>
        <w:shd w:val="clear" w:color="auto" w:fill="FFFFFF"/>
        <w:spacing w:beforeLines="50" w:before="156" w:line="480" w:lineRule="atLeast"/>
        <w:rPr>
          <w:rFonts w:asciiTheme="minorEastAsia" w:hAnsiTheme="minorEastAsia" w:cs="宋体"/>
          <w:color w:val="333333"/>
          <w:kern w:val="0"/>
          <w:sz w:val="24"/>
          <w:szCs w:val="24"/>
        </w:rPr>
      </w:pPr>
    </w:p>
    <w:p w14:paraId="3AE0D5B8"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三、系统发行</w:t>
      </w:r>
    </w:p>
    <w:p w14:paraId="5E73BF25"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防伪税控系统发行实行分级管理。</w:t>
      </w:r>
    </w:p>
    <w:p w14:paraId="1978DD57"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4"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第七条第一款</w:t>
      </w:r>
      <w:r w:rsidRPr="00CA5C47">
        <w:rPr>
          <w:rFonts w:asciiTheme="minorEastAsia" w:hAnsiTheme="minorEastAsia" w:cs="宋体" w:hint="eastAsia"/>
          <w:color w:val="333333"/>
          <w:kern w:val="0"/>
          <w:sz w:val="24"/>
          <w:szCs w:val="24"/>
        </w:rPr>
        <w:t>）</w:t>
      </w:r>
    </w:p>
    <w:p w14:paraId="4CCFFF7D"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（一）总局发行</w:t>
      </w:r>
    </w:p>
    <w:p w14:paraId="628930AE"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总局负责发行省级税务发行子系统以及省局直属征收分局认证报税子系统、企业发行子系统和发票发售子系统；</w:t>
      </w:r>
    </w:p>
    <w:p w14:paraId="441D6DFC"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5"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第七条第二款</w:t>
      </w:r>
      <w:r w:rsidRPr="00CA5C47">
        <w:rPr>
          <w:rFonts w:asciiTheme="minorEastAsia" w:hAnsiTheme="minorEastAsia" w:cs="宋体" w:hint="eastAsia"/>
          <w:color w:val="333333"/>
          <w:kern w:val="0"/>
          <w:sz w:val="24"/>
          <w:szCs w:val="24"/>
        </w:rPr>
        <w:t>）</w:t>
      </w:r>
    </w:p>
    <w:p w14:paraId="3811302B"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lastRenderedPageBreak/>
        <w:t>（二）省级发行</w:t>
      </w:r>
    </w:p>
    <w:p w14:paraId="0671B060"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省级税务机关负责发行地级税务发行子系统以及地级直属征收分局认证报税子系统、企业发行子系统和发票发售子系统；</w:t>
      </w:r>
    </w:p>
    <w:p w14:paraId="528802AE"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6"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第七条第三款</w:t>
      </w:r>
      <w:r w:rsidRPr="00CA5C47">
        <w:rPr>
          <w:rFonts w:asciiTheme="minorEastAsia" w:hAnsiTheme="minorEastAsia" w:cs="宋体" w:hint="eastAsia"/>
          <w:color w:val="333333"/>
          <w:kern w:val="0"/>
          <w:sz w:val="24"/>
          <w:szCs w:val="24"/>
        </w:rPr>
        <w:t>）</w:t>
      </w:r>
    </w:p>
    <w:p w14:paraId="46DBA2B4"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（三）地级发行</w:t>
      </w:r>
    </w:p>
    <w:p w14:paraId="72FDB6E5"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地级税务机关负责发行县级认证报税子系统、企业发行子系统和发票发售子系统；</w:t>
      </w:r>
    </w:p>
    <w:p w14:paraId="0A5E516D"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7"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第七条第四款</w:t>
      </w:r>
      <w:r w:rsidRPr="00CA5C47">
        <w:rPr>
          <w:rFonts w:asciiTheme="minorEastAsia" w:hAnsiTheme="minorEastAsia" w:cs="宋体" w:hint="eastAsia"/>
          <w:color w:val="333333"/>
          <w:kern w:val="0"/>
          <w:sz w:val="24"/>
          <w:szCs w:val="24"/>
        </w:rPr>
        <w:t>）</w:t>
      </w:r>
    </w:p>
    <w:p w14:paraId="5F667B2B"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地级税务机关经省级税务机关批准，可发行县级所属征收单位认证报税子系统、企业发行子系统和发票发售子系统。</w:t>
      </w:r>
    </w:p>
    <w:p w14:paraId="798FFFC7"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8"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第七条第五款</w:t>
      </w:r>
      <w:r w:rsidRPr="00CA5C47">
        <w:rPr>
          <w:rFonts w:asciiTheme="minorEastAsia" w:hAnsiTheme="minorEastAsia" w:cs="宋体" w:hint="eastAsia"/>
          <w:color w:val="333333"/>
          <w:kern w:val="0"/>
          <w:sz w:val="24"/>
          <w:szCs w:val="24"/>
        </w:rPr>
        <w:t>）</w:t>
      </w:r>
    </w:p>
    <w:p w14:paraId="2454695C"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（四）主管税务机关发行</w:t>
      </w:r>
    </w:p>
    <w:p w14:paraId="555AAFD5"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防伪税控企业办理认定登记后，由主管税务机关负责向其发行开票子系统。</w:t>
      </w:r>
    </w:p>
    <w:p w14:paraId="13186E2D"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19"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第八条</w:t>
      </w:r>
      <w:r w:rsidRPr="00CA5C47">
        <w:rPr>
          <w:rFonts w:asciiTheme="minorEastAsia" w:hAnsiTheme="minorEastAsia" w:cs="宋体" w:hint="eastAsia"/>
          <w:color w:val="333333"/>
          <w:kern w:val="0"/>
          <w:sz w:val="24"/>
          <w:szCs w:val="24"/>
        </w:rPr>
        <w:t>）</w:t>
      </w:r>
    </w:p>
    <w:p w14:paraId="2B476820" w14:textId="77777777" w:rsidR="00CA5C47" w:rsidRPr="00CA5C47" w:rsidRDefault="00CA5C47" w:rsidP="00CA5C47">
      <w:pPr>
        <w:keepNext/>
        <w:keepLines/>
        <w:spacing w:beforeLines="50" w:before="156" w:line="480" w:lineRule="atLeast"/>
        <w:outlineLvl w:val="2"/>
        <w:rPr>
          <w:rFonts w:asciiTheme="minorEastAsia" w:hAnsiTheme="minorEastAsia"/>
          <w:b/>
          <w:bCs/>
          <w:sz w:val="24"/>
          <w:szCs w:val="24"/>
        </w:rPr>
      </w:pPr>
      <w:r w:rsidRPr="00CA5C47">
        <w:rPr>
          <w:rFonts w:asciiTheme="minorEastAsia" w:hAnsiTheme="minorEastAsia" w:hint="eastAsia"/>
          <w:b/>
          <w:bCs/>
          <w:sz w:val="24"/>
          <w:szCs w:val="24"/>
        </w:rPr>
        <w:t>附注：变更发行</w:t>
      </w:r>
    </w:p>
    <w:p w14:paraId="6D725ACE"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防伪税控企业发生本办法第七条情形的，应同时办理变更发行。</w:t>
      </w:r>
    </w:p>
    <w:p w14:paraId="5712801A"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0"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第九条</w:t>
      </w:r>
      <w:r w:rsidRPr="00CA5C47">
        <w:rPr>
          <w:rFonts w:asciiTheme="minorEastAsia" w:hAnsiTheme="minorEastAsia" w:cs="宋体" w:hint="eastAsia"/>
          <w:color w:val="333333"/>
          <w:kern w:val="0"/>
          <w:sz w:val="24"/>
          <w:szCs w:val="24"/>
        </w:rPr>
        <w:t>）</w:t>
      </w:r>
    </w:p>
    <w:p w14:paraId="7BC95B9B"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四、发放发售</w:t>
      </w:r>
    </w:p>
    <w:p w14:paraId="76CC344E"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系统专用设备（以下简称专用设备）包括：金税卡、IC卡、读卡器、延伸板及相关软件等。防伪税控系统税务专用设备由总局统一配备并逐级发放；企业专用设备由防伪税控系统技术服务单位（以下简称服务单位）实施发售管理。</w:t>
      </w:r>
    </w:p>
    <w:p w14:paraId="12FF7CDD"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1"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第十条</w:t>
      </w:r>
      <w:r w:rsidRPr="00CA5C47">
        <w:rPr>
          <w:rFonts w:asciiTheme="minorEastAsia" w:hAnsiTheme="minorEastAsia" w:cs="宋体" w:hint="eastAsia"/>
          <w:color w:val="333333"/>
          <w:kern w:val="0"/>
          <w:sz w:val="24"/>
          <w:szCs w:val="24"/>
        </w:rPr>
        <w:t>）</w:t>
      </w:r>
    </w:p>
    <w:p w14:paraId="6E65ECBE"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lastRenderedPageBreak/>
        <w:t>（一）税务专用设备的发放</w:t>
      </w:r>
    </w:p>
    <w:p w14:paraId="573839A5" w14:textId="77777777" w:rsidR="00CA5C47" w:rsidRPr="00CA5C47" w:rsidRDefault="00CA5C47" w:rsidP="00CA5C47">
      <w:pPr>
        <w:keepNext/>
        <w:keepLines/>
        <w:spacing w:beforeLines="50" w:before="156" w:line="480" w:lineRule="atLeast"/>
        <w:outlineLvl w:val="2"/>
        <w:rPr>
          <w:rFonts w:asciiTheme="minorEastAsia" w:hAnsiTheme="minorEastAsia"/>
          <w:b/>
          <w:bCs/>
          <w:sz w:val="24"/>
          <w:szCs w:val="24"/>
        </w:rPr>
      </w:pPr>
      <w:r w:rsidRPr="00CA5C47">
        <w:rPr>
          <w:rFonts w:asciiTheme="minorEastAsia" w:hAnsiTheme="minorEastAsia" w:hint="eastAsia"/>
          <w:b/>
          <w:bCs/>
          <w:sz w:val="24"/>
          <w:szCs w:val="24"/>
        </w:rPr>
        <w:t>1、主管税务机关专用设备的核发</w:t>
      </w:r>
    </w:p>
    <w:p w14:paraId="23085C1D"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主管税务机关需要增配专用设备的，应填制《防伪税控系统专用设备需求表》（附件2）报上级税务机关核发。</w:t>
      </w:r>
    </w:p>
    <w:p w14:paraId="12C290F7"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2"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第十一条</w:t>
      </w:r>
      <w:r w:rsidRPr="00CA5C47">
        <w:rPr>
          <w:rFonts w:asciiTheme="minorEastAsia" w:hAnsiTheme="minorEastAsia" w:cs="宋体" w:hint="eastAsia"/>
          <w:color w:val="333333"/>
          <w:kern w:val="0"/>
          <w:sz w:val="24"/>
          <w:szCs w:val="24"/>
        </w:rPr>
        <w:t>）</w:t>
      </w:r>
    </w:p>
    <w:p w14:paraId="4D4011B2" w14:textId="77777777" w:rsidR="00CA5C47" w:rsidRPr="00CA5C47" w:rsidRDefault="00CA5C47" w:rsidP="00CA5C47">
      <w:pPr>
        <w:keepNext/>
        <w:keepLines/>
        <w:spacing w:beforeLines="50" w:before="156" w:line="480" w:lineRule="atLeast"/>
        <w:outlineLvl w:val="2"/>
        <w:rPr>
          <w:rFonts w:asciiTheme="minorEastAsia" w:hAnsiTheme="minorEastAsia"/>
          <w:b/>
          <w:bCs/>
          <w:sz w:val="24"/>
          <w:szCs w:val="24"/>
        </w:rPr>
      </w:pPr>
      <w:r w:rsidRPr="00CA5C47">
        <w:rPr>
          <w:rFonts w:asciiTheme="minorEastAsia" w:hAnsiTheme="minorEastAsia" w:hint="eastAsia"/>
          <w:b/>
          <w:bCs/>
          <w:sz w:val="24"/>
          <w:szCs w:val="24"/>
        </w:rPr>
        <w:t>2、地级以上专用设备的核发</w:t>
      </w:r>
    </w:p>
    <w:p w14:paraId="2DF3BBD2"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地级以上税务机关接收和发放专用设备，应严格交接制度，分别填写《防伪税控系统专用设备入库单》（附件3）和《防伪税控系统专用设备出库单》（附件4），及时登记《防伪税控系统（专用设备）收、发、存台账》（附件5）。</w:t>
      </w:r>
    </w:p>
    <w:p w14:paraId="7A793F2D"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3"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第十二条第一款</w:t>
      </w:r>
      <w:r w:rsidRPr="00CA5C47">
        <w:rPr>
          <w:rFonts w:asciiTheme="minorEastAsia" w:hAnsiTheme="minorEastAsia" w:cs="宋体" w:hint="eastAsia"/>
          <w:color w:val="333333"/>
          <w:kern w:val="0"/>
          <w:sz w:val="24"/>
          <w:szCs w:val="24"/>
        </w:rPr>
        <w:t>）</w:t>
      </w:r>
    </w:p>
    <w:p w14:paraId="1879A406" w14:textId="77777777" w:rsidR="00CA5C47" w:rsidRPr="00CA5C47" w:rsidRDefault="00CA5C47" w:rsidP="00CA5C47">
      <w:pPr>
        <w:keepNext/>
        <w:keepLines/>
        <w:spacing w:beforeLines="50" w:before="156" w:line="480" w:lineRule="atLeast"/>
        <w:outlineLvl w:val="2"/>
        <w:rPr>
          <w:rFonts w:asciiTheme="minorEastAsia" w:hAnsiTheme="minorEastAsia"/>
          <w:b/>
          <w:bCs/>
          <w:sz w:val="24"/>
          <w:szCs w:val="24"/>
        </w:rPr>
      </w:pPr>
      <w:r w:rsidRPr="00CA5C47">
        <w:rPr>
          <w:rFonts w:asciiTheme="minorEastAsia" w:hAnsiTheme="minorEastAsia" w:hint="eastAsia"/>
          <w:b/>
          <w:bCs/>
          <w:sz w:val="24"/>
          <w:szCs w:val="24"/>
        </w:rPr>
        <w:t>附注：税务专用设备的盘存</w:t>
      </w:r>
    </w:p>
    <w:p w14:paraId="0D964BA1"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各级税务机关对库存专用设备实行按月盘存制度，登记《增值税防伪税控专用设备盘存表》（附件6）。</w:t>
      </w:r>
    </w:p>
    <w:p w14:paraId="59E023F9"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4"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第十二条第二款</w:t>
      </w:r>
      <w:r w:rsidRPr="00CA5C47">
        <w:rPr>
          <w:rFonts w:asciiTheme="minorEastAsia" w:hAnsiTheme="minorEastAsia" w:cs="宋体" w:hint="eastAsia"/>
          <w:color w:val="333333"/>
          <w:kern w:val="0"/>
          <w:sz w:val="24"/>
          <w:szCs w:val="24"/>
        </w:rPr>
        <w:t>）</w:t>
      </w:r>
    </w:p>
    <w:p w14:paraId="06D0E20D"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（二）企业专用设备的</w:t>
      </w:r>
      <w:proofErr w:type="gramStart"/>
      <w:r w:rsidRPr="00CA5C47">
        <w:rPr>
          <w:rFonts w:asciiTheme="minorEastAsia" w:hAnsiTheme="minorEastAsia" w:cstheme="majorBidi" w:hint="eastAsia"/>
          <w:b/>
          <w:bCs/>
          <w:sz w:val="24"/>
          <w:szCs w:val="24"/>
        </w:rPr>
        <w:t>的</w:t>
      </w:r>
      <w:proofErr w:type="gramEnd"/>
      <w:r w:rsidRPr="00CA5C47">
        <w:rPr>
          <w:rFonts w:asciiTheme="minorEastAsia" w:hAnsiTheme="minorEastAsia" w:cstheme="majorBidi" w:hint="eastAsia"/>
          <w:b/>
          <w:bCs/>
          <w:sz w:val="24"/>
          <w:szCs w:val="24"/>
        </w:rPr>
        <w:t>发售</w:t>
      </w:r>
    </w:p>
    <w:p w14:paraId="167CB0FE"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服务单位凭主管税务机关下达的《增值税防伪税控系统使用通知书》向防伪税控企业发售专用设备。</w:t>
      </w:r>
    </w:p>
    <w:p w14:paraId="489EB074"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5"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第十三条</w:t>
      </w:r>
      <w:r w:rsidRPr="00CA5C47">
        <w:rPr>
          <w:rFonts w:asciiTheme="minorEastAsia" w:hAnsiTheme="minorEastAsia" w:cs="宋体" w:hint="eastAsia"/>
          <w:color w:val="333333"/>
          <w:kern w:val="0"/>
          <w:sz w:val="24"/>
          <w:szCs w:val="24"/>
        </w:rPr>
        <w:t>）</w:t>
      </w:r>
    </w:p>
    <w:p w14:paraId="0AE4241E"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服务单位应参照本办法第十二条的规定，加强企业专业设备的仓储发售管理，认真记录收发存情况。对库存专用设备实行按月盘点制度，登记《增值税防伪税控专用设备盘存表》（同附件6），并报同级税务机关备案。</w:t>
      </w:r>
    </w:p>
    <w:p w14:paraId="6D4A3B6F" w14:textId="45D6F19D" w:rsid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26"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第十四条</w:t>
      </w:r>
      <w:r w:rsidRPr="00CA5C47">
        <w:rPr>
          <w:rFonts w:asciiTheme="minorEastAsia" w:hAnsiTheme="minorEastAsia" w:cs="宋体" w:hint="eastAsia"/>
          <w:color w:val="333333"/>
          <w:kern w:val="0"/>
          <w:sz w:val="24"/>
          <w:szCs w:val="24"/>
        </w:rPr>
        <w:t>）</w:t>
      </w:r>
    </w:p>
    <w:p w14:paraId="61FFFD4F" w14:textId="0A0DB31C" w:rsidR="00E52E81" w:rsidRDefault="00E52E81" w:rsidP="00E52E81">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E52E81">
        <w:rPr>
          <w:rFonts w:asciiTheme="minorEastAsia" w:hAnsiTheme="minorEastAsia" w:cs="宋体" w:hint="eastAsia"/>
          <w:color w:val="333333"/>
          <w:kern w:val="0"/>
          <w:sz w:val="24"/>
          <w:szCs w:val="24"/>
        </w:rPr>
        <w:t>鼓励具备条件的地方，</w:t>
      </w:r>
      <w:r w:rsidRPr="00E52E81">
        <w:rPr>
          <w:rFonts w:asciiTheme="minorEastAsia" w:hAnsiTheme="minorEastAsia" w:cs="宋体" w:hint="eastAsia"/>
          <w:kern w:val="0"/>
          <w:sz w:val="24"/>
          <w:szCs w:val="24"/>
        </w:rPr>
        <w:t>改变税控设备“先买后抵”的领用方式，免费向新开办企业发放税务</w:t>
      </w:r>
      <w:proofErr w:type="spellStart"/>
      <w:r w:rsidRPr="00E52E81">
        <w:rPr>
          <w:rFonts w:asciiTheme="minorEastAsia" w:hAnsiTheme="minorEastAsia" w:cs="宋体" w:hint="eastAsia"/>
          <w:kern w:val="0"/>
          <w:sz w:val="24"/>
          <w:szCs w:val="24"/>
        </w:rPr>
        <w:t>Ukey</w:t>
      </w:r>
      <w:proofErr w:type="spellEnd"/>
      <w:r w:rsidRPr="00E52E81">
        <w:rPr>
          <w:rFonts w:asciiTheme="minorEastAsia" w:hAnsiTheme="minorEastAsia" w:cs="宋体" w:hint="eastAsia"/>
          <w:color w:val="333333"/>
          <w:kern w:val="0"/>
          <w:sz w:val="24"/>
          <w:szCs w:val="24"/>
        </w:rPr>
        <w:t>。</w:t>
      </w:r>
    </w:p>
    <w:p w14:paraId="4A9CF33E" w14:textId="44D84B1C" w:rsidR="00E52E81" w:rsidRPr="00E52E81" w:rsidRDefault="00E52E81" w:rsidP="00E52E81">
      <w:pPr>
        <w:widowControl/>
        <w:shd w:val="clear" w:color="auto" w:fill="FFFFFF"/>
        <w:spacing w:beforeLines="50" w:before="156" w:line="480" w:lineRule="atLeast"/>
        <w:ind w:firstLine="480"/>
        <w:jc w:val="right"/>
        <w:rPr>
          <w:rFonts w:asciiTheme="minorEastAsia" w:hAnsiTheme="minorEastAsia" w:cs="宋体" w:hint="eastAsia"/>
          <w:color w:val="333333"/>
          <w:kern w:val="0"/>
          <w:sz w:val="24"/>
          <w:szCs w:val="24"/>
        </w:rPr>
      </w:pPr>
      <w:r w:rsidRPr="00E52E81">
        <w:rPr>
          <w:rFonts w:asciiTheme="minorEastAsia" w:hAnsiTheme="minorEastAsia" w:cs="宋体" w:hint="eastAsia"/>
          <w:color w:val="333333"/>
          <w:kern w:val="0"/>
          <w:sz w:val="24"/>
          <w:szCs w:val="24"/>
        </w:rPr>
        <w:lastRenderedPageBreak/>
        <w:t>（</w:t>
      </w:r>
      <w:hyperlink r:id="rId27" w:history="1">
        <w:r w:rsidRPr="00E52E81">
          <w:rPr>
            <w:rStyle w:val="a8"/>
            <w:rFonts w:hint="eastAsia"/>
            <w:sz w:val="24"/>
            <w:szCs w:val="24"/>
            <w:shd w:val="clear" w:color="auto" w:fill="FFFFFF"/>
          </w:rPr>
          <w:t>国</w:t>
        </w:r>
        <w:proofErr w:type="gramStart"/>
        <w:r w:rsidRPr="00E52E81">
          <w:rPr>
            <w:rStyle w:val="a8"/>
            <w:rFonts w:hint="eastAsia"/>
            <w:sz w:val="24"/>
            <w:szCs w:val="24"/>
            <w:shd w:val="clear" w:color="auto" w:fill="FFFFFF"/>
          </w:rPr>
          <w:t>市监注</w:t>
        </w:r>
        <w:proofErr w:type="gramEnd"/>
        <w:r w:rsidRPr="00E52E81">
          <w:rPr>
            <w:rStyle w:val="a8"/>
            <w:rFonts w:hint="eastAsia"/>
            <w:sz w:val="24"/>
            <w:szCs w:val="24"/>
            <w:shd w:val="clear" w:color="auto" w:fill="FFFFFF"/>
          </w:rPr>
          <w:t>〔</w:t>
        </w:r>
        <w:r w:rsidRPr="00E52E81">
          <w:rPr>
            <w:rStyle w:val="a8"/>
            <w:rFonts w:hint="eastAsia"/>
            <w:sz w:val="24"/>
            <w:szCs w:val="24"/>
            <w:shd w:val="clear" w:color="auto" w:fill="FFFFFF"/>
          </w:rPr>
          <w:t>2020</w:t>
        </w:r>
        <w:r w:rsidRPr="00E52E81">
          <w:rPr>
            <w:rStyle w:val="a8"/>
            <w:rFonts w:hint="eastAsia"/>
            <w:sz w:val="24"/>
            <w:szCs w:val="24"/>
            <w:shd w:val="clear" w:color="auto" w:fill="FFFFFF"/>
          </w:rPr>
          <w:t>〕</w:t>
        </w:r>
        <w:r w:rsidRPr="00E52E81">
          <w:rPr>
            <w:rStyle w:val="a8"/>
            <w:rFonts w:hint="eastAsia"/>
            <w:sz w:val="24"/>
            <w:szCs w:val="24"/>
            <w:shd w:val="clear" w:color="auto" w:fill="FFFFFF"/>
          </w:rPr>
          <w:t>129</w:t>
        </w:r>
        <w:r w:rsidRPr="00E52E81">
          <w:rPr>
            <w:rStyle w:val="a8"/>
            <w:rFonts w:hint="eastAsia"/>
            <w:sz w:val="24"/>
            <w:szCs w:val="24"/>
            <w:shd w:val="clear" w:color="auto" w:fill="FFFFFF"/>
          </w:rPr>
          <w:t>号</w:t>
        </w:r>
      </w:hyperlink>
      <w:r w:rsidRPr="00E52E81">
        <w:rPr>
          <w:rFonts w:hint="eastAsia"/>
          <w:color w:val="0070C0"/>
          <w:sz w:val="24"/>
          <w:szCs w:val="24"/>
          <w:shd w:val="clear" w:color="auto" w:fill="FFFFFF"/>
        </w:rPr>
        <w:t>第二条第三款）</w:t>
      </w:r>
    </w:p>
    <w:p w14:paraId="53D6F56D"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五、购票开票</w:t>
      </w:r>
    </w:p>
    <w:p w14:paraId="78924A35"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（一）购票</w:t>
      </w:r>
    </w:p>
    <w:p w14:paraId="1F35DDE0"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凭税控IC卡向主管税务机关领购电脑版专用发票。主管税务机关核对企业出示的相关资料与税控IC卡记录内容，确认无误后，按照专用发票发售管理规定，通过企业发票发售子系统发售专用发票，并将专用发票的起始号码及发售时间登录在税控IC卡内。</w:t>
      </w:r>
    </w:p>
    <w:p w14:paraId="708D8F32"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8"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第十五条</w:t>
      </w:r>
      <w:r w:rsidRPr="00CA5C47">
        <w:rPr>
          <w:rFonts w:asciiTheme="minorEastAsia" w:hAnsiTheme="minorEastAsia" w:cs="宋体" w:hint="eastAsia"/>
          <w:color w:val="333333"/>
          <w:kern w:val="0"/>
          <w:sz w:val="24"/>
          <w:szCs w:val="24"/>
        </w:rPr>
        <w:t>）</w:t>
      </w:r>
    </w:p>
    <w:p w14:paraId="01BB738B"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新纳入防伪税控系统的企业，在系统启用后十日内将启用前尚未使用完的专用发票（包括误填作废的专用发票）报主管税务机关缴销。</w:t>
      </w:r>
    </w:p>
    <w:p w14:paraId="0F4C5113"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29"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第十六条</w:t>
      </w:r>
      <w:r w:rsidRPr="00CA5C47">
        <w:rPr>
          <w:rFonts w:asciiTheme="minorEastAsia" w:hAnsiTheme="minorEastAsia" w:cs="宋体" w:hint="eastAsia"/>
          <w:color w:val="333333"/>
          <w:kern w:val="0"/>
          <w:sz w:val="24"/>
          <w:szCs w:val="24"/>
        </w:rPr>
        <w:t>）</w:t>
      </w:r>
    </w:p>
    <w:p w14:paraId="7DCEF482"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（二）开票</w:t>
      </w:r>
    </w:p>
    <w:p w14:paraId="07870F53"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防伪税控企业必须使用防伪税控系统开具专用发票，不得以其他方式开具手工版或电脑版专用发票。</w:t>
      </w:r>
    </w:p>
    <w:p w14:paraId="63638C70"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0"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第十七条</w:t>
      </w:r>
      <w:r w:rsidRPr="00CA5C47">
        <w:rPr>
          <w:rFonts w:asciiTheme="minorEastAsia" w:hAnsiTheme="minorEastAsia" w:cs="宋体" w:hint="eastAsia"/>
          <w:color w:val="333333"/>
          <w:kern w:val="0"/>
          <w:sz w:val="24"/>
          <w:szCs w:val="24"/>
        </w:rPr>
        <w:t>）</w:t>
      </w:r>
    </w:p>
    <w:p w14:paraId="7D0F81BF"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防伪税控企业应按照《</w:t>
      </w:r>
      <w:hyperlink r:id="rId31" w:tgtFrame="_self" w:history="1">
        <w:r w:rsidRPr="00CA5C47">
          <w:rPr>
            <w:rFonts w:asciiTheme="minorEastAsia" w:hAnsiTheme="minorEastAsia" w:cs="宋体" w:hint="eastAsia"/>
            <w:color w:val="6E6E6E"/>
            <w:kern w:val="0"/>
            <w:sz w:val="24"/>
            <w:szCs w:val="24"/>
            <w:u w:val="single"/>
          </w:rPr>
          <w:t>增值税专用发票使用规定</w:t>
        </w:r>
      </w:hyperlink>
      <w:r w:rsidRPr="00CA5C47">
        <w:rPr>
          <w:rFonts w:asciiTheme="minorEastAsia" w:hAnsiTheme="minorEastAsia" w:cs="宋体" w:hint="eastAsia"/>
          <w:color w:val="333333"/>
          <w:kern w:val="0"/>
          <w:sz w:val="24"/>
          <w:szCs w:val="24"/>
        </w:rPr>
        <w:t>》开具专用发票，打印压线或错格的，应作废重开。</w:t>
      </w:r>
    </w:p>
    <w:p w14:paraId="56F16D27"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32"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第十八条</w:t>
      </w:r>
      <w:r w:rsidRPr="00CA5C47">
        <w:rPr>
          <w:rFonts w:asciiTheme="minorEastAsia" w:hAnsiTheme="minorEastAsia" w:cs="宋体" w:hint="eastAsia"/>
          <w:color w:val="333333"/>
          <w:kern w:val="0"/>
          <w:sz w:val="24"/>
          <w:szCs w:val="24"/>
        </w:rPr>
        <w:t>）</w:t>
      </w:r>
    </w:p>
    <w:p w14:paraId="06F5593F"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六、认证报税</w:t>
      </w:r>
    </w:p>
    <w:p w14:paraId="0D6D84D4"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（一）报税</w:t>
      </w:r>
    </w:p>
    <w:p w14:paraId="3D8D82AC"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防伪税控企业应在纳税申报期限内将抄有申报所属月份纳税信息的IC卡和备份数据软盘向主管税务机关报税。</w:t>
      </w:r>
    </w:p>
    <w:p w14:paraId="78DAC929"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3"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第十九条</w:t>
      </w:r>
      <w:r w:rsidRPr="00CA5C47">
        <w:rPr>
          <w:rFonts w:asciiTheme="minorEastAsia" w:hAnsiTheme="minorEastAsia" w:cs="宋体" w:hint="eastAsia"/>
          <w:color w:val="333333"/>
          <w:kern w:val="0"/>
          <w:sz w:val="24"/>
          <w:szCs w:val="24"/>
        </w:rPr>
        <w:t>）</w:t>
      </w:r>
    </w:p>
    <w:p w14:paraId="7C643170"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lastRenderedPageBreak/>
        <w:t>（二）认证</w:t>
      </w:r>
    </w:p>
    <w:p w14:paraId="2AC98628"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strike/>
          <w:color w:val="333333"/>
          <w:kern w:val="0"/>
          <w:sz w:val="24"/>
          <w:szCs w:val="24"/>
        </w:rPr>
        <w:t>防伪税控企业和未纳入防伪税控系统管理的企业取得的防伪税控系统开具的专用发票抵扣联，应据增值税有关扣税规定核算当期进项税额，如期申报纳税，属于扣税范围的，应于纳税申报时或纳税申报前报主管税务机关认证</w:t>
      </w:r>
      <w:r w:rsidRPr="00CA5C47">
        <w:rPr>
          <w:rFonts w:asciiTheme="minorEastAsia" w:hAnsiTheme="minorEastAsia" w:cs="宋体" w:hint="eastAsia"/>
          <w:color w:val="333333"/>
          <w:kern w:val="0"/>
          <w:sz w:val="24"/>
          <w:szCs w:val="24"/>
        </w:rPr>
        <w:t>。</w:t>
      </w:r>
    </w:p>
    <w:p w14:paraId="102C78BD"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4"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第二十条</w:t>
      </w:r>
      <w:r w:rsidRPr="00CA5C47">
        <w:rPr>
          <w:rFonts w:asciiTheme="minorEastAsia" w:hAnsiTheme="minorEastAsia" w:cs="宋体" w:hint="eastAsia"/>
          <w:color w:val="333333"/>
          <w:kern w:val="0"/>
          <w:sz w:val="24"/>
          <w:szCs w:val="24"/>
        </w:rPr>
        <w:t>）</w:t>
      </w:r>
    </w:p>
    <w:p w14:paraId="152093B9"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strike/>
          <w:color w:val="333333"/>
          <w:kern w:val="0"/>
          <w:sz w:val="24"/>
          <w:szCs w:val="24"/>
        </w:rPr>
        <w:t>主管税务机关应在企业申报月份内完成企业申报所属月份的防伪税控专用发票抵扣联的认证。对因褶皱、揉搓等无法认证的加盖“无法认证”戳记，认证不符的加盖“认证不符”戳记，属于利用丢失被盗金税卡开具的加盖“丢失被盗”戳记。认证完毕后，应将认证相符和无法认证的专用发票抵扣联退还企业，并同时向企业下达《认证结果通知书》（附件7）。对认证不符和确认为丢失、被盗金税卡开具的专用发票应及时组织查处</w:t>
      </w:r>
      <w:r w:rsidRPr="00CA5C47">
        <w:rPr>
          <w:rFonts w:asciiTheme="minorEastAsia" w:hAnsiTheme="minorEastAsia" w:cs="宋体" w:hint="eastAsia"/>
          <w:color w:val="333333"/>
          <w:kern w:val="0"/>
          <w:sz w:val="24"/>
          <w:szCs w:val="24"/>
        </w:rPr>
        <w:t>。</w:t>
      </w:r>
    </w:p>
    <w:p w14:paraId="1DCFE85E"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5"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第二十一条第一款</w:t>
      </w:r>
      <w:r w:rsidRPr="00CA5C47">
        <w:rPr>
          <w:rFonts w:asciiTheme="minorEastAsia" w:hAnsiTheme="minorEastAsia" w:cs="宋体" w:hint="eastAsia"/>
          <w:color w:val="333333"/>
          <w:kern w:val="0"/>
          <w:sz w:val="24"/>
          <w:szCs w:val="24"/>
        </w:rPr>
        <w:t>）</w:t>
      </w:r>
    </w:p>
    <w:p w14:paraId="4C120E8D"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strike/>
          <w:color w:val="333333"/>
          <w:kern w:val="0"/>
          <w:sz w:val="24"/>
          <w:szCs w:val="24"/>
        </w:rPr>
        <w:t>认证戳记式样由各省级税务机关统一制定</w:t>
      </w:r>
      <w:r w:rsidRPr="00CA5C47">
        <w:rPr>
          <w:rFonts w:asciiTheme="minorEastAsia" w:hAnsiTheme="minorEastAsia" w:cs="宋体" w:hint="eastAsia"/>
          <w:color w:val="333333"/>
          <w:kern w:val="0"/>
          <w:sz w:val="24"/>
          <w:szCs w:val="24"/>
        </w:rPr>
        <w:t>。</w:t>
      </w:r>
    </w:p>
    <w:p w14:paraId="6BC51E19"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6"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第二十一条第二款</w:t>
      </w:r>
      <w:r w:rsidRPr="00CA5C47">
        <w:rPr>
          <w:rFonts w:asciiTheme="minorEastAsia" w:hAnsiTheme="minorEastAsia" w:cs="宋体" w:hint="eastAsia"/>
          <w:color w:val="333333"/>
          <w:kern w:val="0"/>
          <w:sz w:val="24"/>
          <w:szCs w:val="24"/>
        </w:rPr>
        <w:t>）</w:t>
      </w:r>
    </w:p>
    <w:p w14:paraId="04208DFC"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strike/>
          <w:color w:val="333333"/>
          <w:kern w:val="0"/>
          <w:sz w:val="24"/>
          <w:szCs w:val="24"/>
        </w:rPr>
        <w:t>防伪税控企业应将税务机关认证相符的专用发票抵扣联连同《认证结果通知书》和认证清单一起按月装订成册备查</w:t>
      </w:r>
      <w:r w:rsidRPr="00CA5C47">
        <w:rPr>
          <w:rFonts w:asciiTheme="minorEastAsia" w:hAnsiTheme="minorEastAsia" w:cs="宋体" w:hint="eastAsia"/>
          <w:color w:val="333333"/>
          <w:kern w:val="0"/>
          <w:sz w:val="24"/>
          <w:szCs w:val="24"/>
        </w:rPr>
        <w:t>。</w:t>
      </w:r>
    </w:p>
    <w:p w14:paraId="6FF3BB69"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7"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第二十二条</w:t>
      </w:r>
      <w:r w:rsidRPr="00CA5C47">
        <w:rPr>
          <w:rFonts w:asciiTheme="minorEastAsia" w:hAnsiTheme="minorEastAsia" w:cs="宋体" w:hint="eastAsia"/>
          <w:color w:val="333333"/>
          <w:kern w:val="0"/>
          <w:sz w:val="24"/>
          <w:szCs w:val="24"/>
        </w:rPr>
        <w:t>）</w:t>
      </w:r>
    </w:p>
    <w:p w14:paraId="74699431"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strike/>
          <w:color w:val="333333"/>
          <w:kern w:val="0"/>
          <w:sz w:val="24"/>
          <w:szCs w:val="24"/>
        </w:rPr>
        <w:t>经税务机关认证确定为“无法认证”、“认证不符”以及“丢失被盗”的专用发票，防伪税控企业如已申报扣税的，应调减当月进项税额</w:t>
      </w:r>
      <w:r w:rsidRPr="00CA5C47">
        <w:rPr>
          <w:rFonts w:asciiTheme="minorEastAsia" w:hAnsiTheme="minorEastAsia" w:cs="宋体" w:hint="eastAsia"/>
          <w:color w:val="333333"/>
          <w:kern w:val="0"/>
          <w:sz w:val="24"/>
          <w:szCs w:val="24"/>
        </w:rPr>
        <w:t>。</w:t>
      </w:r>
    </w:p>
    <w:p w14:paraId="11670EF8"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8"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第二十三条</w:t>
      </w:r>
      <w:r w:rsidRPr="00CA5C47">
        <w:rPr>
          <w:rFonts w:asciiTheme="minorEastAsia" w:hAnsiTheme="minorEastAsia" w:cs="宋体" w:hint="eastAsia"/>
          <w:color w:val="333333"/>
          <w:kern w:val="0"/>
          <w:sz w:val="24"/>
          <w:szCs w:val="24"/>
        </w:rPr>
        <w:t>）</w:t>
      </w:r>
    </w:p>
    <w:p w14:paraId="39B5FA9D" w14:textId="77777777" w:rsidR="00CA5C47" w:rsidRPr="00CA5C47" w:rsidRDefault="00CA5C47" w:rsidP="00CA5C47">
      <w:pPr>
        <w:widowControl/>
        <w:shd w:val="clear" w:color="auto" w:fill="FFFFFF"/>
        <w:spacing w:beforeLines="50" w:before="156" w:line="480" w:lineRule="atLeast"/>
        <w:ind w:firstLine="480"/>
        <w:jc w:val="lef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详见：</w:t>
      </w:r>
    </w:p>
    <w:p w14:paraId="155C2D8F" w14:textId="77777777" w:rsidR="00CA5C47" w:rsidRPr="00CA5C47" w:rsidRDefault="00CA5C47" w:rsidP="00CA5C47">
      <w:pPr>
        <w:widowControl/>
        <w:shd w:val="clear" w:color="auto" w:fill="FFFFFF"/>
        <w:spacing w:beforeLines="50" w:before="156" w:line="480" w:lineRule="atLeast"/>
        <w:ind w:firstLine="480"/>
        <w:jc w:val="left"/>
        <w:rPr>
          <w:rFonts w:asciiTheme="minorEastAsia" w:hAnsiTheme="minorEastAsia" w:cs="宋体"/>
          <w:color w:val="333333"/>
          <w:kern w:val="0"/>
          <w:sz w:val="24"/>
          <w:szCs w:val="24"/>
        </w:rPr>
      </w:pPr>
    </w:p>
    <w:p w14:paraId="0C4C763C"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lastRenderedPageBreak/>
        <w:t>（三）稽核</w:t>
      </w:r>
    </w:p>
    <w:p w14:paraId="6C608082"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报税子系统采集的专用发票存根</w:t>
      </w:r>
      <w:proofErr w:type="gramStart"/>
      <w:r w:rsidRPr="00CA5C47">
        <w:rPr>
          <w:rFonts w:asciiTheme="minorEastAsia" w:hAnsiTheme="minorEastAsia" w:cs="宋体" w:hint="eastAsia"/>
          <w:color w:val="333333"/>
          <w:kern w:val="0"/>
          <w:sz w:val="24"/>
          <w:szCs w:val="24"/>
        </w:rPr>
        <w:t>联数据</w:t>
      </w:r>
      <w:proofErr w:type="gramEnd"/>
      <w:r w:rsidRPr="00CA5C47">
        <w:rPr>
          <w:rFonts w:asciiTheme="minorEastAsia" w:hAnsiTheme="minorEastAsia" w:cs="宋体" w:hint="eastAsia"/>
          <w:color w:val="333333"/>
          <w:kern w:val="0"/>
          <w:sz w:val="24"/>
          <w:szCs w:val="24"/>
        </w:rPr>
        <w:t>和认证子系统采集的专用发票抵扣</w:t>
      </w:r>
      <w:proofErr w:type="gramStart"/>
      <w:r w:rsidRPr="00CA5C47">
        <w:rPr>
          <w:rFonts w:asciiTheme="minorEastAsia" w:hAnsiTheme="minorEastAsia" w:cs="宋体" w:hint="eastAsia"/>
          <w:color w:val="333333"/>
          <w:kern w:val="0"/>
          <w:sz w:val="24"/>
          <w:szCs w:val="24"/>
        </w:rPr>
        <w:t>联数据</w:t>
      </w:r>
      <w:proofErr w:type="gramEnd"/>
      <w:r w:rsidRPr="00CA5C47">
        <w:rPr>
          <w:rFonts w:asciiTheme="minorEastAsia" w:hAnsiTheme="minorEastAsia" w:cs="宋体" w:hint="eastAsia"/>
          <w:color w:val="333333"/>
          <w:kern w:val="0"/>
          <w:sz w:val="24"/>
          <w:szCs w:val="24"/>
        </w:rPr>
        <w:t>应按规定传递到增值税计算机稽核系统。</w:t>
      </w:r>
    </w:p>
    <w:p w14:paraId="4D2EFB94"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39"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第二十四条</w:t>
      </w:r>
      <w:r w:rsidRPr="00CA5C47">
        <w:rPr>
          <w:rFonts w:asciiTheme="minorEastAsia" w:hAnsiTheme="minorEastAsia" w:cs="宋体" w:hint="eastAsia"/>
          <w:color w:val="333333"/>
          <w:kern w:val="0"/>
          <w:sz w:val="24"/>
          <w:szCs w:val="24"/>
        </w:rPr>
        <w:t>）</w:t>
      </w:r>
    </w:p>
    <w:p w14:paraId="1E763C74"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附注：金税卡的维修与更换</w:t>
      </w:r>
    </w:p>
    <w:p w14:paraId="38F9DFE5"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防伪税控企业金税卡需要维修或更换时，其存储的数据，必须通过磁盘保存并列印出清单。税务机关应</w:t>
      </w:r>
      <w:proofErr w:type="gramStart"/>
      <w:r w:rsidRPr="00CA5C47">
        <w:rPr>
          <w:rFonts w:asciiTheme="minorEastAsia" w:hAnsiTheme="minorEastAsia" w:cs="宋体" w:hint="eastAsia"/>
          <w:color w:val="333333"/>
          <w:kern w:val="0"/>
          <w:sz w:val="24"/>
          <w:szCs w:val="24"/>
        </w:rPr>
        <w:t>核查金</w:t>
      </w:r>
      <w:proofErr w:type="gramEnd"/>
      <w:r w:rsidRPr="00CA5C47">
        <w:rPr>
          <w:rFonts w:asciiTheme="minorEastAsia" w:hAnsiTheme="minorEastAsia" w:cs="宋体" w:hint="eastAsia"/>
          <w:color w:val="333333"/>
          <w:kern w:val="0"/>
          <w:sz w:val="24"/>
          <w:szCs w:val="24"/>
        </w:rPr>
        <w:t>税卡内尚未申报的数据和软盘中专用发票开具的明细信息，生成专用发票存根联数据传递到增值税计算机稽核系统；企业计算机主机损坏不能抄录开票明细信息的，税务机关应对企业开具的专用发票存根联通过防伪税控认证子系统进行认证，产生专用发票存根联数据传递到增值税计算机稽核系统。</w:t>
      </w:r>
    </w:p>
    <w:p w14:paraId="650F1F0B"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40"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第二十五条</w:t>
      </w:r>
      <w:r w:rsidRPr="00CA5C47">
        <w:rPr>
          <w:rFonts w:asciiTheme="minorEastAsia" w:hAnsiTheme="minorEastAsia" w:cs="宋体" w:hint="eastAsia"/>
          <w:color w:val="333333"/>
          <w:kern w:val="0"/>
          <w:sz w:val="24"/>
          <w:szCs w:val="24"/>
        </w:rPr>
        <w:t>）</w:t>
      </w:r>
    </w:p>
    <w:p w14:paraId="1026D472"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七、技术服务</w:t>
      </w:r>
    </w:p>
    <w:p w14:paraId="3CB0DF06"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一）防伪税控系统研制生产单位应按照总局制定的推行计划组织专用设备的生产，确保产品质量。严格保密、交接等各项制度。两卡等关键设备在出厂时要进行统一编号，标贴国家密码管理委员会办公室核发的“商密产品认证标识”。</w:t>
      </w:r>
    </w:p>
    <w:p w14:paraId="6868B933"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1"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第二十六条</w:t>
      </w:r>
      <w:r w:rsidRPr="00CA5C47">
        <w:rPr>
          <w:rFonts w:asciiTheme="minorEastAsia" w:hAnsiTheme="minorEastAsia" w:cs="宋体" w:hint="eastAsia"/>
          <w:color w:val="333333"/>
          <w:kern w:val="0"/>
          <w:sz w:val="24"/>
          <w:szCs w:val="24"/>
        </w:rPr>
        <w:t>）</w:t>
      </w:r>
    </w:p>
    <w:p w14:paraId="1495D96F"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各地税务机关技术部门应做好税务机关内部防伪税控系统的技术支持和日常维护工作。</w:t>
      </w:r>
    </w:p>
    <w:p w14:paraId="53C32D1F"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2"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第二十七条</w:t>
      </w:r>
      <w:r w:rsidRPr="00CA5C47">
        <w:rPr>
          <w:rFonts w:asciiTheme="minorEastAsia" w:hAnsiTheme="minorEastAsia" w:cs="宋体" w:hint="eastAsia"/>
          <w:color w:val="333333"/>
          <w:kern w:val="0"/>
          <w:sz w:val="24"/>
          <w:szCs w:val="24"/>
        </w:rPr>
        <w:t>）</w:t>
      </w:r>
    </w:p>
    <w:p w14:paraId="01A6E824"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系统研制生产单位应在各地建立服务单位，负责防伪税控系统的安装调试、操作培训、维护服务和企业用防伪税控系统专用设备的销售。</w:t>
      </w:r>
    </w:p>
    <w:p w14:paraId="7B245370"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3"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第二十八条</w:t>
      </w:r>
      <w:r w:rsidRPr="00CA5C47">
        <w:rPr>
          <w:rFonts w:asciiTheme="minorEastAsia" w:hAnsiTheme="minorEastAsia" w:cs="宋体" w:hint="eastAsia"/>
          <w:color w:val="333333"/>
          <w:kern w:val="0"/>
          <w:sz w:val="24"/>
          <w:szCs w:val="24"/>
        </w:rPr>
        <w:t>）</w:t>
      </w:r>
    </w:p>
    <w:p w14:paraId="3BA1EFE4"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lastRenderedPageBreak/>
        <w:t>（二）税务机关应与当地服务单位签订协议，明确工作程序、业务规范和双方的权利义务等事项。</w:t>
      </w:r>
    </w:p>
    <w:p w14:paraId="4E7CDAF7"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4"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第二十九条</w:t>
      </w:r>
      <w:r w:rsidRPr="00CA5C47">
        <w:rPr>
          <w:rFonts w:asciiTheme="minorEastAsia" w:hAnsiTheme="minorEastAsia" w:cs="宋体" w:hint="eastAsia"/>
          <w:color w:val="333333"/>
          <w:kern w:val="0"/>
          <w:sz w:val="24"/>
          <w:szCs w:val="24"/>
        </w:rPr>
        <w:t>）</w:t>
      </w:r>
    </w:p>
    <w:p w14:paraId="26E9071B"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（三）服务单位在向防伪税控企业发售专用设备时，应和企业签订系统维护合同，按照税务机关的有关要求明确服务标准和违约责任等事项，并报当地税务机关备案。</w:t>
      </w:r>
    </w:p>
    <w:p w14:paraId="54C25453"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5"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第三十条</w:t>
      </w:r>
      <w:r w:rsidRPr="00CA5C47">
        <w:rPr>
          <w:rFonts w:asciiTheme="minorEastAsia" w:hAnsiTheme="minorEastAsia" w:cs="宋体" w:hint="eastAsia"/>
          <w:color w:val="333333"/>
          <w:kern w:val="0"/>
          <w:sz w:val="24"/>
          <w:szCs w:val="24"/>
        </w:rPr>
        <w:t>）</w:t>
      </w:r>
    </w:p>
    <w:p w14:paraId="3E29D2DD"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（四）防伪税控系统使用过程中出现的技术问题，税务机关、服务单位应填制《防伪税控系统故障登记表》（附件8），分别逐级上报总局和系统研制生产单位，重大问题及时上报。</w:t>
      </w:r>
    </w:p>
    <w:p w14:paraId="658B328A"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46"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第三十一条</w:t>
      </w:r>
      <w:r w:rsidRPr="00CA5C47">
        <w:rPr>
          <w:rFonts w:asciiTheme="minorEastAsia" w:hAnsiTheme="minorEastAsia" w:cs="宋体" w:hint="eastAsia"/>
          <w:color w:val="333333"/>
          <w:kern w:val="0"/>
          <w:sz w:val="24"/>
          <w:szCs w:val="24"/>
        </w:rPr>
        <w:t>）</w:t>
      </w:r>
    </w:p>
    <w:p w14:paraId="281EB233"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八、安全措施</w:t>
      </w:r>
    </w:p>
    <w:p w14:paraId="3CA70EBE"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（一）税务机关的安全保障措施</w:t>
      </w:r>
    </w:p>
    <w:p w14:paraId="6FED5C0C"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1、税务机关用两卡应由专人使用保管，使用或保管场所应有安全保障措施。发生丢失、被盗的，应立即报公安机关侦破追缴，并报上级税务机关进行系统处理。</w:t>
      </w:r>
    </w:p>
    <w:p w14:paraId="7FF12E11"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7"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第三十二条</w:t>
      </w:r>
      <w:r w:rsidRPr="00CA5C47">
        <w:rPr>
          <w:rFonts w:asciiTheme="minorEastAsia" w:hAnsiTheme="minorEastAsia" w:cs="宋体" w:hint="eastAsia"/>
          <w:color w:val="333333"/>
          <w:kern w:val="0"/>
          <w:sz w:val="24"/>
          <w:szCs w:val="24"/>
        </w:rPr>
        <w:t>）</w:t>
      </w:r>
    </w:p>
    <w:p w14:paraId="6281502A"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2、按照密码安全性的要求，总局适时统一布置更换系统密钥，部分地区由于两卡丢失被盗等原因需要更换密钥的，由上一级税务机关决定。</w:t>
      </w:r>
    </w:p>
    <w:p w14:paraId="15ED3D31"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8"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第三十三条</w:t>
      </w:r>
      <w:r w:rsidRPr="00CA5C47">
        <w:rPr>
          <w:rFonts w:asciiTheme="minorEastAsia" w:hAnsiTheme="minorEastAsia" w:cs="宋体" w:hint="eastAsia"/>
          <w:color w:val="333333"/>
          <w:kern w:val="0"/>
          <w:sz w:val="24"/>
          <w:szCs w:val="24"/>
        </w:rPr>
        <w:t>）</w:t>
      </w:r>
    </w:p>
    <w:p w14:paraId="495143C9"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3、有关防伪税控系统管理的表、账、册及税务文书等资料保存期为五年。</w:t>
      </w:r>
    </w:p>
    <w:p w14:paraId="4DA25EB2"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49"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第三十四条</w:t>
      </w:r>
      <w:r w:rsidRPr="00CA5C47">
        <w:rPr>
          <w:rFonts w:asciiTheme="minorEastAsia" w:hAnsiTheme="minorEastAsia" w:cs="宋体" w:hint="eastAsia"/>
          <w:color w:val="333333"/>
          <w:kern w:val="0"/>
          <w:sz w:val="24"/>
          <w:szCs w:val="24"/>
        </w:rPr>
        <w:t>）</w:t>
      </w:r>
    </w:p>
    <w:p w14:paraId="6917A2FC"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lastRenderedPageBreak/>
        <w:t>（二）防伪税控企业的安全保障措施</w:t>
      </w:r>
    </w:p>
    <w:p w14:paraId="4AD492F6"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防伪税控企业应采取有效措施保障开票设备的安全，对税控IC卡和专用发票应分开专柜保管。</w:t>
      </w:r>
    </w:p>
    <w:p w14:paraId="5816B30B"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50"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第三十五条</w:t>
      </w:r>
      <w:r w:rsidRPr="00CA5C47">
        <w:rPr>
          <w:rFonts w:asciiTheme="minorEastAsia" w:hAnsiTheme="minorEastAsia" w:cs="宋体" w:hint="eastAsia"/>
          <w:color w:val="333333"/>
          <w:kern w:val="0"/>
          <w:sz w:val="24"/>
          <w:szCs w:val="24"/>
        </w:rPr>
        <w:t>）</w:t>
      </w:r>
    </w:p>
    <w:p w14:paraId="79DF985D"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任何单位和个人未经总局批准不得擅自改动防伪税控系统软、硬件。</w:t>
      </w:r>
    </w:p>
    <w:p w14:paraId="11E53328"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51"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第三十六条</w:t>
      </w:r>
      <w:r w:rsidRPr="00CA5C47">
        <w:rPr>
          <w:rFonts w:asciiTheme="minorEastAsia" w:hAnsiTheme="minorEastAsia" w:cs="宋体" w:hint="eastAsia"/>
          <w:color w:val="333333"/>
          <w:kern w:val="0"/>
          <w:sz w:val="24"/>
          <w:szCs w:val="24"/>
        </w:rPr>
        <w:t>）</w:t>
      </w:r>
    </w:p>
    <w:p w14:paraId="20E83351"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附注（一）：专用设备被盗的处理</w:t>
      </w:r>
    </w:p>
    <w:p w14:paraId="07055D3B"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服务单位和防伪税控企业专用设备发生丢失被盗的，应迅速报告公安机关和主管税务机关。各级税务机关按月汇总上报《丢失、被盗金税卡情况表》（附件9）。总局建立丢失被盗金税卡数据库下发各地录入认证子系统。</w:t>
      </w:r>
    </w:p>
    <w:p w14:paraId="73D659C0"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52" w:history="1">
        <w:r w:rsidRPr="00CA5C47">
          <w:rPr>
            <w:rFonts w:asciiTheme="minorEastAsia" w:hAnsiTheme="minorEastAsia" w:cs="宋体" w:hint="eastAsia"/>
            <w:color w:val="0000FF"/>
            <w:kern w:val="0"/>
            <w:sz w:val="24"/>
            <w:szCs w:val="24"/>
            <w:u w:val="single"/>
          </w:rPr>
          <w:t>国家税务总局令第44号附件23</w:t>
        </w:r>
      </w:hyperlink>
      <w:r w:rsidRPr="00CA5C47">
        <w:rPr>
          <w:rFonts w:asciiTheme="minorEastAsia" w:hAnsiTheme="minorEastAsia" w:cs="宋体" w:hint="eastAsia"/>
          <w:color w:val="333333"/>
          <w:kern w:val="0"/>
          <w:sz w:val="24"/>
          <w:szCs w:val="24"/>
        </w:rPr>
        <w:t>第三十七条）</w:t>
      </w:r>
    </w:p>
    <w:p w14:paraId="013E193C"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附注（二）：损坏两卡的集中销毁</w:t>
      </w:r>
    </w:p>
    <w:p w14:paraId="465AB749"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税务机关或企业损坏的两卡以及按本办法第六条规定收缴的两卡，由省级税务机关统一登记造册并集中销毁。</w:t>
      </w:r>
    </w:p>
    <w:p w14:paraId="213656F8"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九、监督检查</w:t>
      </w:r>
    </w:p>
    <w:p w14:paraId="3CB3392B"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各级税务机关应定期检查系统发行情况，地级以上税务机关对下一级税务机关的检查按年进行，地级对县级税务机关的检查按季进行。</w:t>
      </w:r>
    </w:p>
    <w:p w14:paraId="42A4EEA1"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53"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第四十二条</w:t>
      </w:r>
      <w:r w:rsidRPr="00CA5C47">
        <w:rPr>
          <w:rFonts w:asciiTheme="minorEastAsia" w:hAnsiTheme="minorEastAsia" w:cs="宋体" w:hint="eastAsia"/>
          <w:color w:val="333333"/>
          <w:kern w:val="0"/>
          <w:sz w:val="24"/>
          <w:szCs w:val="24"/>
        </w:rPr>
        <w:t>）</w:t>
      </w:r>
    </w:p>
    <w:p w14:paraId="4C635F51"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税务机关应定期检查服务单位的两卡收发存和技术服务情况。督促服务单位严格两卡发售工作程序，落实安全措施。严格履行服务协议，不断改进服务工作。</w:t>
      </w:r>
    </w:p>
    <w:p w14:paraId="1B4C958C"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54"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第三十九条</w:t>
      </w:r>
      <w:r w:rsidRPr="00CA5C47">
        <w:rPr>
          <w:rFonts w:asciiTheme="minorEastAsia" w:hAnsiTheme="minorEastAsia" w:cs="宋体" w:hint="eastAsia"/>
          <w:color w:val="333333"/>
          <w:kern w:val="0"/>
          <w:sz w:val="24"/>
          <w:szCs w:val="24"/>
        </w:rPr>
        <w:t>）</w:t>
      </w:r>
    </w:p>
    <w:p w14:paraId="6411DDA5"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lastRenderedPageBreak/>
        <w:t>（一）逾期未报税的处理</w:t>
      </w:r>
    </w:p>
    <w:p w14:paraId="1C70EF37"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防伪税控企业逾期未报税，经催报仍不报的，主管税务机关应立即进行实地查处。</w:t>
      </w:r>
    </w:p>
    <w:p w14:paraId="3395D684"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55"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第四十条</w:t>
      </w:r>
      <w:r w:rsidRPr="00CA5C47">
        <w:rPr>
          <w:rFonts w:asciiTheme="minorEastAsia" w:hAnsiTheme="minorEastAsia" w:cs="宋体" w:hint="eastAsia"/>
          <w:color w:val="333333"/>
          <w:kern w:val="0"/>
          <w:sz w:val="24"/>
          <w:szCs w:val="24"/>
        </w:rPr>
        <w:t>）</w:t>
      </w:r>
    </w:p>
    <w:p w14:paraId="16534F03" w14:textId="77777777" w:rsidR="00CA5C47" w:rsidRPr="00CA5C47" w:rsidRDefault="00CA5C47" w:rsidP="00CA5C47">
      <w:pPr>
        <w:keepNext/>
        <w:keepLines/>
        <w:spacing w:beforeLines="50" w:before="156" w:line="480" w:lineRule="atLeast"/>
        <w:outlineLvl w:val="1"/>
        <w:rPr>
          <w:rFonts w:asciiTheme="minorEastAsia" w:hAnsiTheme="minorEastAsia" w:cstheme="majorBidi"/>
          <w:b/>
          <w:bCs/>
          <w:sz w:val="24"/>
          <w:szCs w:val="24"/>
        </w:rPr>
      </w:pPr>
      <w:r w:rsidRPr="00CA5C47">
        <w:rPr>
          <w:rFonts w:asciiTheme="minorEastAsia" w:hAnsiTheme="minorEastAsia" w:cstheme="majorBidi" w:hint="eastAsia"/>
          <w:b/>
          <w:bCs/>
          <w:sz w:val="24"/>
          <w:szCs w:val="24"/>
        </w:rPr>
        <w:t>（二）未按规定保管专用设备的处理</w:t>
      </w:r>
    </w:p>
    <w:p w14:paraId="150ADD64"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防伪税控企业未按规定使用保管专用设备，发生下列情形之一的，视同未按规定使用和保管专用发票处罚：</w:t>
      </w:r>
    </w:p>
    <w:p w14:paraId="5CDBFAC0"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1、因保管不善或擅自拆装专用设备造成系统不能正常运行；</w:t>
      </w:r>
    </w:p>
    <w:p w14:paraId="7E2F8524"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56"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第四十一条第一款</w:t>
      </w:r>
      <w:r w:rsidRPr="00CA5C47">
        <w:rPr>
          <w:rFonts w:asciiTheme="minorEastAsia" w:hAnsiTheme="minorEastAsia" w:cs="宋体" w:hint="eastAsia"/>
          <w:color w:val="333333"/>
          <w:kern w:val="0"/>
          <w:sz w:val="24"/>
          <w:szCs w:val="24"/>
        </w:rPr>
        <w:t>）</w:t>
      </w:r>
    </w:p>
    <w:p w14:paraId="0013BDC7"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2、携带系统外出开具专用发票。</w:t>
      </w:r>
    </w:p>
    <w:p w14:paraId="10642CF9"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   （</w:t>
      </w:r>
      <w:hyperlink r:id="rId57"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第四十一条第二款</w:t>
      </w:r>
      <w:r w:rsidRPr="00CA5C47">
        <w:rPr>
          <w:rFonts w:asciiTheme="minorEastAsia" w:hAnsiTheme="minorEastAsia" w:cs="宋体" w:hint="eastAsia"/>
          <w:color w:val="333333"/>
          <w:kern w:val="0"/>
          <w:sz w:val="24"/>
          <w:szCs w:val="24"/>
        </w:rPr>
        <w:t>）</w:t>
      </w:r>
    </w:p>
    <w:p w14:paraId="6E1E1057" w14:textId="77777777" w:rsidR="00CA5C47" w:rsidRPr="00CA5C47" w:rsidRDefault="00CA5C47" w:rsidP="00CA5C47">
      <w:pPr>
        <w:keepNext/>
        <w:keepLines/>
        <w:spacing w:beforeLines="50" w:before="156" w:line="480" w:lineRule="atLeast"/>
        <w:outlineLvl w:val="0"/>
        <w:rPr>
          <w:rFonts w:asciiTheme="minorEastAsia" w:hAnsiTheme="minorEastAsia"/>
          <w:b/>
          <w:bCs/>
          <w:kern w:val="44"/>
          <w:sz w:val="24"/>
          <w:szCs w:val="24"/>
        </w:rPr>
      </w:pPr>
      <w:r w:rsidRPr="00CA5C47">
        <w:rPr>
          <w:rFonts w:asciiTheme="minorEastAsia" w:hAnsiTheme="minorEastAsia" w:hint="eastAsia"/>
          <w:b/>
          <w:bCs/>
          <w:kern w:val="44"/>
          <w:sz w:val="24"/>
          <w:szCs w:val="24"/>
        </w:rPr>
        <w:t>十、附 则</w:t>
      </w:r>
    </w:p>
    <w:p w14:paraId="1265D6D5"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（一）本办法由国家税务总局负责解释。各地可根据本办法制定具体实施细则。</w:t>
      </w:r>
    </w:p>
    <w:p w14:paraId="67EF68FE"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58"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第四十三条</w:t>
      </w:r>
      <w:r w:rsidRPr="00CA5C47">
        <w:rPr>
          <w:rFonts w:asciiTheme="minorEastAsia" w:hAnsiTheme="minorEastAsia" w:cs="宋体" w:hint="eastAsia"/>
          <w:color w:val="333333"/>
          <w:kern w:val="0"/>
          <w:sz w:val="24"/>
          <w:szCs w:val="24"/>
        </w:rPr>
        <w:t>）</w:t>
      </w:r>
    </w:p>
    <w:p w14:paraId="669BBA47" w14:textId="77777777" w:rsidR="00CA5C47" w:rsidRPr="00CA5C47" w:rsidRDefault="00CA5C47" w:rsidP="00CA5C47">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（二）本办法自2000年1月1日起施行。</w:t>
      </w:r>
    </w:p>
    <w:p w14:paraId="7F46261B" w14:textId="77777777" w:rsidR="00CA5C47" w:rsidRPr="00CA5C47" w:rsidRDefault="00CA5C47" w:rsidP="00CA5C47">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CA5C47">
        <w:rPr>
          <w:rFonts w:asciiTheme="minorEastAsia" w:hAnsiTheme="minorEastAsia" w:cs="宋体" w:hint="eastAsia"/>
          <w:color w:val="333333"/>
          <w:kern w:val="0"/>
          <w:sz w:val="24"/>
          <w:szCs w:val="24"/>
        </w:rPr>
        <w:t>（</w:t>
      </w:r>
      <w:hyperlink r:id="rId59" w:history="1">
        <w:r w:rsidRPr="00CA5C47">
          <w:rPr>
            <w:rFonts w:asciiTheme="minorEastAsia" w:hAnsiTheme="minorEastAsia" w:hint="eastAsia"/>
            <w:color w:val="0000FF"/>
            <w:sz w:val="24"/>
            <w:szCs w:val="24"/>
            <w:u w:val="single"/>
            <w:shd w:val="clear" w:color="auto" w:fill="FFFFFF"/>
          </w:rPr>
          <w:t>国家税务总局令第44号附件23</w:t>
        </w:r>
      </w:hyperlink>
      <w:r w:rsidRPr="00CA5C47">
        <w:rPr>
          <w:rFonts w:asciiTheme="minorEastAsia" w:hAnsiTheme="minorEastAsia" w:hint="eastAsia"/>
          <w:color w:val="0070C0"/>
          <w:sz w:val="24"/>
          <w:szCs w:val="24"/>
          <w:shd w:val="clear" w:color="auto" w:fill="FFFFFF"/>
        </w:rPr>
        <w:t>第四十四条</w:t>
      </w:r>
      <w:r w:rsidRPr="00CA5C47">
        <w:rPr>
          <w:rFonts w:asciiTheme="minorEastAsia" w:hAnsiTheme="minorEastAsia" w:cs="宋体" w:hint="eastAsia"/>
          <w:color w:val="333333"/>
          <w:kern w:val="0"/>
          <w:sz w:val="24"/>
          <w:szCs w:val="24"/>
        </w:rPr>
        <w:t>）</w:t>
      </w:r>
    </w:p>
    <w:p w14:paraId="4130E4BA" w14:textId="77777777" w:rsidR="00CA5C47" w:rsidRPr="00CA5C47" w:rsidRDefault="00CA5C47" w:rsidP="00CA5C47"/>
    <w:p w14:paraId="0BC38446" w14:textId="77777777" w:rsidR="00CA5C47" w:rsidRPr="00CA5C47" w:rsidRDefault="00CA5C47" w:rsidP="00CA5C47">
      <w:pPr>
        <w:widowControl/>
        <w:shd w:val="clear" w:color="auto" w:fill="FFFFFF"/>
        <w:spacing w:line="480" w:lineRule="atLeast"/>
        <w:rPr>
          <w:rFonts w:ascii="宋体" w:eastAsia="宋体" w:hAnsi="宋体" w:cs="宋体"/>
          <w:kern w:val="0"/>
          <w:sz w:val="24"/>
          <w:szCs w:val="24"/>
        </w:rPr>
      </w:pPr>
      <w:r w:rsidRPr="00CA5C47">
        <w:rPr>
          <w:rFonts w:ascii="宋体" w:eastAsia="宋体" w:hAnsi="宋体" w:cs="宋体" w:hint="eastAsia"/>
          <w:b/>
          <w:bCs/>
          <w:color w:val="333333"/>
          <w:kern w:val="0"/>
          <w:sz w:val="24"/>
          <w:szCs w:val="24"/>
        </w:rPr>
        <w:t xml:space="preserve">　　</w:t>
      </w:r>
    </w:p>
    <w:p w14:paraId="66B61698" w14:textId="77777777" w:rsidR="00CA5C47" w:rsidRPr="00CA5C47" w:rsidRDefault="00CA5C47" w:rsidP="00CA5C47"/>
    <w:p w14:paraId="051F178C" w14:textId="77777777" w:rsidR="00D1767F" w:rsidRPr="00961523" w:rsidRDefault="00D1767F" w:rsidP="004E7B55"/>
    <w:sectPr w:rsidR="00D1767F" w:rsidRPr="00961523">
      <w:foot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36E5A" w14:textId="77777777" w:rsidR="008D2C28" w:rsidRDefault="008D2C28" w:rsidP="00383E3D">
      <w:r>
        <w:separator/>
      </w:r>
    </w:p>
  </w:endnote>
  <w:endnote w:type="continuationSeparator" w:id="0">
    <w:p w14:paraId="2DEF13A2" w14:textId="77777777" w:rsidR="008D2C28" w:rsidRDefault="008D2C28" w:rsidP="0038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37093"/>
      <w:docPartObj>
        <w:docPartGallery w:val="Page Numbers (Bottom of Page)"/>
        <w:docPartUnique/>
      </w:docPartObj>
    </w:sdtPr>
    <w:sdtEndPr/>
    <w:sdtContent>
      <w:sdt>
        <w:sdtPr>
          <w:id w:val="-1669238322"/>
          <w:docPartObj>
            <w:docPartGallery w:val="Page Numbers (Top of Page)"/>
            <w:docPartUnique/>
          </w:docPartObj>
        </w:sdtPr>
        <w:sdtEndPr/>
        <w:sdtContent>
          <w:p w14:paraId="7FC7C3E5" w14:textId="77777777" w:rsidR="00383E3D" w:rsidRDefault="00383E3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A5C4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A5C47">
              <w:rPr>
                <w:b/>
                <w:bCs/>
                <w:noProof/>
              </w:rPr>
              <w:t>10</w:t>
            </w:r>
            <w:r>
              <w:rPr>
                <w:b/>
                <w:bCs/>
                <w:sz w:val="24"/>
                <w:szCs w:val="24"/>
              </w:rPr>
              <w:fldChar w:fldCharType="end"/>
            </w:r>
          </w:p>
        </w:sdtContent>
      </w:sdt>
    </w:sdtContent>
  </w:sdt>
  <w:p w14:paraId="2DB32031" w14:textId="77777777" w:rsidR="00383E3D" w:rsidRDefault="00383E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04B5A" w14:textId="77777777" w:rsidR="008D2C28" w:rsidRDefault="008D2C28" w:rsidP="00383E3D">
      <w:r>
        <w:separator/>
      </w:r>
    </w:p>
  </w:footnote>
  <w:footnote w:type="continuationSeparator" w:id="0">
    <w:p w14:paraId="3E327842" w14:textId="77777777" w:rsidR="008D2C28" w:rsidRDefault="008D2C28" w:rsidP="00383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F43"/>
    <w:rsid w:val="00097F31"/>
    <w:rsid w:val="000D1A3B"/>
    <w:rsid w:val="00113DCB"/>
    <w:rsid w:val="001164E8"/>
    <w:rsid w:val="001602C8"/>
    <w:rsid w:val="0017329F"/>
    <w:rsid w:val="001F1E88"/>
    <w:rsid w:val="002221BB"/>
    <w:rsid w:val="00300FE7"/>
    <w:rsid w:val="00383E3D"/>
    <w:rsid w:val="00414981"/>
    <w:rsid w:val="00451460"/>
    <w:rsid w:val="00465350"/>
    <w:rsid w:val="004A29E9"/>
    <w:rsid w:val="004A5DED"/>
    <w:rsid w:val="004E7B55"/>
    <w:rsid w:val="00576100"/>
    <w:rsid w:val="00583F9C"/>
    <w:rsid w:val="00673B7D"/>
    <w:rsid w:val="006A437C"/>
    <w:rsid w:val="006C5DAE"/>
    <w:rsid w:val="00701F65"/>
    <w:rsid w:val="007252E8"/>
    <w:rsid w:val="00763267"/>
    <w:rsid w:val="00780B69"/>
    <w:rsid w:val="007A4FA0"/>
    <w:rsid w:val="007A69A4"/>
    <w:rsid w:val="00800C36"/>
    <w:rsid w:val="00813ACD"/>
    <w:rsid w:val="00815463"/>
    <w:rsid w:val="008641F1"/>
    <w:rsid w:val="0087511C"/>
    <w:rsid w:val="008A6CF4"/>
    <w:rsid w:val="008C5133"/>
    <w:rsid w:val="008D2C28"/>
    <w:rsid w:val="008F6163"/>
    <w:rsid w:val="008F74F2"/>
    <w:rsid w:val="00904679"/>
    <w:rsid w:val="00961523"/>
    <w:rsid w:val="009670AD"/>
    <w:rsid w:val="00A6042D"/>
    <w:rsid w:val="00AB2A53"/>
    <w:rsid w:val="00B40F43"/>
    <w:rsid w:val="00B41D8E"/>
    <w:rsid w:val="00B4617F"/>
    <w:rsid w:val="00BB62C5"/>
    <w:rsid w:val="00BD58C0"/>
    <w:rsid w:val="00CA52D7"/>
    <w:rsid w:val="00CA5C47"/>
    <w:rsid w:val="00D1767F"/>
    <w:rsid w:val="00D30F4A"/>
    <w:rsid w:val="00D35E51"/>
    <w:rsid w:val="00D6662E"/>
    <w:rsid w:val="00D95CE6"/>
    <w:rsid w:val="00DB235B"/>
    <w:rsid w:val="00DD093D"/>
    <w:rsid w:val="00DD3246"/>
    <w:rsid w:val="00E4532C"/>
    <w:rsid w:val="00E52E81"/>
    <w:rsid w:val="00EE3A29"/>
    <w:rsid w:val="00F837B5"/>
    <w:rsid w:val="00F9170F"/>
    <w:rsid w:val="00FE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2F56E"/>
  <w15:docId w15:val="{DCEF0A64-DD83-4397-AAED-5A99339B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3E3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83E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83E3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3E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383E3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8F74F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E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3E3D"/>
    <w:rPr>
      <w:sz w:val="18"/>
      <w:szCs w:val="18"/>
    </w:rPr>
  </w:style>
  <w:style w:type="paragraph" w:styleId="a5">
    <w:name w:val="footer"/>
    <w:basedOn w:val="a"/>
    <w:link w:val="a6"/>
    <w:uiPriority w:val="99"/>
    <w:unhideWhenUsed/>
    <w:rsid w:val="00383E3D"/>
    <w:pPr>
      <w:tabs>
        <w:tab w:val="center" w:pos="4153"/>
        <w:tab w:val="right" w:pos="8306"/>
      </w:tabs>
      <w:snapToGrid w:val="0"/>
      <w:jc w:val="left"/>
    </w:pPr>
    <w:rPr>
      <w:sz w:val="18"/>
      <w:szCs w:val="18"/>
    </w:rPr>
  </w:style>
  <w:style w:type="character" w:customStyle="1" w:styleId="a6">
    <w:name w:val="页脚 字符"/>
    <w:basedOn w:val="a0"/>
    <w:link w:val="a5"/>
    <w:uiPriority w:val="99"/>
    <w:rsid w:val="00383E3D"/>
    <w:rPr>
      <w:sz w:val="18"/>
      <w:szCs w:val="18"/>
    </w:rPr>
  </w:style>
  <w:style w:type="character" w:customStyle="1" w:styleId="30">
    <w:name w:val="标题 3 字符"/>
    <w:basedOn w:val="a0"/>
    <w:link w:val="3"/>
    <w:uiPriority w:val="9"/>
    <w:rsid w:val="00383E3D"/>
    <w:rPr>
      <w:b/>
      <w:bCs/>
      <w:sz w:val="32"/>
      <w:szCs w:val="32"/>
    </w:rPr>
  </w:style>
  <w:style w:type="character" w:customStyle="1" w:styleId="40">
    <w:name w:val="标题 4 字符"/>
    <w:basedOn w:val="a0"/>
    <w:link w:val="4"/>
    <w:uiPriority w:val="9"/>
    <w:rsid w:val="00383E3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383E3D"/>
    <w:rPr>
      <w:b/>
      <w:bCs/>
      <w:sz w:val="28"/>
      <w:szCs w:val="28"/>
    </w:rPr>
  </w:style>
  <w:style w:type="paragraph" w:styleId="a7">
    <w:name w:val="Normal (Web)"/>
    <w:basedOn w:val="a"/>
    <w:uiPriority w:val="99"/>
    <w:unhideWhenUsed/>
    <w:rsid w:val="00383E3D"/>
    <w:pPr>
      <w:widowControl/>
      <w:jc w:val="left"/>
    </w:pPr>
    <w:rPr>
      <w:rFonts w:ascii="宋体" w:eastAsia="宋体" w:hAnsi="宋体" w:cs="宋体"/>
      <w:kern w:val="0"/>
      <w:sz w:val="24"/>
      <w:szCs w:val="24"/>
    </w:rPr>
  </w:style>
  <w:style w:type="character" w:styleId="a8">
    <w:name w:val="Hyperlink"/>
    <w:basedOn w:val="a0"/>
    <w:uiPriority w:val="99"/>
    <w:unhideWhenUsed/>
    <w:rsid w:val="00383E3D"/>
    <w:rPr>
      <w:color w:val="0000FF"/>
      <w:u w:val="single"/>
    </w:rPr>
  </w:style>
  <w:style w:type="character" w:styleId="a9">
    <w:name w:val="Strong"/>
    <w:basedOn w:val="a0"/>
    <w:uiPriority w:val="22"/>
    <w:qFormat/>
    <w:rsid w:val="00383E3D"/>
    <w:rPr>
      <w:b/>
      <w:bCs/>
    </w:rPr>
  </w:style>
  <w:style w:type="character" w:customStyle="1" w:styleId="10">
    <w:name w:val="标题 1 字符"/>
    <w:basedOn w:val="a0"/>
    <w:link w:val="1"/>
    <w:uiPriority w:val="9"/>
    <w:rsid w:val="00383E3D"/>
    <w:rPr>
      <w:b/>
      <w:bCs/>
      <w:kern w:val="44"/>
      <w:sz w:val="44"/>
      <w:szCs w:val="44"/>
    </w:rPr>
  </w:style>
  <w:style w:type="character" w:customStyle="1" w:styleId="20">
    <w:name w:val="标题 2 字符"/>
    <w:basedOn w:val="a0"/>
    <w:link w:val="2"/>
    <w:rsid w:val="00383E3D"/>
    <w:rPr>
      <w:rFonts w:asciiTheme="majorHAnsi" w:eastAsiaTheme="majorEastAsia" w:hAnsiTheme="majorHAnsi" w:cstheme="majorBidi"/>
      <w:b/>
      <w:bCs/>
      <w:sz w:val="32"/>
      <w:szCs w:val="32"/>
    </w:rPr>
  </w:style>
  <w:style w:type="character" w:customStyle="1" w:styleId="60">
    <w:name w:val="标题 6 字符"/>
    <w:basedOn w:val="a0"/>
    <w:link w:val="6"/>
    <w:uiPriority w:val="9"/>
    <w:rsid w:val="008F74F2"/>
    <w:rPr>
      <w:rFonts w:asciiTheme="majorHAnsi" w:eastAsiaTheme="majorEastAsia" w:hAnsiTheme="majorHAnsi" w:cstheme="majorBidi"/>
      <w:b/>
      <w:bCs/>
      <w:sz w:val="24"/>
      <w:szCs w:val="24"/>
    </w:rPr>
  </w:style>
  <w:style w:type="character" w:customStyle="1" w:styleId="yanse">
    <w:name w:val="yanse"/>
    <w:basedOn w:val="a0"/>
    <w:rsid w:val="00673B7D"/>
  </w:style>
  <w:style w:type="character" w:styleId="aa">
    <w:name w:val="Unresolved Mention"/>
    <w:basedOn w:val="a0"/>
    <w:uiPriority w:val="99"/>
    <w:semiHidden/>
    <w:unhideWhenUsed/>
    <w:rsid w:val="00E52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111.html" TargetMode="External"/><Relationship Id="rId18" Type="http://schemas.openxmlformats.org/officeDocument/2006/relationships/hyperlink" Target="http://ssfb86.com/index/News/detail/newsid/7111.html" TargetMode="External"/><Relationship Id="rId26" Type="http://schemas.openxmlformats.org/officeDocument/2006/relationships/hyperlink" Target="http://ssfb86.com/index/News/detail/newsid/7111.html" TargetMode="External"/><Relationship Id="rId39" Type="http://schemas.openxmlformats.org/officeDocument/2006/relationships/hyperlink" Target="http://ssfb86.com/index/News/detail/newsid/7111.html" TargetMode="External"/><Relationship Id="rId21" Type="http://schemas.openxmlformats.org/officeDocument/2006/relationships/hyperlink" Target="http://ssfb86.com/index/News/detail/newsid/7111.html" TargetMode="External"/><Relationship Id="rId34" Type="http://schemas.openxmlformats.org/officeDocument/2006/relationships/hyperlink" Target="http://ssfb86.com/index/News/detail/newsid/7111.html" TargetMode="External"/><Relationship Id="rId42" Type="http://schemas.openxmlformats.org/officeDocument/2006/relationships/hyperlink" Target="http://ssfb86.com/index/News/detail/newsid/7111.html" TargetMode="External"/><Relationship Id="rId47" Type="http://schemas.openxmlformats.org/officeDocument/2006/relationships/hyperlink" Target="http://ssfb86.com/index/News/detail/newsid/7111.html" TargetMode="External"/><Relationship Id="rId50" Type="http://schemas.openxmlformats.org/officeDocument/2006/relationships/hyperlink" Target="http://ssfb86.com/index/News/detail/newsid/7111.html" TargetMode="External"/><Relationship Id="rId55" Type="http://schemas.openxmlformats.org/officeDocument/2006/relationships/hyperlink" Target="http://ssfb86.com/index/News/detail/newsid/7111.html" TargetMode="External"/><Relationship Id="rId7" Type="http://schemas.openxmlformats.org/officeDocument/2006/relationships/hyperlink" Target="http://ssfb86.com/index/News/detail/newsid/7111.html" TargetMode="External"/><Relationship Id="rId2" Type="http://schemas.openxmlformats.org/officeDocument/2006/relationships/settings" Target="settings.xml"/><Relationship Id="rId16" Type="http://schemas.openxmlformats.org/officeDocument/2006/relationships/hyperlink" Target="http://ssfb86.com/index/News/detail/newsid/7111.html" TargetMode="External"/><Relationship Id="rId20" Type="http://schemas.openxmlformats.org/officeDocument/2006/relationships/hyperlink" Target="http://ssfb86.com/index/News/detail/newsid/7111.html" TargetMode="External"/><Relationship Id="rId29" Type="http://schemas.openxmlformats.org/officeDocument/2006/relationships/hyperlink" Target="http://ssfb86.com/index/News/detail/newsid/7111.html" TargetMode="External"/><Relationship Id="rId41" Type="http://schemas.openxmlformats.org/officeDocument/2006/relationships/hyperlink" Target="http://ssfb86.com/index/News/detail/newsid/7111.html" TargetMode="External"/><Relationship Id="rId54" Type="http://schemas.openxmlformats.org/officeDocument/2006/relationships/hyperlink" Target="http://ssfb86.com/index/News/detail/newsid/7111.htm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7111.html" TargetMode="External"/><Relationship Id="rId11" Type="http://schemas.openxmlformats.org/officeDocument/2006/relationships/hyperlink" Target="http://ssfb86.com/index/News/detail/newsid/7111.html" TargetMode="External"/><Relationship Id="rId24" Type="http://schemas.openxmlformats.org/officeDocument/2006/relationships/hyperlink" Target="http://ssfb86.com/index/News/detail/newsid/7111.html" TargetMode="External"/><Relationship Id="rId32" Type="http://schemas.openxmlformats.org/officeDocument/2006/relationships/hyperlink" Target="http://ssfb86.com/index/News/detail/newsid/7111.html" TargetMode="External"/><Relationship Id="rId37" Type="http://schemas.openxmlformats.org/officeDocument/2006/relationships/hyperlink" Target="http://ssfb86.com/index/News/detail/newsid/7111.html" TargetMode="External"/><Relationship Id="rId40" Type="http://schemas.openxmlformats.org/officeDocument/2006/relationships/hyperlink" Target="http://ssfb86.com/index/News/detail/newsid/7111.html" TargetMode="External"/><Relationship Id="rId45" Type="http://schemas.openxmlformats.org/officeDocument/2006/relationships/hyperlink" Target="http://ssfb86.com/index/News/detail/newsid/7111.html" TargetMode="External"/><Relationship Id="rId53" Type="http://schemas.openxmlformats.org/officeDocument/2006/relationships/hyperlink" Target="http://ssfb86.com/index/News/detail/newsid/7111.html" TargetMode="External"/><Relationship Id="rId58" Type="http://schemas.openxmlformats.org/officeDocument/2006/relationships/hyperlink" Target="http://ssfb86.com/index/News/detail/newsid/7111.html" TargetMode="External"/><Relationship Id="rId5" Type="http://schemas.openxmlformats.org/officeDocument/2006/relationships/endnotes" Target="endnotes.xml"/><Relationship Id="rId15" Type="http://schemas.openxmlformats.org/officeDocument/2006/relationships/hyperlink" Target="http://ssfb86.com/index/News/detail/newsid/7111.html" TargetMode="External"/><Relationship Id="rId23" Type="http://schemas.openxmlformats.org/officeDocument/2006/relationships/hyperlink" Target="http://ssfb86.com/index/News/detail/newsid/7111.html" TargetMode="External"/><Relationship Id="rId28" Type="http://schemas.openxmlformats.org/officeDocument/2006/relationships/hyperlink" Target="http://ssfb86.com/index/News/detail/newsid/7111.html" TargetMode="External"/><Relationship Id="rId36" Type="http://schemas.openxmlformats.org/officeDocument/2006/relationships/hyperlink" Target="http://ssfb86.com/index/News/detail/newsid/7111.html" TargetMode="External"/><Relationship Id="rId49" Type="http://schemas.openxmlformats.org/officeDocument/2006/relationships/hyperlink" Target="http://ssfb86.com/index/News/detail/newsid/7111.html" TargetMode="External"/><Relationship Id="rId57" Type="http://schemas.openxmlformats.org/officeDocument/2006/relationships/hyperlink" Target="http://ssfb86.com/index/News/detail/newsid/7111.html" TargetMode="External"/><Relationship Id="rId61" Type="http://schemas.openxmlformats.org/officeDocument/2006/relationships/fontTable" Target="fontTable.xml"/><Relationship Id="rId10" Type="http://schemas.openxmlformats.org/officeDocument/2006/relationships/hyperlink" Target="http://ssfb86.com/index/News/detail/newsid/7111.html" TargetMode="External"/><Relationship Id="rId19" Type="http://schemas.openxmlformats.org/officeDocument/2006/relationships/hyperlink" Target="http://ssfb86.com/index/News/detail/newsid/7111.html" TargetMode="External"/><Relationship Id="rId31" Type="http://schemas.openxmlformats.org/officeDocument/2006/relationships/hyperlink" Target="http://ssfb86.com/index/News/detail/newsid/2888.html" TargetMode="External"/><Relationship Id="rId44" Type="http://schemas.openxmlformats.org/officeDocument/2006/relationships/hyperlink" Target="http://ssfb86.com/index/News/detail/newsid/7111.html" TargetMode="External"/><Relationship Id="rId52" Type="http://schemas.openxmlformats.org/officeDocument/2006/relationships/hyperlink" Target="http://ssfb86.com/index/News/detail/newsid/7111.html"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fb86.com/index/News/detail/newsid/7111.html" TargetMode="External"/><Relationship Id="rId14" Type="http://schemas.openxmlformats.org/officeDocument/2006/relationships/hyperlink" Target="http://ssfb86.com/index/News/detail/newsid/7111.html" TargetMode="External"/><Relationship Id="rId22" Type="http://schemas.openxmlformats.org/officeDocument/2006/relationships/hyperlink" Target="http://ssfb86.com/index/News/detail/newsid/7111.html" TargetMode="External"/><Relationship Id="rId27" Type="http://schemas.openxmlformats.org/officeDocument/2006/relationships/hyperlink" Target="http://ssfb86.com/index/News/detail/newsid/7262.html" TargetMode="External"/><Relationship Id="rId30" Type="http://schemas.openxmlformats.org/officeDocument/2006/relationships/hyperlink" Target="http://ssfb86.com/index/News/detail/newsid/7111.html" TargetMode="External"/><Relationship Id="rId35" Type="http://schemas.openxmlformats.org/officeDocument/2006/relationships/hyperlink" Target="http://ssfb86.com/index/News/detail/newsid/7111.html" TargetMode="External"/><Relationship Id="rId43" Type="http://schemas.openxmlformats.org/officeDocument/2006/relationships/hyperlink" Target="http://ssfb86.com/index/News/detail/newsid/7111.html" TargetMode="External"/><Relationship Id="rId48" Type="http://schemas.openxmlformats.org/officeDocument/2006/relationships/hyperlink" Target="http://ssfb86.com/index/News/detail/newsid/7111.html" TargetMode="External"/><Relationship Id="rId56" Type="http://schemas.openxmlformats.org/officeDocument/2006/relationships/hyperlink" Target="http://ssfb86.com/index/News/detail/newsid/7111.html" TargetMode="External"/><Relationship Id="rId8" Type="http://schemas.openxmlformats.org/officeDocument/2006/relationships/hyperlink" Target="http://ssfb86.com/index/News/detail/newsid/7111.html" TargetMode="External"/><Relationship Id="rId51" Type="http://schemas.openxmlformats.org/officeDocument/2006/relationships/hyperlink" Target="http://ssfb86.com/index/News/detail/newsid/7111.html" TargetMode="External"/><Relationship Id="rId3" Type="http://schemas.openxmlformats.org/officeDocument/2006/relationships/webSettings" Target="webSettings.xml"/><Relationship Id="rId12" Type="http://schemas.openxmlformats.org/officeDocument/2006/relationships/hyperlink" Target="http://ssfb86.com/index/News/detail/newsid/7111.html" TargetMode="External"/><Relationship Id="rId17" Type="http://schemas.openxmlformats.org/officeDocument/2006/relationships/hyperlink" Target="http://ssfb86.com/index/News/detail/newsid/7111.html" TargetMode="External"/><Relationship Id="rId25" Type="http://schemas.openxmlformats.org/officeDocument/2006/relationships/hyperlink" Target="http://ssfb86.com/index/News/detail/newsid/7111.html" TargetMode="External"/><Relationship Id="rId33" Type="http://schemas.openxmlformats.org/officeDocument/2006/relationships/hyperlink" Target="http://ssfb86.com/index/News/detail/newsid/7111.html" TargetMode="External"/><Relationship Id="rId38" Type="http://schemas.openxmlformats.org/officeDocument/2006/relationships/hyperlink" Target="http://ssfb86.com/index/News/detail/newsid/7111.html" TargetMode="External"/><Relationship Id="rId46" Type="http://schemas.openxmlformats.org/officeDocument/2006/relationships/hyperlink" Target="http://ssfb86.com/index/News/detail/newsid/7111.html" TargetMode="External"/><Relationship Id="rId59" Type="http://schemas.openxmlformats.org/officeDocument/2006/relationships/hyperlink" Target="http://ssfb86.com/index/News/detail/newsid/71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dc:creator>
  <cp:lastModifiedBy>Windows 用户</cp:lastModifiedBy>
  <cp:revision>6</cp:revision>
  <dcterms:created xsi:type="dcterms:W3CDTF">2020-09-07T12:39:00Z</dcterms:created>
  <dcterms:modified xsi:type="dcterms:W3CDTF">2020-10-27T23:29:00Z</dcterms:modified>
</cp:coreProperties>
</file>