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C731DF" w14:textId="77777777" w:rsidR="00912C3C" w:rsidRPr="00C94E15" w:rsidRDefault="00912C3C" w:rsidP="00C94E15">
      <w:pPr>
        <w:spacing w:beforeLines="50" w:before="156" w:line="480" w:lineRule="atLeast"/>
        <w:rPr>
          <w:rFonts w:asciiTheme="minorEastAsia" w:hAnsiTheme="minorEastAsia"/>
          <w:sz w:val="24"/>
          <w:szCs w:val="24"/>
        </w:rPr>
      </w:pPr>
    </w:p>
    <w:p w14:paraId="7AD10D5A" w14:textId="77777777" w:rsidR="00C94E15" w:rsidRPr="00C94E15" w:rsidRDefault="005D2C87" w:rsidP="00C94E15">
      <w:pPr>
        <w:spacing w:beforeLines="50" w:before="156" w:line="480" w:lineRule="atLeast"/>
        <w:jc w:val="center"/>
        <w:rPr>
          <w:rFonts w:asciiTheme="minorEastAsia" w:hAnsiTheme="minorEastAsia"/>
          <w:sz w:val="44"/>
          <w:szCs w:val="44"/>
        </w:rPr>
      </w:pPr>
      <w:r>
        <w:rPr>
          <w:rFonts w:asciiTheme="minorEastAsia" w:hAnsiTheme="minorEastAsia" w:hint="eastAsia"/>
          <w:sz w:val="44"/>
          <w:szCs w:val="44"/>
        </w:rPr>
        <w:t>5.</w:t>
      </w:r>
      <w:r w:rsidR="00181F96">
        <w:rPr>
          <w:rFonts w:asciiTheme="minorEastAsia" w:hAnsiTheme="minorEastAsia" w:hint="eastAsia"/>
          <w:sz w:val="44"/>
          <w:szCs w:val="44"/>
        </w:rPr>
        <w:t>3.</w:t>
      </w:r>
      <w:r w:rsidR="009A1B81">
        <w:rPr>
          <w:rFonts w:asciiTheme="minorEastAsia" w:hAnsiTheme="minorEastAsia" w:hint="eastAsia"/>
          <w:sz w:val="44"/>
          <w:szCs w:val="44"/>
        </w:rPr>
        <w:t>3</w:t>
      </w:r>
      <w:r w:rsidR="00C94E15" w:rsidRPr="00C94E15">
        <w:rPr>
          <w:rFonts w:asciiTheme="minorEastAsia" w:hAnsiTheme="minorEastAsia" w:hint="eastAsia"/>
          <w:sz w:val="44"/>
          <w:szCs w:val="44"/>
        </w:rPr>
        <w:t xml:space="preserve">  </w:t>
      </w:r>
      <w:r w:rsidR="009A1B81">
        <w:rPr>
          <w:rFonts w:asciiTheme="minorEastAsia" w:hAnsiTheme="minorEastAsia" w:hint="eastAsia"/>
          <w:sz w:val="44"/>
          <w:szCs w:val="44"/>
        </w:rPr>
        <w:t>鉴证规则</w:t>
      </w:r>
    </w:p>
    <w:p w14:paraId="40FA31A1" w14:textId="77777777" w:rsidR="00D364EE" w:rsidRDefault="00D364EE" w:rsidP="002C6C56">
      <w:pPr>
        <w:spacing w:beforeLines="50" w:before="156" w:line="480" w:lineRule="atLeast"/>
        <w:rPr>
          <w:rFonts w:asciiTheme="minorEastAsia" w:hAnsiTheme="minorEastAsia"/>
          <w:b/>
          <w:bCs/>
          <w:color w:val="000000" w:themeColor="text1"/>
          <w:kern w:val="44"/>
          <w:sz w:val="24"/>
          <w:szCs w:val="24"/>
        </w:rPr>
      </w:pPr>
    </w:p>
    <w:p w14:paraId="594EB1BF" w14:textId="77777777" w:rsidR="00803A7E" w:rsidRPr="00AF51BF" w:rsidRDefault="00803A7E" w:rsidP="00803A7E">
      <w:pPr>
        <w:spacing w:beforeLines="50" w:before="156" w:line="440" w:lineRule="atLeast"/>
        <w:rPr>
          <w:rFonts w:asciiTheme="minorEastAsia" w:hAnsiTheme="minorEastAsia"/>
          <w:sz w:val="24"/>
          <w:szCs w:val="24"/>
        </w:rPr>
      </w:pPr>
    </w:p>
    <w:p w14:paraId="3B05D86F" w14:textId="77777777" w:rsidR="00803A7E" w:rsidRPr="00AF51BF" w:rsidRDefault="00803A7E" w:rsidP="00803A7E">
      <w:pPr>
        <w:spacing w:beforeLines="50" w:before="156" w:afterLines="50" w:after="156" w:line="440" w:lineRule="atLeast"/>
        <w:jc w:val="center"/>
        <w:rPr>
          <w:rFonts w:asciiTheme="minorEastAsia" w:hAnsiTheme="minorEastAsia"/>
          <w:color w:val="FF0000"/>
          <w:sz w:val="24"/>
          <w:szCs w:val="24"/>
          <w:shd w:val="clear" w:color="auto" w:fill="FFFFFF"/>
        </w:rPr>
      </w:pPr>
      <w:r w:rsidRPr="00AF51BF">
        <w:rPr>
          <w:rFonts w:asciiTheme="minorEastAsia" w:hAnsiTheme="minorEastAsia" w:hint="eastAsia"/>
          <w:color w:val="FF0000"/>
          <w:sz w:val="24"/>
          <w:szCs w:val="24"/>
          <w:shd w:val="clear" w:color="auto" w:fill="FFFFFF"/>
        </w:rPr>
        <w:t>关于印发《土地增值税清算鉴证业务准则》的通知</w:t>
      </w:r>
    </w:p>
    <w:p w14:paraId="6A4CF150" w14:textId="77777777" w:rsidR="00803A7E" w:rsidRPr="00AF51BF" w:rsidRDefault="00803A7E" w:rsidP="00803A7E">
      <w:pPr>
        <w:spacing w:beforeLines="50" w:before="156" w:afterLines="50" w:after="156" w:line="440" w:lineRule="atLeast"/>
        <w:rPr>
          <w:rFonts w:asciiTheme="minorEastAsia" w:hAnsiTheme="minorEastAsia"/>
          <w:color w:val="FF0000"/>
          <w:sz w:val="24"/>
          <w:szCs w:val="24"/>
          <w:shd w:val="clear" w:color="auto" w:fill="FFFFFF"/>
        </w:rPr>
      </w:pPr>
    </w:p>
    <w:p w14:paraId="24D285D9" w14:textId="63D692AF" w:rsidR="00803A7E" w:rsidRPr="00AF51BF" w:rsidRDefault="00AF51BF" w:rsidP="00803A7E">
      <w:pPr>
        <w:spacing w:beforeLines="50" w:before="156" w:afterLines="50" w:after="156" w:line="440" w:lineRule="atLeast"/>
        <w:jc w:val="center"/>
        <w:rPr>
          <w:rFonts w:asciiTheme="minorEastAsia" w:hAnsiTheme="minorEastAsia"/>
          <w:color w:val="333333"/>
          <w:sz w:val="24"/>
          <w:szCs w:val="24"/>
          <w:shd w:val="clear" w:color="auto" w:fill="FFFFFF"/>
        </w:rPr>
      </w:pPr>
      <w:hyperlink r:id="rId6" w:history="1">
        <w:r w:rsidR="00803A7E" w:rsidRPr="00AF51BF">
          <w:rPr>
            <w:rStyle w:val="a7"/>
            <w:rFonts w:asciiTheme="minorEastAsia" w:hAnsiTheme="minorEastAsia" w:hint="eastAsia"/>
            <w:sz w:val="24"/>
            <w:szCs w:val="24"/>
            <w:shd w:val="clear" w:color="auto" w:fill="FFFFFF"/>
          </w:rPr>
          <w:t>国税发[2007]132号</w:t>
        </w:r>
      </w:hyperlink>
      <w:r w:rsidR="00803A7E" w:rsidRPr="00AF51BF">
        <w:rPr>
          <w:rFonts w:asciiTheme="minorEastAsia" w:hAnsiTheme="minorEastAsia" w:hint="eastAsia"/>
          <w:color w:val="333333"/>
          <w:sz w:val="24"/>
          <w:szCs w:val="24"/>
          <w:shd w:val="clear" w:color="auto" w:fill="FFFFFF"/>
        </w:rPr>
        <w:t>         2007-12-29</w:t>
      </w:r>
    </w:p>
    <w:p w14:paraId="3B658C01" w14:textId="77777777" w:rsidR="00803A7E" w:rsidRPr="00AF51BF" w:rsidRDefault="00803A7E" w:rsidP="00803A7E">
      <w:pPr>
        <w:spacing w:beforeLines="50" w:before="156" w:afterLines="50" w:after="156" w:line="440" w:lineRule="atLeast"/>
        <w:rPr>
          <w:rFonts w:asciiTheme="minorEastAsia" w:hAnsiTheme="minorEastAsia"/>
          <w:color w:val="333333"/>
          <w:sz w:val="24"/>
          <w:szCs w:val="24"/>
          <w:shd w:val="clear" w:color="auto" w:fill="FFFFFF"/>
        </w:rPr>
      </w:pPr>
    </w:p>
    <w:p w14:paraId="41B8E8B7" w14:textId="77777777" w:rsidR="00803A7E" w:rsidRPr="00AF51BF" w:rsidRDefault="00803A7E" w:rsidP="00803A7E">
      <w:pPr>
        <w:spacing w:beforeLines="50" w:before="156" w:afterLines="50" w:after="156" w:line="440" w:lineRule="atLeast"/>
        <w:rPr>
          <w:rFonts w:asciiTheme="minorEastAsia" w:hAnsiTheme="minorEastAsia"/>
          <w:color w:val="333333"/>
          <w:sz w:val="24"/>
          <w:szCs w:val="24"/>
          <w:shd w:val="clear" w:color="auto" w:fill="FFFFFF"/>
        </w:rPr>
      </w:pPr>
    </w:p>
    <w:p w14:paraId="6DC492F6" w14:textId="77777777" w:rsidR="00803A7E" w:rsidRPr="00AF51BF" w:rsidRDefault="00803A7E" w:rsidP="00803A7E">
      <w:pPr>
        <w:widowControl/>
        <w:shd w:val="clear" w:color="auto" w:fill="FFFFFF"/>
        <w:spacing w:beforeLines="50" w:before="156" w:afterLines="50" w:after="156" w:line="440" w:lineRule="atLeast"/>
        <w:jc w:val="left"/>
        <w:rPr>
          <w:rFonts w:asciiTheme="minorEastAsia" w:hAnsiTheme="minorEastAsia" w:cs="宋体"/>
          <w:color w:val="333333"/>
          <w:kern w:val="0"/>
          <w:sz w:val="24"/>
          <w:szCs w:val="24"/>
        </w:rPr>
      </w:pPr>
      <w:r w:rsidRPr="00AF51BF">
        <w:rPr>
          <w:rFonts w:asciiTheme="minorEastAsia" w:hAnsiTheme="minorEastAsia" w:cs="宋体" w:hint="eastAsia"/>
          <w:color w:val="333333"/>
          <w:kern w:val="0"/>
          <w:sz w:val="24"/>
          <w:szCs w:val="24"/>
        </w:rPr>
        <w:t>各省、自治区、直辖市和计划单列市国家税务局、地方税务局：</w:t>
      </w:r>
    </w:p>
    <w:p w14:paraId="2946E972" w14:textId="77777777" w:rsidR="00803A7E" w:rsidRPr="00AF51BF" w:rsidRDefault="00803A7E" w:rsidP="00803A7E">
      <w:pPr>
        <w:widowControl/>
        <w:shd w:val="clear" w:color="auto" w:fill="FFFFFF"/>
        <w:spacing w:beforeLines="50" w:before="156" w:afterLines="50" w:after="156" w:line="440" w:lineRule="atLeast"/>
        <w:ind w:firstLineChars="200" w:firstLine="480"/>
        <w:jc w:val="left"/>
        <w:rPr>
          <w:rFonts w:asciiTheme="minorEastAsia" w:hAnsiTheme="minorEastAsia" w:cs="宋体"/>
          <w:color w:val="333333"/>
          <w:kern w:val="0"/>
          <w:sz w:val="24"/>
          <w:szCs w:val="24"/>
        </w:rPr>
      </w:pPr>
      <w:r w:rsidRPr="00AF51BF">
        <w:rPr>
          <w:rFonts w:asciiTheme="minorEastAsia" w:hAnsiTheme="minorEastAsia" w:cs="宋体" w:hint="eastAsia"/>
          <w:color w:val="333333"/>
          <w:kern w:val="0"/>
          <w:sz w:val="24"/>
          <w:szCs w:val="24"/>
        </w:rPr>
        <w:t>现将《土地增值税清算鉴证业务准则》印发给你们，请你们依此监督指导税务师事务所和注册税务师开展土地增值税清算鉴证业务，执行过程中如有问题，请及时上报税务总局（注册税务师管理中心）。</w:t>
      </w:r>
    </w:p>
    <w:p w14:paraId="20767A7B" w14:textId="77777777" w:rsidR="00803A7E" w:rsidRPr="00AF51BF" w:rsidRDefault="00803A7E" w:rsidP="00803A7E">
      <w:pPr>
        <w:widowControl/>
        <w:shd w:val="clear" w:color="auto" w:fill="FFFFFF"/>
        <w:spacing w:beforeLines="50" w:before="156" w:afterLines="50" w:after="156" w:line="440" w:lineRule="atLeast"/>
        <w:ind w:firstLineChars="200" w:firstLine="480"/>
        <w:jc w:val="left"/>
        <w:rPr>
          <w:rFonts w:asciiTheme="minorEastAsia" w:hAnsiTheme="minorEastAsia" w:cs="宋体"/>
          <w:color w:val="333333"/>
          <w:kern w:val="0"/>
          <w:sz w:val="24"/>
          <w:szCs w:val="24"/>
        </w:rPr>
      </w:pPr>
      <w:r w:rsidRPr="00AF51BF">
        <w:rPr>
          <w:rFonts w:asciiTheme="minorEastAsia" w:hAnsiTheme="minorEastAsia" w:cs="宋体" w:hint="eastAsia"/>
          <w:color w:val="333333"/>
          <w:kern w:val="0"/>
          <w:sz w:val="24"/>
          <w:szCs w:val="24"/>
        </w:rPr>
        <w:t>本准则自2008年1月1日起施行。</w:t>
      </w:r>
    </w:p>
    <w:p w14:paraId="7C457FC5" w14:textId="77777777" w:rsidR="00803A7E" w:rsidRPr="00AF51BF" w:rsidRDefault="00803A7E" w:rsidP="00803A7E">
      <w:pPr>
        <w:widowControl/>
        <w:shd w:val="clear" w:color="auto" w:fill="FFFFFF"/>
        <w:spacing w:beforeLines="50" w:before="156" w:afterLines="50" w:after="156" w:line="440" w:lineRule="atLeast"/>
        <w:jc w:val="center"/>
        <w:rPr>
          <w:rFonts w:asciiTheme="minorEastAsia" w:hAnsiTheme="minorEastAsia" w:cs="宋体"/>
          <w:color w:val="333333"/>
          <w:kern w:val="0"/>
          <w:sz w:val="24"/>
          <w:szCs w:val="24"/>
        </w:rPr>
      </w:pPr>
      <w:r w:rsidRPr="00AF51BF">
        <w:rPr>
          <w:rFonts w:asciiTheme="minorEastAsia" w:hAnsiTheme="minorEastAsia" w:cs="宋体" w:hint="eastAsia"/>
          <w:color w:val="FF0000"/>
          <w:kern w:val="0"/>
          <w:sz w:val="24"/>
          <w:szCs w:val="24"/>
        </w:rPr>
        <w:t>土地增值税清算鉴证业务准则</w:t>
      </w:r>
    </w:p>
    <w:p w14:paraId="1143A686" w14:textId="77777777" w:rsidR="00803A7E" w:rsidRPr="00AF51BF" w:rsidRDefault="00803A7E" w:rsidP="00803A7E">
      <w:pPr>
        <w:widowControl/>
        <w:shd w:val="clear" w:color="auto" w:fill="FFFFFF"/>
        <w:spacing w:beforeLines="50" w:before="156" w:afterLines="50" w:after="156" w:line="440" w:lineRule="atLeast"/>
        <w:jc w:val="left"/>
        <w:rPr>
          <w:rFonts w:asciiTheme="minorEastAsia" w:hAnsiTheme="minorEastAsia" w:cs="宋体"/>
          <w:color w:val="333333"/>
          <w:kern w:val="0"/>
          <w:sz w:val="24"/>
          <w:szCs w:val="24"/>
        </w:rPr>
      </w:pPr>
      <w:r w:rsidRPr="00AF51BF">
        <w:rPr>
          <w:rFonts w:asciiTheme="minorEastAsia" w:hAnsiTheme="minorEastAsia" w:cs="宋体" w:hint="eastAsia"/>
          <w:color w:val="333333"/>
          <w:kern w:val="0"/>
          <w:sz w:val="24"/>
          <w:szCs w:val="24"/>
        </w:rPr>
        <w:t> </w:t>
      </w:r>
    </w:p>
    <w:p w14:paraId="6B582331" w14:textId="77777777" w:rsidR="00803A7E" w:rsidRPr="00AF51BF" w:rsidRDefault="00803A7E" w:rsidP="00803A7E">
      <w:pPr>
        <w:pStyle w:val="2"/>
        <w:spacing w:beforeLines="50" w:before="156" w:after="0" w:line="440" w:lineRule="atLeast"/>
        <w:jc w:val="center"/>
        <w:rPr>
          <w:rFonts w:asciiTheme="minorEastAsia" w:eastAsiaTheme="minorEastAsia" w:hAnsiTheme="minorEastAsia"/>
          <w:sz w:val="24"/>
          <w:szCs w:val="24"/>
        </w:rPr>
      </w:pPr>
      <w:r w:rsidRPr="00AF51BF">
        <w:rPr>
          <w:rFonts w:asciiTheme="minorEastAsia" w:eastAsiaTheme="minorEastAsia" w:hAnsiTheme="minorEastAsia" w:hint="eastAsia"/>
          <w:sz w:val="24"/>
          <w:szCs w:val="24"/>
        </w:rPr>
        <w:t>第一章  总则</w:t>
      </w:r>
    </w:p>
    <w:p w14:paraId="2F4AF7B4" w14:textId="77777777" w:rsidR="00803A7E" w:rsidRPr="00AF51BF" w:rsidRDefault="00803A7E" w:rsidP="00803A7E">
      <w:pPr>
        <w:widowControl/>
        <w:shd w:val="clear" w:color="auto" w:fill="FFFFFF"/>
        <w:spacing w:beforeLines="50" w:before="156" w:afterLines="50" w:after="156" w:line="440" w:lineRule="atLeast"/>
        <w:ind w:firstLineChars="200" w:firstLine="480"/>
        <w:jc w:val="left"/>
        <w:rPr>
          <w:rFonts w:asciiTheme="minorEastAsia" w:hAnsiTheme="minorEastAsia" w:cs="宋体"/>
          <w:color w:val="333333"/>
          <w:kern w:val="0"/>
          <w:sz w:val="24"/>
          <w:szCs w:val="24"/>
        </w:rPr>
      </w:pPr>
      <w:r w:rsidRPr="00AF51BF">
        <w:rPr>
          <w:rFonts w:asciiTheme="minorEastAsia" w:hAnsiTheme="minorEastAsia" w:cs="宋体" w:hint="eastAsia"/>
          <w:color w:val="333333"/>
          <w:kern w:val="0"/>
          <w:sz w:val="24"/>
          <w:szCs w:val="24"/>
        </w:rPr>
        <w:t>第一条  为了规范土地增值税清算鉴证业务，根据《中华人民共和国土地增值税暂行条例》及其实施细则和《</w:t>
      </w:r>
      <w:hyperlink r:id="rId7" w:history="1">
        <w:r w:rsidRPr="00AF51BF">
          <w:rPr>
            <w:rFonts w:asciiTheme="minorEastAsia" w:hAnsiTheme="minorEastAsia" w:cs="宋体" w:hint="eastAsia"/>
            <w:color w:val="FF0000"/>
            <w:kern w:val="0"/>
            <w:sz w:val="24"/>
            <w:szCs w:val="24"/>
            <w:u w:val="single"/>
          </w:rPr>
          <w:t>国家税务总局关于房地产开发企业土地增值税清算管理有关问题的通知</w:t>
        </w:r>
      </w:hyperlink>
      <w:r w:rsidRPr="00AF51BF">
        <w:rPr>
          <w:rFonts w:asciiTheme="minorEastAsia" w:hAnsiTheme="minorEastAsia" w:cs="宋体" w:hint="eastAsia"/>
          <w:color w:val="333333"/>
          <w:kern w:val="0"/>
          <w:sz w:val="24"/>
          <w:szCs w:val="24"/>
        </w:rPr>
        <w:t>》（</w:t>
      </w:r>
      <w:hyperlink r:id="rId8" w:history="1">
        <w:r w:rsidRPr="00AF51BF">
          <w:rPr>
            <w:rFonts w:asciiTheme="minorEastAsia" w:hAnsiTheme="minorEastAsia" w:cs="宋体" w:hint="eastAsia"/>
            <w:color w:val="0000FF"/>
            <w:kern w:val="0"/>
            <w:sz w:val="24"/>
            <w:szCs w:val="24"/>
            <w:u w:val="single"/>
          </w:rPr>
          <w:t>国税发[2006]187号</w:t>
        </w:r>
      </w:hyperlink>
      <w:r w:rsidRPr="00AF51BF">
        <w:rPr>
          <w:rFonts w:asciiTheme="minorEastAsia" w:hAnsiTheme="minorEastAsia" w:cs="宋体" w:hint="eastAsia"/>
          <w:color w:val="333333"/>
          <w:kern w:val="0"/>
          <w:sz w:val="24"/>
          <w:szCs w:val="24"/>
        </w:rPr>
        <w:t>）以及《注册税务师管理暂行办法》及其他有关规定，制定本准则。</w:t>
      </w:r>
    </w:p>
    <w:p w14:paraId="6A0D7341" w14:textId="77777777" w:rsidR="00803A7E" w:rsidRPr="00AF51BF" w:rsidRDefault="00803A7E" w:rsidP="00803A7E">
      <w:pPr>
        <w:widowControl/>
        <w:shd w:val="clear" w:color="auto" w:fill="FFFFFF"/>
        <w:spacing w:beforeLines="50" w:before="156" w:afterLines="50" w:after="156" w:line="440" w:lineRule="atLeast"/>
        <w:ind w:firstLineChars="200" w:firstLine="480"/>
        <w:jc w:val="left"/>
        <w:rPr>
          <w:rFonts w:asciiTheme="minorEastAsia" w:hAnsiTheme="minorEastAsia" w:cs="宋体"/>
          <w:color w:val="333333"/>
          <w:kern w:val="0"/>
          <w:sz w:val="24"/>
          <w:szCs w:val="24"/>
        </w:rPr>
      </w:pPr>
      <w:r w:rsidRPr="00AF51BF">
        <w:rPr>
          <w:rFonts w:asciiTheme="minorEastAsia" w:hAnsiTheme="minorEastAsia" w:cs="宋体" w:hint="eastAsia"/>
          <w:color w:val="333333"/>
          <w:kern w:val="0"/>
          <w:sz w:val="24"/>
          <w:szCs w:val="24"/>
        </w:rPr>
        <w:t>第二条  本准则所称土地增值税清算鉴证，是指税务师事务所接受委托对纳税人土地增值税清算税款申报的信息实施必要审核程序，提出鉴证结论或鉴证意见，并出具鉴证报告，增强税务机关对该项信息信任程度的一种鉴证业务。</w:t>
      </w:r>
    </w:p>
    <w:p w14:paraId="210B6DAA" w14:textId="77777777" w:rsidR="00803A7E" w:rsidRPr="00AF51BF" w:rsidRDefault="00803A7E" w:rsidP="00803A7E">
      <w:pPr>
        <w:widowControl/>
        <w:shd w:val="clear" w:color="auto" w:fill="FFFFFF"/>
        <w:spacing w:beforeLines="50" w:before="156" w:afterLines="50" w:after="156" w:line="440" w:lineRule="atLeast"/>
        <w:ind w:firstLineChars="200" w:firstLine="480"/>
        <w:jc w:val="left"/>
        <w:rPr>
          <w:rFonts w:asciiTheme="minorEastAsia" w:hAnsiTheme="minorEastAsia" w:cs="宋体"/>
          <w:color w:val="333333"/>
          <w:kern w:val="0"/>
          <w:sz w:val="24"/>
          <w:szCs w:val="24"/>
        </w:rPr>
      </w:pPr>
      <w:r w:rsidRPr="00AF51BF">
        <w:rPr>
          <w:rFonts w:asciiTheme="minorEastAsia" w:hAnsiTheme="minorEastAsia" w:cs="宋体" w:hint="eastAsia"/>
          <w:color w:val="333333"/>
          <w:kern w:val="0"/>
          <w:sz w:val="24"/>
          <w:szCs w:val="24"/>
        </w:rPr>
        <w:lastRenderedPageBreak/>
        <w:t>第三条  纳入税务机关行政监管并通过年检的税务师事务所，均可从事土地增值税清算鉴证工作。</w:t>
      </w:r>
    </w:p>
    <w:p w14:paraId="4E7ADF8F" w14:textId="77777777" w:rsidR="00803A7E" w:rsidRPr="00AF51BF" w:rsidRDefault="00803A7E" w:rsidP="00803A7E">
      <w:pPr>
        <w:widowControl/>
        <w:shd w:val="clear" w:color="auto" w:fill="FFFFFF"/>
        <w:spacing w:beforeLines="50" w:before="156" w:afterLines="50" w:after="156" w:line="440" w:lineRule="atLeast"/>
        <w:ind w:firstLineChars="200" w:firstLine="480"/>
        <w:jc w:val="left"/>
        <w:rPr>
          <w:rFonts w:asciiTheme="minorEastAsia" w:hAnsiTheme="minorEastAsia" w:cs="宋体"/>
          <w:color w:val="333333"/>
          <w:kern w:val="0"/>
          <w:sz w:val="24"/>
          <w:szCs w:val="24"/>
        </w:rPr>
      </w:pPr>
      <w:r w:rsidRPr="00AF51BF">
        <w:rPr>
          <w:rFonts w:asciiTheme="minorEastAsia" w:hAnsiTheme="minorEastAsia" w:cs="宋体" w:hint="eastAsia"/>
          <w:color w:val="333333"/>
          <w:kern w:val="0"/>
          <w:sz w:val="24"/>
          <w:szCs w:val="24"/>
        </w:rPr>
        <w:t>第四条  在接受委托前，税务师事务所应当初步了解业务环境。业务环境包括：业务约定事项、鉴证对象特征、使用的标准、预期使用者的需求、责任方及其环境的相关特征，以及可能对鉴证业务产生重大影响的事项、交易、条件和惯例及其他事项。</w:t>
      </w:r>
    </w:p>
    <w:p w14:paraId="5ADF51C1" w14:textId="77777777" w:rsidR="00803A7E" w:rsidRPr="00AF51BF" w:rsidRDefault="00803A7E" w:rsidP="00803A7E">
      <w:pPr>
        <w:widowControl/>
        <w:shd w:val="clear" w:color="auto" w:fill="FFFFFF"/>
        <w:spacing w:beforeLines="50" w:before="156" w:afterLines="50" w:after="156" w:line="440" w:lineRule="atLeast"/>
        <w:ind w:firstLineChars="200" w:firstLine="480"/>
        <w:jc w:val="left"/>
        <w:rPr>
          <w:rFonts w:asciiTheme="minorEastAsia" w:hAnsiTheme="minorEastAsia" w:cs="宋体"/>
          <w:color w:val="333333"/>
          <w:kern w:val="0"/>
          <w:sz w:val="24"/>
          <w:szCs w:val="24"/>
        </w:rPr>
      </w:pPr>
      <w:r w:rsidRPr="00AF51BF">
        <w:rPr>
          <w:rFonts w:asciiTheme="minorEastAsia" w:hAnsiTheme="minorEastAsia" w:cs="宋体" w:hint="eastAsia"/>
          <w:color w:val="333333"/>
          <w:kern w:val="0"/>
          <w:sz w:val="24"/>
          <w:szCs w:val="24"/>
        </w:rPr>
        <w:t>第五条  承接土地增值税清算鉴证业务，应当具备下列条件：</w:t>
      </w:r>
    </w:p>
    <w:p w14:paraId="44504D07" w14:textId="77777777" w:rsidR="00803A7E" w:rsidRPr="00AF51BF" w:rsidRDefault="00803A7E" w:rsidP="00803A7E">
      <w:pPr>
        <w:widowControl/>
        <w:shd w:val="clear" w:color="auto" w:fill="FFFFFF"/>
        <w:spacing w:beforeLines="50" w:before="156" w:afterLines="50" w:after="156" w:line="440" w:lineRule="atLeast"/>
        <w:ind w:firstLineChars="200" w:firstLine="480"/>
        <w:jc w:val="left"/>
        <w:rPr>
          <w:rFonts w:asciiTheme="minorEastAsia" w:hAnsiTheme="minorEastAsia" w:cs="宋体"/>
          <w:color w:val="333333"/>
          <w:kern w:val="0"/>
          <w:sz w:val="24"/>
          <w:szCs w:val="24"/>
        </w:rPr>
      </w:pPr>
      <w:r w:rsidRPr="00AF51BF">
        <w:rPr>
          <w:rFonts w:asciiTheme="minorEastAsia" w:hAnsiTheme="minorEastAsia" w:cs="宋体" w:hint="eastAsia"/>
          <w:color w:val="333333"/>
          <w:kern w:val="0"/>
          <w:sz w:val="24"/>
          <w:szCs w:val="24"/>
        </w:rPr>
        <w:t>（一）接受委托的清算项目符合土地增值税的清算条件。</w:t>
      </w:r>
    </w:p>
    <w:p w14:paraId="57A7DF4E" w14:textId="77777777" w:rsidR="00803A7E" w:rsidRPr="00AF51BF" w:rsidRDefault="00803A7E" w:rsidP="00803A7E">
      <w:pPr>
        <w:widowControl/>
        <w:shd w:val="clear" w:color="auto" w:fill="FFFFFF"/>
        <w:spacing w:beforeLines="50" w:before="156" w:afterLines="50" w:after="156" w:line="440" w:lineRule="atLeast"/>
        <w:ind w:firstLineChars="200" w:firstLine="480"/>
        <w:jc w:val="left"/>
        <w:rPr>
          <w:rFonts w:asciiTheme="minorEastAsia" w:hAnsiTheme="minorEastAsia" w:cs="宋体"/>
          <w:color w:val="333333"/>
          <w:kern w:val="0"/>
          <w:sz w:val="24"/>
          <w:szCs w:val="24"/>
        </w:rPr>
      </w:pPr>
      <w:r w:rsidRPr="00AF51BF">
        <w:rPr>
          <w:rFonts w:asciiTheme="minorEastAsia" w:hAnsiTheme="minorEastAsia" w:cs="宋体" w:hint="eastAsia"/>
          <w:color w:val="333333"/>
          <w:kern w:val="0"/>
          <w:sz w:val="24"/>
          <w:szCs w:val="24"/>
        </w:rPr>
        <w:t>（二）税务师事务所符合独立性和专业胜任能力等相关专业知识和职业道德规范的要求。</w:t>
      </w:r>
    </w:p>
    <w:p w14:paraId="5E2EA467" w14:textId="77777777" w:rsidR="00803A7E" w:rsidRPr="00AF51BF" w:rsidRDefault="00803A7E" w:rsidP="00803A7E">
      <w:pPr>
        <w:widowControl/>
        <w:shd w:val="clear" w:color="auto" w:fill="FFFFFF"/>
        <w:spacing w:beforeLines="50" w:before="156" w:afterLines="50" w:after="156" w:line="440" w:lineRule="atLeast"/>
        <w:ind w:firstLineChars="200" w:firstLine="480"/>
        <w:jc w:val="left"/>
        <w:rPr>
          <w:rFonts w:asciiTheme="minorEastAsia" w:hAnsiTheme="minorEastAsia" w:cs="宋体"/>
          <w:color w:val="333333"/>
          <w:kern w:val="0"/>
          <w:sz w:val="24"/>
          <w:szCs w:val="24"/>
        </w:rPr>
      </w:pPr>
      <w:r w:rsidRPr="00AF51BF">
        <w:rPr>
          <w:rFonts w:asciiTheme="minorEastAsia" w:hAnsiTheme="minorEastAsia" w:cs="宋体" w:hint="eastAsia"/>
          <w:color w:val="333333"/>
          <w:kern w:val="0"/>
          <w:sz w:val="24"/>
          <w:szCs w:val="24"/>
        </w:rPr>
        <w:t>（三）税务师事务所能够获取充分、适当、真实的证据以支持其结论并出具书面鉴证报告。</w:t>
      </w:r>
    </w:p>
    <w:p w14:paraId="3E65E0EE" w14:textId="77777777" w:rsidR="00803A7E" w:rsidRPr="00AF51BF" w:rsidRDefault="00803A7E" w:rsidP="00803A7E">
      <w:pPr>
        <w:widowControl/>
        <w:shd w:val="clear" w:color="auto" w:fill="FFFFFF"/>
        <w:spacing w:beforeLines="50" w:before="156" w:afterLines="50" w:after="156" w:line="440" w:lineRule="atLeast"/>
        <w:ind w:firstLineChars="200" w:firstLine="480"/>
        <w:jc w:val="left"/>
        <w:rPr>
          <w:rFonts w:asciiTheme="minorEastAsia" w:hAnsiTheme="minorEastAsia" w:cs="宋体"/>
          <w:color w:val="333333"/>
          <w:kern w:val="0"/>
          <w:sz w:val="24"/>
          <w:szCs w:val="24"/>
        </w:rPr>
      </w:pPr>
      <w:r w:rsidRPr="00AF51BF">
        <w:rPr>
          <w:rFonts w:asciiTheme="minorEastAsia" w:hAnsiTheme="minorEastAsia" w:cs="宋体" w:hint="eastAsia"/>
          <w:color w:val="333333"/>
          <w:kern w:val="0"/>
          <w:sz w:val="24"/>
          <w:szCs w:val="24"/>
        </w:rPr>
        <w:t>（四）与委托人协商签订涉税鉴证业务约定书（见附件1）。</w:t>
      </w:r>
    </w:p>
    <w:p w14:paraId="6572D84F" w14:textId="77777777" w:rsidR="00803A7E" w:rsidRPr="00AF51BF" w:rsidRDefault="00803A7E" w:rsidP="00803A7E">
      <w:pPr>
        <w:widowControl/>
        <w:shd w:val="clear" w:color="auto" w:fill="FFFFFF"/>
        <w:spacing w:beforeLines="50" w:before="156" w:afterLines="50" w:after="156" w:line="440" w:lineRule="atLeast"/>
        <w:ind w:firstLineChars="200" w:firstLine="480"/>
        <w:jc w:val="left"/>
        <w:rPr>
          <w:rFonts w:asciiTheme="minorEastAsia" w:hAnsiTheme="minorEastAsia" w:cs="宋体"/>
          <w:color w:val="333333"/>
          <w:kern w:val="0"/>
          <w:sz w:val="24"/>
          <w:szCs w:val="24"/>
        </w:rPr>
      </w:pPr>
      <w:r w:rsidRPr="00AF51BF">
        <w:rPr>
          <w:rFonts w:asciiTheme="minorEastAsia" w:hAnsiTheme="minorEastAsia" w:cs="宋体" w:hint="eastAsia"/>
          <w:color w:val="333333"/>
          <w:kern w:val="0"/>
          <w:sz w:val="24"/>
          <w:szCs w:val="24"/>
        </w:rPr>
        <w:t>第六条  土地增值税清算鉴证的鉴证对象，是指与土地增值税纳税申报相关的会计资料和纳税资料等可以收集、识别和评价的证据及信息。具体包括：企业会计资料及会计处理、财务状况及财务报表、纳税资料及税务处理、有关文件及证明材料等。</w:t>
      </w:r>
    </w:p>
    <w:p w14:paraId="01E14457" w14:textId="77777777" w:rsidR="00803A7E" w:rsidRPr="00AF51BF" w:rsidRDefault="00803A7E" w:rsidP="00803A7E">
      <w:pPr>
        <w:widowControl/>
        <w:shd w:val="clear" w:color="auto" w:fill="FFFFFF"/>
        <w:spacing w:beforeLines="50" w:before="156" w:afterLines="50" w:after="156" w:line="440" w:lineRule="atLeast"/>
        <w:ind w:firstLineChars="200" w:firstLine="480"/>
        <w:jc w:val="left"/>
        <w:rPr>
          <w:rFonts w:asciiTheme="minorEastAsia" w:hAnsiTheme="minorEastAsia" w:cs="宋体"/>
          <w:color w:val="333333"/>
          <w:kern w:val="0"/>
          <w:sz w:val="24"/>
          <w:szCs w:val="24"/>
        </w:rPr>
      </w:pPr>
      <w:r w:rsidRPr="00AF51BF">
        <w:rPr>
          <w:rFonts w:asciiTheme="minorEastAsia" w:hAnsiTheme="minorEastAsia" w:cs="宋体" w:hint="eastAsia"/>
          <w:color w:val="333333"/>
          <w:kern w:val="0"/>
          <w:sz w:val="24"/>
          <w:szCs w:val="24"/>
        </w:rPr>
        <w:t>第七条  税务师事务所运用职业判断对鉴证对象作出合理一致的评价或计量时，应当符合适当的标准。适当的评价标准应当具备相关性、完整性、可靠性、中立性和可理解性等特征。</w:t>
      </w:r>
    </w:p>
    <w:p w14:paraId="3A0777D3" w14:textId="77777777" w:rsidR="00803A7E" w:rsidRPr="00AF51BF" w:rsidRDefault="00803A7E" w:rsidP="00803A7E">
      <w:pPr>
        <w:widowControl/>
        <w:shd w:val="clear" w:color="auto" w:fill="FFFFFF"/>
        <w:spacing w:beforeLines="50" w:before="156" w:afterLines="50" w:after="156" w:line="440" w:lineRule="atLeast"/>
        <w:ind w:firstLineChars="200" w:firstLine="480"/>
        <w:jc w:val="left"/>
        <w:rPr>
          <w:rFonts w:asciiTheme="minorEastAsia" w:hAnsiTheme="minorEastAsia" w:cs="宋体"/>
          <w:color w:val="333333"/>
          <w:kern w:val="0"/>
          <w:sz w:val="24"/>
          <w:szCs w:val="24"/>
        </w:rPr>
      </w:pPr>
      <w:r w:rsidRPr="00AF51BF">
        <w:rPr>
          <w:rFonts w:asciiTheme="minorEastAsia" w:hAnsiTheme="minorEastAsia" w:cs="宋体" w:hint="eastAsia"/>
          <w:color w:val="333333"/>
          <w:kern w:val="0"/>
          <w:sz w:val="24"/>
          <w:szCs w:val="24"/>
        </w:rPr>
        <w:t>第八条  税务师事务所从事土地增值税清算鉴证业务，应当以职业怀疑态度、有计划地实施必要的审核程序，获取与鉴证对象相关的充分、适当、真实的证据；并及时对制定的计划、实施的程序、获取的相关证据以及得出的结论作出记录。</w:t>
      </w:r>
    </w:p>
    <w:p w14:paraId="4B8CB8AA" w14:textId="77777777" w:rsidR="00803A7E" w:rsidRPr="00AF51BF" w:rsidRDefault="00803A7E" w:rsidP="00803A7E">
      <w:pPr>
        <w:widowControl/>
        <w:shd w:val="clear" w:color="auto" w:fill="FFFFFF"/>
        <w:spacing w:beforeLines="50" w:before="156" w:afterLines="50" w:after="156" w:line="440" w:lineRule="atLeast"/>
        <w:ind w:firstLineChars="200" w:firstLine="480"/>
        <w:jc w:val="left"/>
        <w:rPr>
          <w:rFonts w:asciiTheme="minorEastAsia" w:hAnsiTheme="minorEastAsia" w:cs="宋体"/>
          <w:color w:val="333333"/>
          <w:kern w:val="0"/>
          <w:sz w:val="24"/>
          <w:szCs w:val="24"/>
        </w:rPr>
      </w:pPr>
      <w:r w:rsidRPr="00AF51BF">
        <w:rPr>
          <w:rFonts w:asciiTheme="minorEastAsia" w:hAnsiTheme="minorEastAsia" w:cs="宋体" w:hint="eastAsia"/>
          <w:color w:val="333333"/>
          <w:kern w:val="0"/>
          <w:sz w:val="24"/>
          <w:szCs w:val="24"/>
        </w:rPr>
        <w:t>在确定证据收集的性质、时间和范围时，应当体现重要性原则，评估鉴证业务风险以及可获取证据的数量和质量</w:t>
      </w:r>
    </w:p>
    <w:p w14:paraId="70952886" w14:textId="77777777" w:rsidR="00803A7E" w:rsidRPr="00AF51BF" w:rsidRDefault="00803A7E" w:rsidP="00803A7E">
      <w:pPr>
        <w:widowControl/>
        <w:shd w:val="clear" w:color="auto" w:fill="FFFFFF"/>
        <w:spacing w:beforeLines="50" w:before="156" w:afterLines="50" w:after="156" w:line="440" w:lineRule="atLeast"/>
        <w:ind w:firstLineChars="200" w:firstLine="480"/>
        <w:jc w:val="left"/>
        <w:rPr>
          <w:rFonts w:asciiTheme="minorEastAsia" w:hAnsiTheme="minorEastAsia" w:cs="宋体"/>
          <w:color w:val="333333"/>
          <w:kern w:val="0"/>
          <w:sz w:val="24"/>
          <w:szCs w:val="24"/>
        </w:rPr>
      </w:pPr>
      <w:r w:rsidRPr="00AF51BF">
        <w:rPr>
          <w:rFonts w:asciiTheme="minorEastAsia" w:hAnsiTheme="minorEastAsia" w:cs="宋体" w:hint="eastAsia"/>
          <w:color w:val="333333"/>
          <w:kern w:val="0"/>
          <w:sz w:val="24"/>
          <w:szCs w:val="24"/>
        </w:rPr>
        <w:lastRenderedPageBreak/>
        <w:t>第九条  税务师事务所从事土地增值税清算鉴证业务，应当以法律、法规为依据，按照独立、客观、公正原则，在获取充分、适当、真实证据基础上，根据审核鉴证的具体情况，出具真实、合法的鉴证报告并承担相应的法律责任。</w:t>
      </w:r>
    </w:p>
    <w:p w14:paraId="2540838F" w14:textId="77777777" w:rsidR="00803A7E" w:rsidRPr="00AF51BF" w:rsidRDefault="00803A7E" w:rsidP="00803A7E">
      <w:pPr>
        <w:widowControl/>
        <w:shd w:val="clear" w:color="auto" w:fill="FFFFFF"/>
        <w:spacing w:beforeLines="50" w:before="156" w:afterLines="50" w:after="156" w:line="440" w:lineRule="atLeast"/>
        <w:ind w:firstLineChars="200" w:firstLine="480"/>
        <w:jc w:val="left"/>
        <w:rPr>
          <w:rFonts w:asciiTheme="minorEastAsia" w:hAnsiTheme="minorEastAsia" w:cs="宋体"/>
          <w:color w:val="333333"/>
          <w:kern w:val="0"/>
          <w:sz w:val="24"/>
          <w:szCs w:val="24"/>
        </w:rPr>
      </w:pPr>
      <w:r w:rsidRPr="00AF51BF">
        <w:rPr>
          <w:rFonts w:asciiTheme="minorEastAsia" w:hAnsiTheme="minorEastAsia" w:cs="宋体" w:hint="eastAsia"/>
          <w:color w:val="333333"/>
          <w:kern w:val="0"/>
          <w:sz w:val="24"/>
          <w:szCs w:val="24"/>
        </w:rPr>
        <w:t>第十条  税务师事务所按照本准则的规定出具的鉴证报告，税务机关应当受理。</w:t>
      </w:r>
    </w:p>
    <w:p w14:paraId="3703C790" w14:textId="77777777" w:rsidR="00803A7E" w:rsidRPr="00AF51BF" w:rsidRDefault="00803A7E" w:rsidP="00803A7E">
      <w:pPr>
        <w:widowControl/>
        <w:shd w:val="clear" w:color="auto" w:fill="FFFFFF"/>
        <w:spacing w:beforeLines="50" w:before="156" w:afterLines="50" w:after="156" w:line="440" w:lineRule="atLeast"/>
        <w:ind w:firstLineChars="200" w:firstLine="480"/>
        <w:jc w:val="left"/>
        <w:rPr>
          <w:rFonts w:asciiTheme="minorEastAsia" w:hAnsiTheme="minorEastAsia" w:cs="宋体"/>
          <w:color w:val="333333"/>
          <w:kern w:val="0"/>
          <w:sz w:val="24"/>
          <w:szCs w:val="24"/>
        </w:rPr>
      </w:pPr>
      <w:r w:rsidRPr="00AF51BF">
        <w:rPr>
          <w:rFonts w:asciiTheme="minorEastAsia" w:hAnsiTheme="minorEastAsia" w:cs="宋体" w:hint="eastAsia"/>
          <w:color w:val="333333"/>
          <w:kern w:val="0"/>
          <w:sz w:val="24"/>
          <w:szCs w:val="24"/>
        </w:rPr>
        <w:t>第十一条  税务师事务所执行土地增值税清算鉴证业务，应当遵守本准则。</w:t>
      </w:r>
    </w:p>
    <w:p w14:paraId="270BA526" w14:textId="77777777" w:rsidR="00803A7E" w:rsidRPr="00AF51BF" w:rsidRDefault="00803A7E" w:rsidP="00803A7E">
      <w:pPr>
        <w:widowControl/>
        <w:shd w:val="clear" w:color="auto" w:fill="FFFFFF"/>
        <w:spacing w:beforeLines="50" w:before="156" w:afterLines="50" w:after="156" w:line="440" w:lineRule="atLeast"/>
        <w:ind w:firstLineChars="200" w:firstLine="480"/>
        <w:jc w:val="left"/>
        <w:rPr>
          <w:rFonts w:asciiTheme="minorEastAsia" w:hAnsiTheme="minorEastAsia" w:cs="宋体"/>
          <w:color w:val="333333"/>
          <w:kern w:val="0"/>
          <w:sz w:val="24"/>
          <w:szCs w:val="24"/>
        </w:rPr>
      </w:pPr>
    </w:p>
    <w:p w14:paraId="04CB6160" w14:textId="77777777" w:rsidR="00803A7E" w:rsidRPr="00AF51BF" w:rsidRDefault="00803A7E" w:rsidP="00803A7E">
      <w:pPr>
        <w:widowControl/>
        <w:shd w:val="clear" w:color="auto" w:fill="FFFFFF"/>
        <w:spacing w:beforeLines="50" w:before="156" w:afterLines="50" w:after="156" w:line="440" w:lineRule="atLeast"/>
        <w:ind w:firstLineChars="200" w:firstLine="480"/>
        <w:jc w:val="left"/>
        <w:rPr>
          <w:rFonts w:asciiTheme="minorEastAsia" w:hAnsiTheme="minorEastAsia" w:cs="宋体"/>
          <w:color w:val="333333"/>
          <w:kern w:val="0"/>
          <w:sz w:val="24"/>
          <w:szCs w:val="24"/>
        </w:rPr>
      </w:pPr>
    </w:p>
    <w:p w14:paraId="096346B1" w14:textId="77777777" w:rsidR="00803A7E" w:rsidRPr="00AF51BF" w:rsidRDefault="00803A7E" w:rsidP="00803A7E">
      <w:pPr>
        <w:pStyle w:val="2"/>
        <w:spacing w:beforeLines="50" w:before="156" w:after="0" w:line="440" w:lineRule="atLeast"/>
        <w:jc w:val="center"/>
        <w:rPr>
          <w:rFonts w:asciiTheme="minorEastAsia" w:eastAsiaTheme="minorEastAsia" w:hAnsiTheme="minorEastAsia"/>
          <w:color w:val="333333"/>
          <w:sz w:val="24"/>
          <w:szCs w:val="24"/>
        </w:rPr>
      </w:pPr>
      <w:r w:rsidRPr="00AF51BF">
        <w:rPr>
          <w:rFonts w:asciiTheme="minorEastAsia" w:eastAsiaTheme="minorEastAsia" w:hAnsiTheme="minorEastAsia" w:hint="eastAsia"/>
          <w:sz w:val="24"/>
          <w:szCs w:val="24"/>
        </w:rPr>
        <w:t>第二章  一般规定</w:t>
      </w:r>
    </w:p>
    <w:p w14:paraId="409BAB39"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第十二条  税务师事务所应当要求委托人如实提供如下资料：</w:t>
      </w:r>
    </w:p>
    <w:p w14:paraId="2F048904"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（一）土地增值税纳税（预缴）申报表及完税凭证。</w:t>
      </w:r>
    </w:p>
    <w:p w14:paraId="5C093A17"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（二）项目竣工决算报表和有关帐薄。</w:t>
      </w:r>
    </w:p>
    <w:p w14:paraId="690663D0"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（三）取得土地使用权所支付的地价款凭证、国有土地使用权出让或转让合同。</w:t>
      </w:r>
    </w:p>
    <w:p w14:paraId="35300C23"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（四）银行贷款合同及贷款利息结算通知单。</w:t>
      </w:r>
    </w:p>
    <w:p w14:paraId="0F4E71EF"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（五）项目工程建设合同及其价款结算单。</w:t>
      </w:r>
    </w:p>
    <w:p w14:paraId="4F75A1C9"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（六）商品房购销合同统计表等与转让房地产的收入、成本和费用有关的其他证明资料。</w:t>
      </w:r>
    </w:p>
    <w:p w14:paraId="6ECC6C31"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（七）无偿移交给政府、公共事业单位用于非营利性社会公共事业的凭证。</w:t>
      </w:r>
    </w:p>
    <w:p w14:paraId="335F7B47"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（八）转让房地产项目成本费用、分期开发分摊依据。</w:t>
      </w:r>
    </w:p>
    <w:p w14:paraId="710926C9"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（九）转让房地产有关税金的合法有效凭证。</w:t>
      </w:r>
    </w:p>
    <w:p w14:paraId="0721DE9D"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（十）与土地增值税清算有关的其他证明资料。</w:t>
      </w:r>
    </w:p>
    <w:p w14:paraId="3965EE99"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第十三条  税务师事务所开展土地增值税清算鉴证业务时，应当对下列事项充分关注：</w:t>
      </w:r>
    </w:p>
    <w:p w14:paraId="167F3AF4"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（一）明确清算项目及其范围。</w:t>
      </w:r>
    </w:p>
    <w:p w14:paraId="2A054E2D"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lastRenderedPageBreak/>
        <w:t>（二）正确划分清算项目与非清算项目的收入和支出。</w:t>
      </w:r>
    </w:p>
    <w:p w14:paraId="2894DC48"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（三）正确划分清算项目中普通住宅与非普通住宅的收入和支出。</w:t>
      </w:r>
    </w:p>
    <w:p w14:paraId="71D37804"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（四）正确划分不同时期的开发项目，对于分期开发的项目，以分期项目为单位清算。</w:t>
      </w:r>
    </w:p>
    <w:p w14:paraId="58B024B1"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（五）正确划分征税项目与免税项目，防止混淆两者的界限。</w:t>
      </w:r>
    </w:p>
    <w:p w14:paraId="787C8239"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（六）明确清算项目的起止日期。</w:t>
      </w:r>
    </w:p>
    <w:p w14:paraId="5B9CC26F"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第十四条  纳税人能够准确核算清算项目收入总额或收入总额能够查实，但其成本费用支出不能准确核算的，税务师事务所应当按照本准则第三章的规定审核收入总额。</w:t>
      </w:r>
    </w:p>
    <w:p w14:paraId="27DC14BC"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第十五条  纳税人能够准确核算成本费用支出或成本费用支出能够查实，但其收入总额不能准确核算的，税务师事务所应当先按照本准则第四章的规定审核扣除项目的金额。</w:t>
      </w:r>
    </w:p>
    <w:p w14:paraId="4114462A"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第十六条  税务师事务所在审核鉴证过程中，有下列情形之一的，除符合本准则第十七条规定外，可以终止鉴证：</w:t>
      </w:r>
    </w:p>
    <w:p w14:paraId="41D4993E"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（一）依照法律、行政法规的规定应当设置但未设置账簿的。</w:t>
      </w:r>
    </w:p>
    <w:p w14:paraId="1407AD27"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（二）擅自销毁账簿或者拒不提供纳税资料的。</w:t>
      </w:r>
    </w:p>
    <w:p w14:paraId="058A6B8A"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（三）虽设置账簿，但账目混乱或者成本资料、收入凭证、费用凭证残缺不全，难以确定转让收入或扣除项目金额的。</w:t>
      </w:r>
    </w:p>
    <w:p w14:paraId="2A4C53B8"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（四）符合土地增值税清算条件，未按照规定的期限办理清算手续，经税务机关责令限期清算，逾期仍不清算的。</w:t>
      </w:r>
    </w:p>
    <w:p w14:paraId="4D34715D"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（五）申报的计税依据明显偏低且无正当理由的。</w:t>
      </w:r>
    </w:p>
    <w:p w14:paraId="6FEDED7A"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（六）纳税人隐瞒房地产成交价格，其转让房地产成交价格低于房地产评估价格且无正当理由，经税务师事务所与委托人沟通，沟通无效的。</w:t>
      </w:r>
    </w:p>
    <w:p w14:paraId="15BC425B"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第十七条  纳税人虽有本准则第十六条所列情形，但如有下列委托人委托，税务师事务所仍然可以接受委托执行鉴证业务，但需与委托人签订涉税鉴证业务约定书：</w:t>
      </w:r>
    </w:p>
    <w:p w14:paraId="724A5939"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lastRenderedPageBreak/>
        <w:t>（一）司法机关、税务机关或者其他国家机关。</w:t>
      </w:r>
    </w:p>
    <w:p w14:paraId="294DDA71"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（二）依法组成的清算组织。</w:t>
      </w:r>
    </w:p>
    <w:p w14:paraId="2AC1E8E9"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（三）法律、行政法规规定的其他组织和个人。</w:t>
      </w:r>
    </w:p>
    <w:p w14:paraId="6C10ED89"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p>
    <w:p w14:paraId="60759821"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p>
    <w:p w14:paraId="1A5A1178" w14:textId="77777777" w:rsidR="00803A7E" w:rsidRPr="00AF51BF" w:rsidRDefault="00803A7E" w:rsidP="00803A7E">
      <w:pPr>
        <w:pStyle w:val="2"/>
        <w:spacing w:beforeLines="50" w:before="156" w:after="0" w:line="440" w:lineRule="atLeast"/>
        <w:jc w:val="center"/>
        <w:rPr>
          <w:rFonts w:asciiTheme="minorEastAsia" w:eastAsiaTheme="minorEastAsia" w:hAnsiTheme="minorEastAsia"/>
          <w:sz w:val="24"/>
          <w:szCs w:val="24"/>
        </w:rPr>
      </w:pPr>
      <w:r w:rsidRPr="00AF51BF">
        <w:rPr>
          <w:rFonts w:asciiTheme="minorEastAsia" w:eastAsiaTheme="minorEastAsia" w:hAnsiTheme="minorEastAsia" w:hint="eastAsia"/>
          <w:sz w:val="24"/>
          <w:szCs w:val="24"/>
        </w:rPr>
        <w:t>第三章  清算项目收入的审核</w:t>
      </w:r>
    </w:p>
    <w:p w14:paraId="0C5CD627"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第十八条  土地增值税清算项目收入审核的基本程序和方法包括：</w:t>
      </w:r>
    </w:p>
    <w:p w14:paraId="60905A6D"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（一）评价收入内部控制是否存在、有效且一贯遵守。</w:t>
      </w:r>
    </w:p>
    <w:p w14:paraId="1CE9F3A6"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（二）获取或编制土地增值税清算项目收入明细表，复核加计正确，并与报表、总账、明细账及有关申报表等进行核对。</w:t>
      </w:r>
    </w:p>
    <w:p w14:paraId="5634D7EF"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（三）了解纳税人与土地增值税清算项目相关的合同、协议及执行情况。</w:t>
      </w:r>
    </w:p>
    <w:p w14:paraId="444CC13E"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（四）查明收入的确认原则、方法，注意会计制度与税收规定以及不同税种在收入确认上的差异。</w:t>
      </w:r>
    </w:p>
    <w:p w14:paraId="4F9E440F"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（五）正确划分预售收入与销售收入，防止影响清算数据的准确性。</w:t>
      </w:r>
    </w:p>
    <w:p w14:paraId="05A5D9CE"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（六）必要时，利用专家的工作审核清算项目的收入总额。</w:t>
      </w:r>
    </w:p>
    <w:p w14:paraId="46A16BF5"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第十九条  本准则所称清算项目的收入，是指转让国有土地使用权、地上的建筑物及其附着物（以下简称房地产）并取得的全部价款及有关的经济收益，包括货币收入、实物收入和其他收入。</w:t>
      </w:r>
    </w:p>
    <w:p w14:paraId="39B771B8"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第二十条  税务师事务所应当按照税法及有关规定审核纳税人是否准确划分征税收入与不征税收入，确认土地增值税的应税收入。</w:t>
      </w:r>
    </w:p>
    <w:p w14:paraId="4D925FE8"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第二十一条  土地增值税以人民币为计算单位。转让房地产所取得的收入为外国货币的，以取得收入当天或当月1日国家公布的市场汇价折合成人民币，据以计算应纳土地增值税税额。</w:t>
      </w:r>
    </w:p>
    <w:p w14:paraId="03762CBD"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对于以分期收款形式取得的外币收入，应当按实际收款日或收款当月1日国家公布的市场汇价折合人民币。</w:t>
      </w:r>
    </w:p>
    <w:p w14:paraId="679EFFE3"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lastRenderedPageBreak/>
        <w:t>第二十二条  有本准则第十六条第（六）款情形，但按本准则第十七条规定接受委托执行鉴证业务的，税务师事务所应当获取具有法定资质的专业评估机构确认的同类房地产评估价格，以确认转让房地产的收入。</w:t>
      </w:r>
    </w:p>
    <w:p w14:paraId="59CB8E44"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第二十三条  纳税人将开发的房地产用于职工福利、奖励、对外投资、分配给股东或投资人、抵偿债务、换取其他单位和个人的非货币性资产等，发生所有权转移时应视同销售房地产，其视同销售收入按下列方法和顺序审核确认：</w:t>
      </w:r>
    </w:p>
    <w:p w14:paraId="711DA8A2"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（一）按本企业当月销售的同类房地产的平均价格核定。</w:t>
      </w:r>
    </w:p>
    <w:p w14:paraId="19DB3834"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（二）按本企业在同一地区、同一年度销售的同类房地产的平均价格确认。</w:t>
      </w:r>
    </w:p>
    <w:p w14:paraId="0A07E55B"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（三）参照当地当年、同类房地产的市场价格或评估价值确认。</w:t>
      </w:r>
    </w:p>
    <w:p w14:paraId="6BF68BF4"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第二十四条  收入实现时间的确定，按国家税务总局有关规定执行。</w:t>
      </w:r>
    </w:p>
    <w:p w14:paraId="6C63FCCF"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第二十五条  对纳税人按县级以上人民政府的规定在售房时代收的各项费用，应区分不同情形分别处理：</w:t>
      </w:r>
    </w:p>
    <w:p w14:paraId="52E68410"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（一）代收费用计入房价向购买方一并收取的，应将代收费用作为转让房地产所取得的收入计税。实际支付的代收费用，在计算扣除项目金额时，可予以扣除，但不允许作为加计扣除的基数。</w:t>
      </w:r>
    </w:p>
    <w:p w14:paraId="7065452F"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（二）代收费用在房价之外单独收取且未计入房地产价格的，不作为转让房地产的收入，在计算增值额时不允许扣除代收费用。</w:t>
      </w:r>
    </w:p>
    <w:p w14:paraId="781C0113"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第二十六条  必要时，注册税务师应当运用截止性测试确认收入的真实性和准确性。审核的主要内容包括：</w:t>
      </w:r>
    </w:p>
    <w:p w14:paraId="65623068"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（一）审核企业按照项目设立的“预售收入备查簿”的相关内容，观察项目合同签订日期、交付使用日期、预售款确认收入日期、收入金额和成本费用的处理情况。</w:t>
      </w:r>
    </w:p>
    <w:p w14:paraId="02E80563"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二）确认销售退回、销售折扣与折让业务是否真实，内容是否完整，相关手续是否符合规定，折扣与折让的计算和会计处理是否正确。重点审查给予关联方的销售折扣与折让是否合理，是否有利用销售折扣和折让转利于关联方等情况。</w:t>
      </w:r>
    </w:p>
    <w:p w14:paraId="1A236742"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（三）审核企业对于以土地使用权投资开发的项目，是否按规定进行税务处理。</w:t>
      </w:r>
    </w:p>
    <w:p w14:paraId="5B3CFC9C"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lastRenderedPageBreak/>
        <w:t>（四）审核按揭款收入有无申报纳税，有无挂在往来账，如“其他应付款”，不作销售收入申报纳税的情形。</w:t>
      </w:r>
    </w:p>
    <w:p w14:paraId="4DB3CEE7"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（五）审核纳税人以房换地，在房产移交使用时是否视同销售不动产申报缴纳税款。</w:t>
      </w:r>
    </w:p>
    <w:p w14:paraId="061552C8"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（六）审核纳税人采用“还本”方式销售商品房和以房产补偿给拆迁户时，是否按规定申报纳税。</w:t>
      </w:r>
    </w:p>
    <w:p w14:paraId="7B15747B"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（七）审核纳税人在销售不动产过程中收取的价外费用，如天然气初装费、有线电视初装费等收益，是否按规定申报纳税。</w:t>
      </w:r>
    </w:p>
    <w:p w14:paraId="01228ADF"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（八）审核将房地产抵债转让给其他单位和个人或被法院拍卖的房产，是否按规定申报纳税。</w:t>
      </w:r>
    </w:p>
    <w:p w14:paraId="25364DFA"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（九）审核纳税人转让在建项目是否按规定申报纳税。</w:t>
      </w:r>
    </w:p>
    <w:p w14:paraId="2F5A35CE"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（十）审核以房地产或土地作价入股投资或联营从事房地产开发，或者房地产开发企业以其建造的商品房进行投资或联营，是否按规定申报纳税。</w:t>
      </w:r>
    </w:p>
    <w:p w14:paraId="32CEF7D7"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p>
    <w:p w14:paraId="4906C6B0"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p>
    <w:p w14:paraId="24012C63" w14:textId="77777777" w:rsidR="00803A7E" w:rsidRPr="00AF51BF" w:rsidRDefault="00803A7E" w:rsidP="00803A7E">
      <w:pPr>
        <w:pStyle w:val="2"/>
        <w:spacing w:beforeLines="50" w:before="156" w:after="0" w:line="440" w:lineRule="atLeast"/>
        <w:jc w:val="center"/>
        <w:rPr>
          <w:rFonts w:asciiTheme="minorEastAsia" w:eastAsiaTheme="minorEastAsia" w:hAnsiTheme="minorEastAsia"/>
          <w:sz w:val="24"/>
          <w:szCs w:val="24"/>
        </w:rPr>
      </w:pPr>
      <w:r w:rsidRPr="00AF51BF">
        <w:rPr>
          <w:rFonts w:asciiTheme="minorEastAsia" w:eastAsiaTheme="minorEastAsia" w:hAnsiTheme="minorEastAsia" w:hint="eastAsia"/>
          <w:sz w:val="24"/>
          <w:szCs w:val="24"/>
        </w:rPr>
        <w:t>第四章  扣除项目的审核</w:t>
      </w:r>
    </w:p>
    <w:p w14:paraId="5C10970C"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第二十七条  税务师事务所应当审核纳税人申报的扣除项目是否符合土地增值税暂行条例实施细则第七条规定的范围。审核的内容具体包括：</w:t>
      </w:r>
    </w:p>
    <w:p w14:paraId="037F9356"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（一）取得土地使用权所支付的金额。</w:t>
      </w:r>
    </w:p>
    <w:p w14:paraId="5043F3E7"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（二）房地产开发成本，包括：土地征用及拆迁补偿费、前期工程费、建筑安装工程费、基础设施费、公共配套设施费、开发间接费用。</w:t>
      </w:r>
    </w:p>
    <w:p w14:paraId="59F0BE75"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（三）房地产开发费用。</w:t>
      </w:r>
    </w:p>
    <w:p w14:paraId="03C76AAB"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（四）与转让房地产有关的税金。</w:t>
      </w:r>
    </w:p>
    <w:p w14:paraId="1453E5A2"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（五）国家规定的其他扣除项目。</w:t>
      </w:r>
    </w:p>
    <w:p w14:paraId="719D4493"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第二十八条  扣除项目审核的基本程序和方法包括：</w:t>
      </w:r>
    </w:p>
    <w:p w14:paraId="395CBB9B"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lastRenderedPageBreak/>
        <w:t>（一）评价与扣除项目核算相关的内部控制是否存在、有效且一贯遵守。</w:t>
      </w:r>
    </w:p>
    <w:p w14:paraId="3595FB0E"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（二）获取或编制扣除项目明细表，并与明细账、总账及有关申报表核对是否一致。</w:t>
      </w:r>
    </w:p>
    <w:p w14:paraId="55CD2871"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（三）审核相关合同、协议和项目预（概）算资料，并了解其执行情况，审核成本、费用支出项目。</w:t>
      </w:r>
    </w:p>
    <w:p w14:paraId="3A956785"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（四）审核扣除项目的记录、归集是否正确，是否取得合法、有效的凭证，会计及税务处理是否正确，确认扣除项目的金额是否准确。</w:t>
      </w:r>
    </w:p>
    <w:p w14:paraId="10B12572"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（五）实地查看、询问调查和核实。剔除不属于清算项目所发生的开发成本和费用。</w:t>
      </w:r>
    </w:p>
    <w:p w14:paraId="76F64EDE"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（六）必要时，利用专家审核扣除项目。</w:t>
      </w:r>
    </w:p>
    <w:p w14:paraId="623C8D49"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第二十九条  审核各项扣除项目分配或分摊的顺序和标准是否符合下列规定，并确认扣除项目的具体金额：</w:t>
      </w:r>
    </w:p>
    <w:p w14:paraId="4805266D"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（一）扣除项目能够直接认定的，审核是否取得合法、有效的凭证。</w:t>
      </w:r>
    </w:p>
    <w:p w14:paraId="089FF593"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（二）扣除项目不能够直接认定的，审核当期扣除项目分配标准和口径是否一致，是否按照规定合理分摊。</w:t>
      </w:r>
    </w:p>
    <w:p w14:paraId="7B9CB0EF"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三）审核并确认房地产开发土地面积、建筑面积和可售面积，是否与权属证、房产证、预售证、房屋测绘所测量数据、销售记录、销售合同、有关主管部门的文件等载明的面积数据相一致，并确定各项扣除项目分摊所使用的分配标准。</w:t>
      </w:r>
    </w:p>
    <w:p w14:paraId="453CCB4B"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如果上述性质相同的三类面积所获取的各项证据发生冲突、不能相互印证时，税务师事务所应当追加审核程序，并按照外部证据比内部证据更可靠的原则，确认适当的面积。</w:t>
      </w:r>
    </w:p>
    <w:p w14:paraId="484FC97F"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（四）审核并确认扣除项目的具体金额时，应当考虑总成本、单位成本、可售面积、累计已售面积、累计已售分摊成本、未售分摊成本（存货）等因素。</w:t>
      </w:r>
    </w:p>
    <w:p w14:paraId="37F1F164"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第三十条 取得土地使用权支付金额的审核，应当包括下列内容：</w:t>
      </w:r>
    </w:p>
    <w:p w14:paraId="57C66484"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（一）审核取得土地使用权支付的金额是否获取合法有效的凭证，口径是否一致。</w:t>
      </w:r>
    </w:p>
    <w:p w14:paraId="710AF7F6"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lastRenderedPageBreak/>
        <w:t>（二）如果同一土地有多个开发项目，审核取得土地使用权支付金额的分配比例和具体金额的计算是否正确。</w:t>
      </w:r>
    </w:p>
    <w:p w14:paraId="4CD79AAB"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（三）审核取得土地使用权支付金额是否含有关联方的费用。</w:t>
      </w:r>
    </w:p>
    <w:p w14:paraId="0655672B"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（四）审核有无将期间费用记入取得土地使用权支付金额的情形。</w:t>
      </w:r>
    </w:p>
    <w:p w14:paraId="15639652"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（五）审核有无预提的取得土地使用权支付金额。</w:t>
      </w:r>
    </w:p>
    <w:p w14:paraId="288A7606"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（六）比较、分析相同地段、相同期间、相同档次项目，判断其取得土地使用权支付金额是否存在明显异常。</w:t>
      </w:r>
    </w:p>
    <w:p w14:paraId="62DE7A6D"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第三十一条  土地征用及拆迁补偿费的审核，应当包括下列内容：</w:t>
      </w:r>
    </w:p>
    <w:p w14:paraId="0C0B94EC"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（一）审核征地费用、拆迁费用等实际支出与概预算是否存在明显异常。</w:t>
      </w:r>
    </w:p>
    <w:p w14:paraId="335CD5BC"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（二）审核支付给个人的拆迁补偿款所需的拆迁（回迁）合同和签收花名册，并与相关账目核对。</w:t>
      </w:r>
    </w:p>
    <w:p w14:paraId="0B806963"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（三）审核纳税人在由政府或者他人承担已征用和拆迁好的土地上进行开发的相关扣除项目，是否按税收规定扣除。</w:t>
      </w:r>
    </w:p>
    <w:p w14:paraId="5857B781"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第三十二条  前期工程费的审核，应当包括下列内容：</w:t>
      </w:r>
    </w:p>
    <w:p w14:paraId="3827C713"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（一）审核前期工程费的各项实际支出与概预算是否存在明显异常。</w:t>
      </w:r>
    </w:p>
    <w:p w14:paraId="690CFD5D"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（二）审核纳税人是否虚列前期工程费，土地开发费用是否按税收规定扣除。</w:t>
      </w:r>
    </w:p>
    <w:p w14:paraId="3260D458"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第三十三条  建筑安装工程费的审核，应当包括下列内容：</w:t>
      </w:r>
    </w:p>
    <w:p w14:paraId="47BEFB9A"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（一）出包方式。重点审核完工决算成本与工程概预算成本是否存在明显异常。当二者差异较大时，应当追加下列审核程序，以获取充分、适当、真实的证据：</w:t>
      </w:r>
    </w:p>
    <w:p w14:paraId="04C70F4D"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1.从合同管理部门获取施工单位与开发商签订的施工合同，并与相关账目进行核对；</w:t>
      </w:r>
    </w:p>
    <w:p w14:paraId="63A2B3F8"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2.实地查看项目工程情况，必要时，向建筑监理公司取证；</w:t>
      </w:r>
    </w:p>
    <w:p w14:paraId="73DF175E"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3.审核纳税人是否存在利用关联方（尤其是各企业适用不同的征收方式、不同税率，不同时段享受税收优惠时）承包或分包工程，增加或减少建筑安装成本造价的情形。</w:t>
      </w:r>
    </w:p>
    <w:p w14:paraId="50906F07"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lastRenderedPageBreak/>
        <w:t>（二）自营方式。重点审核施工所发生的人工费、材料费、机械使用费、其他直接费和管理费支出是否取得合法有效的凭证，是否按规定进行会计处理和税务处理。</w:t>
      </w:r>
    </w:p>
    <w:p w14:paraId="50003F60"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第三十四条  基础设施费和公共配套设施费的审核，应当包括下列内容：</w:t>
      </w:r>
    </w:p>
    <w:p w14:paraId="348C2BEE"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（一）审核各项基础设施费和公共配套设施费用是否取得合法有效的凭证。</w:t>
      </w:r>
    </w:p>
    <w:p w14:paraId="007E0C14"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（二）如果有多个开发项目，基础设施费和公共配套设施费用是否分项目核算，是否将应记入其他项目的费用记入了清算项目。</w:t>
      </w:r>
    </w:p>
    <w:p w14:paraId="7EA1FABB"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（三）审核各项基础设施费和公共配套设施费用是否含有其他企业的费用。</w:t>
      </w:r>
    </w:p>
    <w:p w14:paraId="271CE33A"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（四）审核各项基础设施费和公共配套设施费用是否含有以明显不合理的金额开具的各类凭证。</w:t>
      </w:r>
    </w:p>
    <w:p w14:paraId="1A4600DD"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（五）审核是否将期间费用记入基础设施费和公共配套设施费用。</w:t>
      </w:r>
    </w:p>
    <w:p w14:paraId="0A9BDB21"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（六）审核有无预提的基础设施费和公共配套设施费用。</w:t>
      </w:r>
    </w:p>
    <w:p w14:paraId="18324759"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（七）获取项目概预算资料，比较、分析概预算费用与实际费用是否存在明显异常。</w:t>
      </w:r>
    </w:p>
    <w:p w14:paraId="5BE7EA50"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（八）审核基础设施费和公共配套设施应负担各项开发成本是否已经按规定分摊。</w:t>
      </w:r>
    </w:p>
    <w:p w14:paraId="6B14D5C1"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（九）各项基础设施费和公共配套设施费的分摊和扣除是否符合有关税收规定。</w:t>
      </w:r>
    </w:p>
    <w:p w14:paraId="19592D06"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第三十五条  开发间接费用的审核，应当包括下列内容：</w:t>
      </w:r>
    </w:p>
    <w:p w14:paraId="0D2105D7"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（一）审核各项开发间接费用是否取得合法有效凭证。</w:t>
      </w:r>
    </w:p>
    <w:p w14:paraId="46E9C798"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（二）如果有多个开发项目，开发间接费用是否分项目核算，是否将应记入其他项目的费用记入了清算项目。</w:t>
      </w:r>
    </w:p>
    <w:p w14:paraId="119AFECB"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（三）审核各项开发间接费用是否含有其他企业的费用。</w:t>
      </w:r>
    </w:p>
    <w:p w14:paraId="022D6CCB"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（四）审核各项开发间接费用是否含有以明显不合理的金额开具的各类凭证。</w:t>
      </w:r>
    </w:p>
    <w:p w14:paraId="23B36052"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（五）审核是否将期间费用记入开发间接费用。</w:t>
      </w:r>
    </w:p>
    <w:p w14:paraId="3382E297"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lastRenderedPageBreak/>
        <w:t>（六）审核有无预提的开发间接费用。</w:t>
      </w:r>
    </w:p>
    <w:p w14:paraId="3F3B7932"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（七）审核纳税人的预提费用及为管理和组织经营活动而发生的管理费用，是否在本项目中予以剔除。</w:t>
      </w:r>
    </w:p>
    <w:p w14:paraId="67A551CC"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（八）在计算加计扣除项目基数时，审核是否剔除了已计入开发成本的借款费用。</w:t>
      </w:r>
    </w:p>
    <w:p w14:paraId="4C3FE8C2"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第三十六条  房地产开发费用的审核，应当包括下列内容：</w:t>
      </w:r>
    </w:p>
    <w:p w14:paraId="4AD138A9"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（一）审核应具实列支的财务费用是否取得合法有效的凭证，除具实列支的财务费用外的房地产开发费用是否按规定比例计算扣除。</w:t>
      </w:r>
    </w:p>
    <w:p w14:paraId="57779198"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（二）利息支出的审核。企业开发项目的利息支出不能够提供金融机构证明的，审核其利息支出是否按税收规定的比例计算扣除；开发项目的利息支出能够提供金融机构证明的，应按下列方法进行审核：</w:t>
      </w:r>
    </w:p>
    <w:p w14:paraId="21196B22"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1.审核各项利息费用是否取得合法有效的凭证；</w:t>
      </w:r>
    </w:p>
    <w:p w14:paraId="672FB4F1"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2.如果有多个开发项目，利息费用是否分项目核算，是否将应记入其他项目的利息费用记入了清算项目；</w:t>
      </w:r>
    </w:p>
    <w:p w14:paraId="2C3D673B"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3.审核各项借款合同，判断其相应条款是否符合有关规定；</w:t>
      </w:r>
    </w:p>
    <w:p w14:paraId="4AAE0891"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4.审核利息费用是否超过按商业银行同类同期贷款利率计算的金额。</w:t>
      </w:r>
    </w:p>
    <w:p w14:paraId="118B7D1E"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第三十七条  与转让房地产有关的税金审核，应当确认与转让房地产有关的税金及附加扣除的范围是否符合税收有关规定，计算的扣除金额是否正确。</w:t>
      </w:r>
    </w:p>
    <w:p w14:paraId="2F4BA497"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对于不属于清算范围或者不属于转让房地产时发生的税金及附加，或者按照预售收入（不包括已经结转销售收入部分）计算并缴纳的税金及附加，不应作为清算的扣除项目。</w:t>
      </w:r>
    </w:p>
    <w:p w14:paraId="03F613A5"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第三十八条  国家规定的加计扣除项目的审核，应当包括下列内容：</w:t>
      </w:r>
    </w:p>
    <w:p w14:paraId="125C4BCE"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（一）对取得土地（不论是生地还是熟地）使用权后，未进行任何形式的开发即转让的，审核是否按税收规定计算扣除项目金额，核实有无违反税收规定加计扣除的情形。</w:t>
      </w:r>
    </w:p>
    <w:p w14:paraId="79D4CD6A"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lastRenderedPageBreak/>
        <w:t>（二）对于取得土地使用权后，仅进行土地开发（如“三通一平”等），不建造房屋即转让土地使用权的，审核是否按税收规定计算扣除项目金额，是否按取得土地使用权时支付的地价款和开发土地的成本之和计算加计扣除。</w:t>
      </w:r>
    </w:p>
    <w:p w14:paraId="73D94275"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（三）对于取得了房地产产权后，未进行任何实质性的改良或开发即再行转让的，审核是否按税收规定计算扣除项目金额，核实有无违反税收规定加计扣除的情形。</w:t>
      </w:r>
    </w:p>
    <w:p w14:paraId="70D77285"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（四）对于县级以上人民政府要求房地产开发企业在售房时代收的各项费用，审核其代收费用是否计入房价并向购买方一并收取，核实有无将代收费用作为加计扣除的基数的情形。</w:t>
      </w:r>
    </w:p>
    <w:p w14:paraId="14514770"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第三十九条  对于纳税人成片受让土地使用权后，分期分批开发、转让房地产的，审核其扣除项目金额是否按主管税务机关确定的分摊方法计算分摊扣除。</w:t>
      </w:r>
    </w:p>
    <w:p w14:paraId="0D2E558E"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p>
    <w:p w14:paraId="4594CF19"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p>
    <w:p w14:paraId="78D9D9DB" w14:textId="77777777" w:rsidR="00803A7E" w:rsidRPr="00AF51BF" w:rsidRDefault="00803A7E" w:rsidP="00803A7E">
      <w:pPr>
        <w:pStyle w:val="2"/>
        <w:spacing w:beforeLines="50" w:before="156" w:after="0" w:line="440" w:lineRule="atLeast"/>
        <w:jc w:val="center"/>
        <w:rPr>
          <w:rFonts w:asciiTheme="minorEastAsia" w:eastAsiaTheme="minorEastAsia" w:hAnsiTheme="minorEastAsia"/>
          <w:sz w:val="24"/>
          <w:szCs w:val="24"/>
        </w:rPr>
      </w:pPr>
      <w:r w:rsidRPr="00AF51BF">
        <w:rPr>
          <w:rFonts w:asciiTheme="minorEastAsia" w:eastAsiaTheme="minorEastAsia" w:hAnsiTheme="minorEastAsia" w:hint="eastAsia"/>
          <w:sz w:val="24"/>
          <w:szCs w:val="24"/>
        </w:rPr>
        <w:t>第五章  应纳税额的审核</w:t>
      </w:r>
    </w:p>
    <w:p w14:paraId="5887965A"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第四十条  税务师事务所应按照税法规定审核清算项目的收入总额、扣除项目的金额，并确认其增值额及适用税率，正确计算应缴税款。审核程序通常包括：</w:t>
      </w:r>
    </w:p>
    <w:p w14:paraId="649FD4D5"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（一）审核清算项目的收入总额是否符合税收规定，计算是否正确。</w:t>
      </w:r>
    </w:p>
    <w:p w14:paraId="62B4DCEC"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（二）审核清算项目的扣除金额及其增值额是否符合税收规定，计算是否正确。</w:t>
      </w:r>
    </w:p>
    <w:p w14:paraId="4F8C3901"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1.如果企业有多个开发项目，审核收入与扣除项目金额是否属于同一项目；</w:t>
      </w:r>
    </w:p>
    <w:p w14:paraId="5173AB16"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2.如果同一个项目既有普通住宅，又有非普通住宅，审核其收入额与扣除项目金额是否分开核算；</w:t>
      </w:r>
    </w:p>
    <w:p w14:paraId="5D774F05"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3.对于同一清算项目，一段时间免税、一段时间征税的，应当特别关注收入的实现时间及其扣除项目的配比。</w:t>
      </w:r>
    </w:p>
    <w:p w14:paraId="451F5F76"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（三）审核增值额与扣除项目之比的计算是否正确，并确认土地增值税的适用税率。</w:t>
      </w:r>
    </w:p>
    <w:p w14:paraId="5F9E1A3E"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lastRenderedPageBreak/>
        <w:t>（四）审核并确认清算项目当期土地增值税应纳税额及应补或应退税额。</w:t>
      </w:r>
    </w:p>
    <w:p w14:paraId="4F619756"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p>
    <w:p w14:paraId="6DF79DC6"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p>
    <w:p w14:paraId="4F6CA579" w14:textId="77777777" w:rsidR="00803A7E" w:rsidRPr="00AF51BF" w:rsidRDefault="00803A7E" w:rsidP="00803A7E">
      <w:pPr>
        <w:pStyle w:val="2"/>
        <w:spacing w:beforeLines="50" w:before="156" w:after="0" w:line="440" w:lineRule="atLeast"/>
        <w:jc w:val="center"/>
        <w:rPr>
          <w:rFonts w:asciiTheme="minorEastAsia" w:eastAsiaTheme="minorEastAsia" w:hAnsiTheme="minorEastAsia"/>
          <w:sz w:val="24"/>
          <w:szCs w:val="24"/>
        </w:rPr>
      </w:pPr>
      <w:r w:rsidRPr="00AF51BF">
        <w:rPr>
          <w:rFonts w:asciiTheme="minorEastAsia" w:eastAsiaTheme="minorEastAsia" w:hAnsiTheme="minorEastAsia" w:hint="eastAsia"/>
          <w:sz w:val="24"/>
          <w:szCs w:val="24"/>
        </w:rPr>
        <w:t>第六章  鉴证报告的出具</w:t>
      </w:r>
    </w:p>
    <w:p w14:paraId="1614E635"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第四十一条  本准则所称的鉴证报告，是指税务师事务所按照相关法律、法规、规章及其他有关规定，在实施必要的审核程序后，出具含有鉴证结论或鉴证意见的书面报告。</w:t>
      </w:r>
    </w:p>
    <w:p w14:paraId="3AD02B2A"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第四十二条  鉴证报告的基本内容应当包括：</w:t>
      </w:r>
    </w:p>
    <w:p w14:paraId="5F14AEAA"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（一）标题。鉴证报告的标题应当统一规范为“土地增值税清算税款鉴证报告”。</w:t>
      </w:r>
    </w:p>
    <w:p w14:paraId="377DA9BE"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（二）收件人。鉴证报告的收件人是指注册税务师按照业务约定书的要求致送鉴证报告的对象，一般是指鉴证业务的委托人。鉴证报告应当载明收件人的全称。</w:t>
      </w:r>
    </w:p>
    <w:p w14:paraId="6AE5ACC5"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（三）引言段。鉴证报告的引言段应当表明委托人和受托人的责任，说明对委托事项已进行鉴证审核以及审核的原则和依据等。</w:t>
      </w:r>
    </w:p>
    <w:p w14:paraId="0821FE1A"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（四）审核过程及实施情况。鉴证报告的审核过程及实施情况应当披露以下内容：</w:t>
      </w:r>
    </w:p>
    <w:p w14:paraId="1B1DDABA"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1.简要评述与土地增值税清算有关的内部控制及其有效性；</w:t>
      </w:r>
    </w:p>
    <w:p w14:paraId="635CDCA6"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2.简要评述与土地增值税清算有关的各项内部证据和外部证据的相关性和可靠性；</w:t>
      </w:r>
    </w:p>
    <w:p w14:paraId="7C89A64A"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3.简要陈述对委托单位提供的会计资料及纳税资料等进行审核、验证、计算和进行职业推断的情况。</w:t>
      </w:r>
    </w:p>
    <w:p w14:paraId="47BD6ADB"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（五）鉴证结论或鉴证意见。注册税务师应当根据鉴证情况，提出鉴证结论或鉴证意见，并确认出具鉴证报告的种类。</w:t>
      </w:r>
    </w:p>
    <w:p w14:paraId="48B924B5"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（六）鉴证报告的要素还应当包括：</w:t>
      </w:r>
    </w:p>
    <w:p w14:paraId="01C202BC"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1.税务师事务所所长和注册税务师签名或盖章；</w:t>
      </w:r>
    </w:p>
    <w:p w14:paraId="0AEF84A5"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lastRenderedPageBreak/>
        <w:t>2.载明税务师事务所的名称和地址，并加盖税务师事务所公章；</w:t>
      </w:r>
    </w:p>
    <w:p w14:paraId="21C07713"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3.注明报告日期；</w:t>
      </w:r>
    </w:p>
    <w:p w14:paraId="6FA4E929"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4.注明鉴证报告的使用人；</w:t>
      </w:r>
    </w:p>
    <w:p w14:paraId="2491AF9D"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5.附送与土地增值税清算税款鉴证相关的审核表及有关资料。</w:t>
      </w:r>
    </w:p>
    <w:p w14:paraId="040AD083"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第四十三条  税务师事务所经过审核鉴证，应当根据鉴证情况，出具真实、合法的鉴证报告。鉴证报告分为以下四种：</w:t>
      </w:r>
    </w:p>
    <w:p w14:paraId="2DEDE717"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（一）无保留意见的鉴证报告（见附件2）。</w:t>
      </w:r>
    </w:p>
    <w:p w14:paraId="1AC72B5C"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（二）保留意见的鉴证报告（见附件3）。</w:t>
      </w:r>
    </w:p>
    <w:p w14:paraId="65D71F44"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（三）无法表明意见的鉴证报告（见附件4）。</w:t>
      </w:r>
    </w:p>
    <w:p w14:paraId="08D77269"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（四）否定意见的鉴证报告（见附件5）。</w:t>
      </w:r>
    </w:p>
    <w:p w14:paraId="4C4CDF8A"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上述鉴证报告应当附有《企业基本情况和土地增值税清算税款申报审核事项说明及有关附表》（见附件6）。</w:t>
      </w:r>
    </w:p>
    <w:p w14:paraId="3C289038"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第四十四条  税务师事务所经过审核鉴证，确认涉税鉴证事项符合下列所有条件，应当出具无保留意见的鉴证报告：</w:t>
      </w:r>
    </w:p>
    <w:p w14:paraId="7B317B13"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（一）鉴证事项完全符合法定性标准，涉及的会计资料及纳税资料遵从了国家法律、法规及税收有关规定。</w:t>
      </w:r>
    </w:p>
    <w:p w14:paraId="344B73BA"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（二）注册税务师已经按本准则的规定实施了必要的审核程序，审核过程未受到限制。</w:t>
      </w:r>
    </w:p>
    <w:p w14:paraId="4DA368BB"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（三）注册税务师获取了鉴证对象信息所需的充分、适当、真实的证据，完全可以确认土地增值税的具体纳税金额。</w:t>
      </w:r>
    </w:p>
    <w:p w14:paraId="10F5B6B0"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税务师事务所出具无保留意见的鉴证报告，可以作为办理土地增值税清算申报或审批事宜的依据。</w:t>
      </w:r>
    </w:p>
    <w:p w14:paraId="3D6E2EDE"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第四十五条  税务师事务所经过审核鉴证，认为涉税鉴证事项总体上符合法定性标准，但还存在下列情形之一的，应当出具保留意见的鉴证报告：</w:t>
      </w:r>
    </w:p>
    <w:p w14:paraId="4708C594"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（一）部分涉税事项因税收法律、法规及其具体政策规定或执行时间不够明确。</w:t>
      </w:r>
    </w:p>
    <w:p w14:paraId="36908AD2"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lastRenderedPageBreak/>
        <w:t>（二）经过咨询或询证，对鉴证事项所涉及的具体税收政策在理解上与税收执法人员存在分歧，需要提请税务机关裁定。</w:t>
      </w:r>
    </w:p>
    <w:p w14:paraId="622A5BC6"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（三）部分涉税事项因审核范围受到限制，不能获取充分、适当、真实的证据，虽然影响较大，但不至于出具无法表明意见的鉴证报告。</w:t>
      </w:r>
    </w:p>
    <w:p w14:paraId="0E0FB1B2"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税务师事务所应当对能够获取充分、适当、真实证据的部分涉税事项，确认其土地增值税的具体纳税金额，并对不能确认具体金额的保留事项予以说明，提请税务机关裁定。</w:t>
      </w:r>
    </w:p>
    <w:p w14:paraId="0B20A952"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税务师事务所出具的保留意见的鉴证报告，可以作为办理土地增值税清算申报或审批事宜的依据。</w:t>
      </w:r>
    </w:p>
    <w:p w14:paraId="7F0C7658"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第四十六条  税务师事务所因审核范围受到限制，认为对企业土地增值税纳税申报可能产生的影响非常重大和广泛，以至于无法对土地增值税纳税申报发表意见，应当出具无法表明意见的鉴证报告。</w:t>
      </w:r>
    </w:p>
    <w:p w14:paraId="1C24F9B8"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税务师事务所出具的无法表明意见的鉴证报告，不能作为办理土地增值税清算申报或审批事宜的依据。</w:t>
      </w:r>
    </w:p>
    <w:p w14:paraId="518CC31C"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第四十七条  税务师事务所经过审核鉴证，发现涉税事项总体上没有遵从法定性标准，存在违反相关法律、法规或税收规定的情形，经与被审核单位的治理层、管理层沟通或磋商，在所有重大方面未能达成一致意见，不能真实、合法的反映鉴证结果的，应当出具否定意见的鉴证报告。</w:t>
      </w:r>
    </w:p>
    <w:p w14:paraId="2025FD03"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税务师事务所出具否定意见的鉴证报告，不能作为办理土地增值税清算申报或审批事宜的依据。</w:t>
      </w:r>
    </w:p>
    <w:p w14:paraId="6C682EE2"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p>
    <w:p w14:paraId="73DB8949"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p>
    <w:p w14:paraId="482EB905" w14:textId="77777777" w:rsidR="00803A7E" w:rsidRPr="00AF51BF" w:rsidRDefault="00803A7E" w:rsidP="00803A7E">
      <w:pPr>
        <w:pStyle w:val="2"/>
        <w:spacing w:beforeLines="50" w:before="156" w:after="0" w:line="440" w:lineRule="atLeast"/>
        <w:jc w:val="center"/>
        <w:rPr>
          <w:rFonts w:asciiTheme="minorEastAsia" w:eastAsiaTheme="minorEastAsia" w:hAnsiTheme="minorEastAsia"/>
          <w:color w:val="333333"/>
          <w:sz w:val="24"/>
          <w:szCs w:val="24"/>
        </w:rPr>
      </w:pPr>
      <w:r w:rsidRPr="00AF51BF">
        <w:rPr>
          <w:rFonts w:asciiTheme="minorEastAsia" w:eastAsiaTheme="minorEastAsia" w:hAnsiTheme="minorEastAsia" w:hint="eastAsia"/>
          <w:color w:val="333333"/>
          <w:sz w:val="24"/>
          <w:szCs w:val="24"/>
        </w:rPr>
        <w:t>附件1：</w:t>
      </w:r>
      <w:r w:rsidRPr="00AF51BF">
        <w:rPr>
          <w:rFonts w:asciiTheme="minorEastAsia" w:eastAsiaTheme="minorEastAsia" w:hAnsiTheme="minorEastAsia" w:hint="eastAsia"/>
          <w:sz w:val="24"/>
          <w:szCs w:val="24"/>
        </w:rPr>
        <w:t>涉税鉴证业务约定书（参考文本）</w:t>
      </w:r>
    </w:p>
    <w:p w14:paraId="437CC643"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甲方（委托方）：</w:t>
      </w:r>
    </w:p>
    <w:p w14:paraId="24CEE331"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甲方税务登记号：</w:t>
      </w:r>
    </w:p>
    <w:p w14:paraId="2FEE8307"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乙方（受托方）：</w:t>
      </w:r>
    </w:p>
    <w:p w14:paraId="6C256E2B"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lastRenderedPageBreak/>
        <w:t>乙方税务师事务所执业证编号：</w:t>
      </w:r>
    </w:p>
    <w:p w14:paraId="73006486"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兹有甲方委托乙方提供土地增值税清算涉税鉴证业务，依据《中华人民共和国合同法》及有关规定，经双方协商，达成以下约定：</w:t>
      </w:r>
    </w:p>
    <w:p w14:paraId="711D6116"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一、委托事项</w:t>
      </w:r>
    </w:p>
    <w:p w14:paraId="0F22854D"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（一）项目名称：</w:t>
      </w:r>
    </w:p>
    <w:p w14:paraId="3A609BA3"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（二）具体内容及要求：</w:t>
      </w:r>
    </w:p>
    <w:p w14:paraId="273F8CB1"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（三）完成时间：</w:t>
      </w:r>
    </w:p>
    <w:p w14:paraId="4C0518EC"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二、甲方的责任与义务</w:t>
      </w:r>
    </w:p>
    <w:p w14:paraId="7A99FF88"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（一）甲方的责任</w:t>
      </w:r>
    </w:p>
    <w:p w14:paraId="00ECF088"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1.根据《中华人民共和国税收征收管理法》及有关规定，甲方有责任保证会计资料及纳税资料的真实性和完整性。</w:t>
      </w:r>
    </w:p>
    <w:p w14:paraId="1CD44915"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2.按照现行税收法律、法规和政策规定依法履行纳税义务是甲方的责任。这种责任还应当包括：</w:t>
      </w:r>
    </w:p>
    <w:p w14:paraId="17045C89"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（1）建立、完善并有效实施与会计核算、纳税申报相关的内部控制。</w:t>
      </w:r>
    </w:p>
    <w:p w14:paraId="1D5EB1B3"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（2）符合会计准则及有关规定。</w:t>
      </w:r>
    </w:p>
    <w:p w14:paraId="54D3EB84"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（3）严格按照税收规定进行纳税调整。</w:t>
      </w:r>
    </w:p>
    <w:p w14:paraId="60FF1416"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3.甲方不得授意乙方人员实施违反国家法律、法规的行为。</w:t>
      </w:r>
    </w:p>
    <w:p w14:paraId="34B26C28"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4.基于重要性原则、截止性测试的性质和审核过程中的其他固有限制，以及甲方内部控制的固有局限性，经乙方审核后仍然可能存在未被发现的风险，乙方出具的鉴证报告不能因此减轻甲方应当承担的法律责任。</w:t>
      </w:r>
    </w:p>
    <w:p w14:paraId="3BEBFE0B"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（二）甲方的义务</w:t>
      </w:r>
    </w:p>
    <w:p w14:paraId="677DB8B8"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1.按照乙方要求，及时提供完成委托事项所需的会计资料、纳税资料和其他有关资料，并保证所提供资料的真实性和完整性。</w:t>
      </w:r>
    </w:p>
    <w:p w14:paraId="5D246B0B"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2.确保乙方不受限制地接触任何与委托事项有关的记录、文件和所需的其他信息，并答复乙方工作人员对有关事项的询问。</w:t>
      </w:r>
    </w:p>
    <w:p w14:paraId="592B7D08"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lastRenderedPageBreak/>
        <w:t>3.委托人为乙方工作人员提供必要的工作条件和协助，主要事项将由乙方于外勤工作开始前提供清单。</w:t>
      </w:r>
    </w:p>
    <w:p w14:paraId="7468754B"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4.委托人按本约定书的约定及时足额支付委托业务费用以及其他相关费用。未按规定时间支付委托费用的，应按约定金额　　%的比例支付违约金。</w:t>
      </w:r>
    </w:p>
    <w:p w14:paraId="6668B2D5"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三、乙方的责任和义务</w:t>
      </w:r>
    </w:p>
    <w:p w14:paraId="59A1877E"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（一）乙方的责任</w:t>
      </w:r>
    </w:p>
    <w:p w14:paraId="24D7DF1E"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1.乙方应严格按照现行税收相关法律、法规和政策规定以及《注册税务师管理暂行办法》及有关规定，本着独立、客观、公正的原则，对甲方提供的有关资料进行审核鉴证。</w:t>
      </w:r>
    </w:p>
    <w:p w14:paraId="08973C6C"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2.乙方应当制定合理计划和实施能够获取充分、适当、真实证据的审核程序，为甲方的委托事项提供合理保证。</w:t>
      </w:r>
    </w:p>
    <w:p w14:paraId="2CF5A964"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3.乙方有责任在鉴证报告中指明发现的甲方违反国家法律法规且未按乙方的建议进行调整的事项。</w:t>
      </w:r>
    </w:p>
    <w:p w14:paraId="677036F8"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（二）乙方的义务</w:t>
      </w:r>
    </w:p>
    <w:p w14:paraId="56F9B989"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1.乙方应当按照约定时间完成委托事项，并出具真实、合法的鉴证报告。</w:t>
      </w:r>
    </w:p>
    <w:p w14:paraId="454F96C2"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2.除下列情况外，乙方应当对执行业务过程中知悉的甲方信息予以保密：（1）取得甲方的授权；（2）根据法律法规的规定，为法律诉讼准备文件或提供证据；（3）监管机构对乙方进行行政处罚所实施的调查、听证、复议等程序。</w:t>
      </w:r>
    </w:p>
    <w:p w14:paraId="19577016"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3.由于乙方过错导致甲方未按规定履行纳税义务的，乙方应当按照有关法律、法规及相关规定承担相应的法律责任。</w:t>
      </w:r>
    </w:p>
    <w:p w14:paraId="4A73CD24"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4.属于乙方原因未按约定时限完成委托事项并给甲方造成损失的，应当承担相应的赔偿责任。</w:t>
      </w:r>
    </w:p>
    <w:p w14:paraId="5791AD0D"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四、约定事项的收费</w:t>
      </w:r>
    </w:p>
    <w:p w14:paraId="0AA8B6CC"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（一）按照注册税务师行业收费的有关规定，完成本委托事项费用为人民币（大写）          元整（￥          ）。</w:t>
      </w:r>
    </w:p>
    <w:p w14:paraId="0579793E"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lastRenderedPageBreak/>
        <w:t>（二）上述费用自本约定书生效之日起     日内预付业务费用总额的     %；其余费用按          方式支付。</w:t>
      </w:r>
    </w:p>
    <w:p w14:paraId="202CFDCB"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（三）由于无法预见的原因，导致从事本委托事项完成的实际时间较本约定书签订时预计的时间有明显的增加或减少时，甲乙双方应通过协商，相应调整本约定书第四款第（一）项所述业务费用总额。</w:t>
      </w:r>
    </w:p>
    <w:p w14:paraId="7911060C"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（四）由于无法预见的原因，导致乙方人员抵达甲方工作现场后，本约定书项目不再进行，甲方不得要求退还预付的业务费用；如上述情况发生于乙方人员完成现场审核工作之后，甲方应另行向乙方支付人民币          元的补偿费，该补偿费应于甲方收到乙方的收款通知之日起          日内支付。</w:t>
      </w:r>
    </w:p>
    <w:p w14:paraId="1D21E822"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（五）由于无法预见的原因，发生的与本次委托事项有关的其他费用（包括交通、食宿费等），由双方协商解决。</w:t>
      </w:r>
    </w:p>
    <w:p w14:paraId="38D317E0"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五、鉴证报告的出具和使用</w:t>
      </w:r>
    </w:p>
    <w:p w14:paraId="1547B6B5"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（一）乙方应当按照国家发布的相关业务准则所规定的格式和类型，出具真实、合法的鉴证报告。</w:t>
      </w:r>
    </w:p>
    <w:p w14:paraId="7B38F86B"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（二）乙方向甲方出具鉴证报告一式     份。</w:t>
      </w:r>
    </w:p>
    <w:p w14:paraId="539F29B0"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（三）甲方不得修改或删减乙方出具的鉴证报告；不得修改或删除重要的数据、重要的附件和所作的重要说明。</w:t>
      </w:r>
    </w:p>
    <w:p w14:paraId="1C0F38DB"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六、约定事项的变更</w:t>
      </w:r>
    </w:p>
    <w:p w14:paraId="0F04DCF6"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如果出现不可预见的情形，影响审核鉴证工作如期完成，或需要提前出具审核报告时，甲乙双方均可要求变更约定事项，但应提前通知对方，并由双方协商解决。</w:t>
      </w:r>
    </w:p>
    <w:p w14:paraId="489D9412"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七、约定事项的终止</w:t>
      </w:r>
    </w:p>
    <w:p w14:paraId="6046540C"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（一）本约定书签订后，双方应当按约履行，不得无故终止。如遇法定情形或特殊原因提出终止的一方应提前通知另一方，并由双方协商解决。</w:t>
      </w:r>
    </w:p>
    <w:p w14:paraId="05134494"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（二）在终止业务约定的情况下，乙方有权就本约定书终止之日前对约定事项所付出的劳动收取合理的费用。</w:t>
      </w:r>
    </w:p>
    <w:p w14:paraId="4F3A8AAD"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lastRenderedPageBreak/>
        <w:t>八、适用法律和争议解决</w:t>
      </w:r>
    </w:p>
    <w:p w14:paraId="13E6EF6F"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本约定书的所有方面均应适用中华人民共和国的法律进行解释并受其约束。与本约定书有关的任何纠纷或争议，双方均可选择如下一种解决方式：</w:t>
      </w:r>
    </w:p>
    <w:p w14:paraId="1D7C2DF9"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（一）提交          进行仲裁；</w:t>
      </w:r>
    </w:p>
    <w:p w14:paraId="3FFC6939"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（二）向有管辖权的人民法院提起诉讼。</w:t>
      </w:r>
    </w:p>
    <w:p w14:paraId="515D7949"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九、本约定书的法律效力</w:t>
      </w:r>
    </w:p>
    <w:p w14:paraId="0A02CD99"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（一）本约定书经双方法定代表人签字或盖章并加盖单位公章之日起生效，并在双方履行完成约定事项后终止。</w:t>
      </w:r>
    </w:p>
    <w:p w14:paraId="28962586"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（二）本约定书一式二份，甲乙方各执一份，具有同等法律效力。</w:t>
      </w:r>
    </w:p>
    <w:p w14:paraId="232A4F56"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十、其他事项的约定</w:t>
      </w:r>
    </w:p>
    <w:p w14:paraId="29325EED"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本约定书未尽事宜，经双方协商另行签订的补充协议，与本约定书具有同等法律效力。</w:t>
      </w:r>
    </w:p>
    <w:p w14:paraId="0C7064EB"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甲方（委托人）：                    乙方：</w:t>
      </w:r>
    </w:p>
    <w:p w14:paraId="4EDC5566"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（盖章）                      （盖章）</w:t>
      </w:r>
    </w:p>
    <w:p w14:paraId="75C51593"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法人代表：（签名或盖章）       所长：（签名或盖章）</w:t>
      </w:r>
    </w:p>
    <w:p w14:paraId="24D99B58"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地址：                          地址：</w:t>
      </w:r>
    </w:p>
    <w:p w14:paraId="4B294B05"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电话：                          电话：</w:t>
      </w:r>
    </w:p>
    <w:p w14:paraId="0A2FE6AC"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联系人：                        联系人：</w:t>
      </w:r>
    </w:p>
    <w:p w14:paraId="6AB0FE84"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签约日期：</w:t>
      </w:r>
    </w:p>
    <w:p w14:paraId="23210A56"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签约地点：</w:t>
      </w:r>
    </w:p>
    <w:p w14:paraId="45964CCC"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p>
    <w:p w14:paraId="320D19DC" w14:textId="77777777" w:rsidR="00803A7E" w:rsidRPr="00AF51BF" w:rsidRDefault="00803A7E" w:rsidP="00803A7E">
      <w:pPr>
        <w:pStyle w:val="2"/>
        <w:spacing w:beforeLines="50" w:before="156" w:after="0" w:line="440" w:lineRule="atLeast"/>
        <w:jc w:val="center"/>
        <w:rPr>
          <w:rFonts w:asciiTheme="minorEastAsia" w:eastAsiaTheme="minorEastAsia" w:hAnsiTheme="minorEastAsia"/>
          <w:color w:val="333333"/>
          <w:sz w:val="24"/>
          <w:szCs w:val="24"/>
        </w:rPr>
      </w:pPr>
      <w:r w:rsidRPr="00AF51BF">
        <w:rPr>
          <w:rFonts w:asciiTheme="minorEastAsia" w:eastAsiaTheme="minorEastAsia" w:hAnsiTheme="minorEastAsia" w:hint="eastAsia"/>
          <w:color w:val="333333"/>
          <w:sz w:val="24"/>
          <w:szCs w:val="24"/>
        </w:rPr>
        <w:t>附件2：</w:t>
      </w:r>
      <w:r w:rsidRPr="00AF51BF">
        <w:rPr>
          <w:rFonts w:asciiTheme="minorEastAsia" w:eastAsiaTheme="minorEastAsia" w:hAnsiTheme="minorEastAsia" w:hint="eastAsia"/>
          <w:sz w:val="24"/>
          <w:szCs w:val="24"/>
        </w:rPr>
        <w:t>土地增值税清算税款鉴证报告（参考文本）</w:t>
      </w:r>
    </w:p>
    <w:p w14:paraId="3BA5C80A" w14:textId="77777777" w:rsidR="00803A7E" w:rsidRPr="00AF51BF" w:rsidRDefault="00803A7E" w:rsidP="00803A7E">
      <w:pPr>
        <w:pStyle w:val="a9"/>
        <w:shd w:val="clear" w:color="auto" w:fill="FFFFFF"/>
        <w:spacing w:beforeLines="50" w:before="156" w:afterLines="50" w:after="156" w:line="440" w:lineRule="atLeast"/>
        <w:ind w:firstLineChars="200" w:firstLine="480"/>
        <w:jc w:val="center"/>
        <w:rPr>
          <w:rFonts w:asciiTheme="minorEastAsia" w:eastAsiaTheme="minorEastAsia" w:hAnsiTheme="minorEastAsia"/>
          <w:color w:val="333333"/>
        </w:rPr>
      </w:pPr>
      <w:r w:rsidRPr="00AF51BF">
        <w:rPr>
          <w:rFonts w:asciiTheme="minorEastAsia" w:eastAsiaTheme="minorEastAsia" w:hAnsiTheme="minorEastAsia" w:hint="eastAsia"/>
          <w:color w:val="333333"/>
        </w:rPr>
        <w:t>（适用于无保留意见的鉴证报告）</w:t>
      </w:r>
    </w:p>
    <w:p w14:paraId="61F80D89"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编号：</w:t>
      </w:r>
    </w:p>
    <w:p w14:paraId="042C1BD0"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lastRenderedPageBreak/>
        <w:t>公司：</w:t>
      </w:r>
    </w:p>
    <w:p w14:paraId="2B33A247"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我们接受委托，于××年××月××日至××年××月××日，对贵单位          （项目）土地增值税清算税款申报进行鉴证审核。贵单位的责任，对所提供的与土地增值税清算税款相关的会计资料及证明材料的真实性、合法性和完整性负责。我们的责任是，按照国家法律法规及有关规定，对所鉴证的土地增值税纳税申报表及其有关资料的真实性和准确性，在进行职业判断和必要的审核程序的基础上，出具真实、合法的鉴证报告。</w:t>
      </w:r>
    </w:p>
    <w:p w14:paraId="76E53B9B"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在审核过程中，我们本着独立、客观、公正的原则，依据《中华人民共和国土地增值税暂行条例》及其实施细则、有关政策规定，按照《土地增值税清算鉴证业务准则》的要求，实施了包括抽查会计记录等必要的审核程序。现将鉴证结果报告如下：</w:t>
      </w:r>
    </w:p>
    <w:p w14:paraId="532CA3E4"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一、土地增值税清算税款申报的审核过程及主要实施情况</w:t>
      </w:r>
    </w:p>
    <w:p w14:paraId="729841F5"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（主要披露以下内容）</w:t>
      </w:r>
    </w:p>
    <w:p w14:paraId="562755EE"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（一）简要评述与土地增值税清算税款有关的内部控制及其有效性。</w:t>
      </w:r>
    </w:p>
    <w:p w14:paraId="3E18641A"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（二）简要评述与土地增值税清算税款有关的各项内部证据和外部证据的相关性和可靠性。</w:t>
      </w:r>
    </w:p>
    <w:p w14:paraId="48C50EB7"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（三）简要陈述对纳税人提供的会计资料及纳税资料等进行审核、验证、计算和进行职业推断的情况。</w:t>
      </w:r>
    </w:p>
    <w:p w14:paraId="4AD25114"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二、鉴证结论</w:t>
      </w:r>
    </w:p>
    <w:p w14:paraId="017D5ADD"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经对贵公司          （项目）土地增值税清算税款申报进行审核，我们确认：</w:t>
      </w:r>
    </w:p>
    <w:p w14:paraId="411387A8"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1.收入总额：          元；</w:t>
      </w:r>
    </w:p>
    <w:p w14:paraId="25481ACA"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2.扣除项目金额：          元；</w:t>
      </w:r>
    </w:p>
    <w:p w14:paraId="5A3885C2"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3.增值额：          元；</w:t>
      </w:r>
    </w:p>
    <w:p w14:paraId="45703D2A"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4.增值率（增值额与扣除金额之比）：          %；</w:t>
      </w:r>
    </w:p>
    <w:p w14:paraId="7DE75E5A"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5.适用税率：          %；</w:t>
      </w:r>
    </w:p>
    <w:p w14:paraId="301BAAB1"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lastRenderedPageBreak/>
        <w:t>6.应缴土地增值税税额：          元；</w:t>
      </w:r>
    </w:p>
    <w:p w14:paraId="307015DA"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7.已缴土地增值税税额：          元；</w:t>
      </w:r>
    </w:p>
    <w:p w14:paraId="570325F5"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8.应补（退）缴土地增值税税额：          元。</w:t>
      </w:r>
    </w:p>
    <w:p w14:paraId="2ED41912"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清算事项的具体情况详见附件。</w:t>
      </w:r>
    </w:p>
    <w:p w14:paraId="19D2A50D"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本鉴证报告仅供贵公司报送的主管税务机关受理土地增值税清算审批之用，不得作为其他用途。非法律、行政法规规定，鉴证报告的全部内容不得提供给其他任何单位和个人。</w:t>
      </w:r>
    </w:p>
    <w:p w14:paraId="4112B193"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税务师事务所所长（签名或盖章）：</w:t>
      </w:r>
    </w:p>
    <w:p w14:paraId="053323AE"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中国注册税务师（签名或盖章）：</w:t>
      </w:r>
    </w:p>
    <w:p w14:paraId="15EC846F"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地址：</w:t>
      </w:r>
    </w:p>
    <w:p w14:paraId="2DA14EF9" w14:textId="77777777" w:rsidR="00803A7E" w:rsidRPr="00AF51BF" w:rsidRDefault="00803A7E" w:rsidP="00803A7E">
      <w:pPr>
        <w:pStyle w:val="a9"/>
        <w:shd w:val="clear" w:color="auto" w:fill="FFFFFF"/>
        <w:spacing w:beforeLines="50" w:before="156" w:afterLines="50" w:after="156" w:line="440" w:lineRule="atLeast"/>
        <w:ind w:firstLineChars="200" w:firstLine="480"/>
        <w:jc w:val="right"/>
        <w:rPr>
          <w:rFonts w:asciiTheme="minorEastAsia" w:eastAsiaTheme="minorEastAsia" w:hAnsiTheme="minorEastAsia"/>
          <w:color w:val="333333"/>
        </w:rPr>
      </w:pPr>
      <w:r w:rsidRPr="00AF51BF">
        <w:rPr>
          <w:rFonts w:asciiTheme="minorEastAsia" w:eastAsiaTheme="minorEastAsia" w:hAnsiTheme="minorEastAsia" w:hint="eastAsia"/>
          <w:color w:val="333333"/>
        </w:rPr>
        <w:t>税务师事务所（盖章）</w:t>
      </w:r>
    </w:p>
    <w:p w14:paraId="205F6639" w14:textId="77777777" w:rsidR="00803A7E" w:rsidRPr="00AF51BF" w:rsidRDefault="00803A7E" w:rsidP="00803A7E">
      <w:pPr>
        <w:pStyle w:val="a9"/>
        <w:shd w:val="clear" w:color="auto" w:fill="FFFFFF"/>
        <w:spacing w:beforeLines="50" w:before="156" w:afterLines="50" w:after="156" w:line="440" w:lineRule="atLeast"/>
        <w:ind w:firstLineChars="200" w:firstLine="480"/>
        <w:jc w:val="right"/>
        <w:rPr>
          <w:rFonts w:asciiTheme="minorEastAsia" w:eastAsiaTheme="minorEastAsia" w:hAnsiTheme="minorEastAsia"/>
          <w:color w:val="333333"/>
        </w:rPr>
      </w:pPr>
      <w:r w:rsidRPr="00AF51BF">
        <w:rPr>
          <w:rFonts w:asciiTheme="minorEastAsia" w:eastAsiaTheme="minorEastAsia" w:hAnsiTheme="minorEastAsia" w:hint="eastAsia"/>
          <w:color w:val="333333"/>
        </w:rPr>
        <w:t>年  月  日</w:t>
      </w:r>
    </w:p>
    <w:p w14:paraId="06E1624A"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附件：</w:t>
      </w:r>
    </w:p>
    <w:p w14:paraId="0F847299"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1.税务师事务所和注册税务师执业证书复印件。</w:t>
      </w:r>
    </w:p>
    <w:p w14:paraId="672D1685"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FF0000"/>
        </w:rPr>
      </w:pPr>
      <w:r w:rsidRPr="00AF51BF">
        <w:rPr>
          <w:rFonts w:asciiTheme="minorEastAsia" w:eastAsiaTheme="minorEastAsia" w:hAnsiTheme="minorEastAsia" w:hint="eastAsia"/>
          <w:color w:val="FF0000"/>
        </w:rPr>
        <w:t>2.企业基本情况和土地增值税清算税款申报审核事项说明。</w:t>
      </w:r>
    </w:p>
    <w:p w14:paraId="47C5DC56"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FF0000"/>
        </w:rPr>
      </w:pPr>
      <w:r w:rsidRPr="00AF51BF">
        <w:rPr>
          <w:rFonts w:asciiTheme="minorEastAsia" w:eastAsiaTheme="minorEastAsia" w:hAnsiTheme="minorEastAsia" w:hint="eastAsia"/>
          <w:color w:val="FF0000"/>
        </w:rPr>
        <w:t>3.土地增值税纳税申报鉴证主表及其明细项目审核表。具体包括：</w:t>
      </w:r>
    </w:p>
    <w:p w14:paraId="0CA297ED"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FF0000"/>
        </w:rPr>
      </w:pPr>
      <w:r w:rsidRPr="00AF51BF">
        <w:rPr>
          <w:rFonts w:asciiTheme="minorEastAsia" w:eastAsiaTheme="minorEastAsia" w:hAnsiTheme="minorEastAsia" w:hint="eastAsia"/>
          <w:color w:val="FF0000"/>
        </w:rPr>
        <w:t>（1）土地增值税清算税款鉴证主表；</w:t>
      </w:r>
    </w:p>
    <w:p w14:paraId="54AB19EA"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FF0000"/>
        </w:rPr>
      </w:pPr>
      <w:r w:rsidRPr="00AF51BF">
        <w:rPr>
          <w:rFonts w:asciiTheme="minorEastAsia" w:eastAsiaTheme="minorEastAsia" w:hAnsiTheme="minorEastAsia" w:hint="eastAsia"/>
          <w:color w:val="FF0000"/>
        </w:rPr>
        <w:t>（2）土地增值税清算税款鉴证（转让土地使用权）明细表；</w:t>
      </w:r>
    </w:p>
    <w:p w14:paraId="430E1666"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FF0000"/>
        </w:rPr>
      </w:pPr>
      <w:r w:rsidRPr="00AF51BF">
        <w:rPr>
          <w:rFonts w:asciiTheme="minorEastAsia" w:eastAsiaTheme="minorEastAsia" w:hAnsiTheme="minorEastAsia" w:hint="eastAsia"/>
          <w:color w:val="FF0000"/>
        </w:rPr>
        <w:t>（3）土地增值税清算税款鉴证（销售普通住宅）明细表；</w:t>
      </w:r>
    </w:p>
    <w:p w14:paraId="0E7E3295"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FF0000"/>
        </w:rPr>
      </w:pPr>
      <w:r w:rsidRPr="00AF51BF">
        <w:rPr>
          <w:rFonts w:asciiTheme="minorEastAsia" w:eastAsiaTheme="minorEastAsia" w:hAnsiTheme="minorEastAsia" w:hint="eastAsia"/>
          <w:color w:val="FF0000"/>
        </w:rPr>
        <w:t>（4）土地增值税清算税款鉴证（销售非普通住宅）明细表；</w:t>
      </w:r>
    </w:p>
    <w:p w14:paraId="1A672458"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FF0000"/>
        </w:rPr>
      </w:pPr>
      <w:r w:rsidRPr="00AF51BF">
        <w:rPr>
          <w:rFonts w:asciiTheme="minorEastAsia" w:eastAsiaTheme="minorEastAsia" w:hAnsiTheme="minorEastAsia" w:hint="eastAsia"/>
          <w:color w:val="FF0000"/>
        </w:rPr>
        <w:t>（5）与收入相关的面积审核调整明细表；</w:t>
      </w:r>
    </w:p>
    <w:p w14:paraId="01EA0FE0"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FF0000"/>
        </w:rPr>
      </w:pPr>
      <w:r w:rsidRPr="00AF51BF">
        <w:rPr>
          <w:rFonts w:asciiTheme="minorEastAsia" w:eastAsiaTheme="minorEastAsia" w:hAnsiTheme="minorEastAsia" w:hint="eastAsia"/>
          <w:color w:val="FF0000"/>
        </w:rPr>
        <w:t>（6）转让土地使用权、房地产销售收入审核调整明细表；</w:t>
      </w:r>
    </w:p>
    <w:p w14:paraId="0B6FB7EE"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FF0000"/>
        </w:rPr>
      </w:pPr>
      <w:r w:rsidRPr="00AF51BF">
        <w:rPr>
          <w:rFonts w:asciiTheme="minorEastAsia" w:eastAsiaTheme="minorEastAsia" w:hAnsiTheme="minorEastAsia" w:hint="eastAsia"/>
          <w:color w:val="FF0000"/>
        </w:rPr>
        <w:t>（7）扣除项目及成本结转审核汇总表；</w:t>
      </w:r>
    </w:p>
    <w:p w14:paraId="57EFD7BD"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FF0000"/>
        </w:rPr>
      </w:pPr>
      <w:r w:rsidRPr="00AF51BF">
        <w:rPr>
          <w:rFonts w:asciiTheme="minorEastAsia" w:eastAsiaTheme="minorEastAsia" w:hAnsiTheme="minorEastAsia" w:hint="eastAsia"/>
          <w:color w:val="FF0000"/>
        </w:rPr>
        <w:t>（8）与转让土地使用权、销售房地产有关税费审核调整明细表；</w:t>
      </w:r>
    </w:p>
    <w:p w14:paraId="273459ED"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FF0000"/>
        </w:rPr>
      </w:pPr>
      <w:r w:rsidRPr="00AF51BF">
        <w:rPr>
          <w:rFonts w:asciiTheme="minorEastAsia" w:eastAsiaTheme="minorEastAsia" w:hAnsiTheme="minorEastAsia" w:hint="eastAsia"/>
          <w:color w:val="FF0000"/>
        </w:rPr>
        <w:lastRenderedPageBreak/>
        <w:t>（9）土地增值税缴纳情况审核汇总表。</w:t>
      </w:r>
    </w:p>
    <w:p w14:paraId="1E6A8F59"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FF0000"/>
        </w:rPr>
        <w:t>4.土地增值税清算税款申报审核事项有关证明材料（复印件）</w:t>
      </w:r>
      <w:r w:rsidRPr="00AF51BF">
        <w:rPr>
          <w:rFonts w:asciiTheme="minorEastAsia" w:eastAsiaTheme="minorEastAsia" w:hAnsiTheme="minorEastAsia" w:hint="eastAsia"/>
          <w:color w:val="333333"/>
        </w:rPr>
        <w:t>。</w:t>
      </w:r>
    </w:p>
    <w:p w14:paraId="790A1049"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p>
    <w:p w14:paraId="121FC140"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p>
    <w:p w14:paraId="67456A1F" w14:textId="77777777" w:rsidR="00803A7E" w:rsidRPr="00AF51BF" w:rsidRDefault="00803A7E" w:rsidP="00803A7E">
      <w:pPr>
        <w:pStyle w:val="2"/>
        <w:spacing w:beforeLines="50" w:before="156" w:after="0" w:line="440" w:lineRule="atLeast"/>
        <w:jc w:val="center"/>
        <w:rPr>
          <w:rFonts w:asciiTheme="minorEastAsia" w:eastAsiaTheme="minorEastAsia" w:hAnsiTheme="minorEastAsia"/>
          <w:color w:val="333333"/>
          <w:sz w:val="24"/>
          <w:szCs w:val="24"/>
        </w:rPr>
      </w:pPr>
      <w:r w:rsidRPr="00AF51BF">
        <w:rPr>
          <w:rFonts w:asciiTheme="minorEastAsia" w:eastAsiaTheme="minorEastAsia" w:hAnsiTheme="minorEastAsia" w:hint="eastAsia"/>
          <w:color w:val="333333"/>
          <w:sz w:val="24"/>
          <w:szCs w:val="24"/>
        </w:rPr>
        <w:t>附件3：</w:t>
      </w:r>
      <w:r w:rsidRPr="00AF51BF">
        <w:rPr>
          <w:rFonts w:asciiTheme="minorEastAsia" w:eastAsiaTheme="minorEastAsia" w:hAnsiTheme="minorEastAsia" w:hint="eastAsia"/>
          <w:sz w:val="24"/>
          <w:szCs w:val="24"/>
        </w:rPr>
        <w:t>土地增值税清算税款鉴证报告（参考文本）</w:t>
      </w:r>
    </w:p>
    <w:p w14:paraId="6D05181A" w14:textId="77777777" w:rsidR="00803A7E" w:rsidRPr="00AF51BF" w:rsidRDefault="00803A7E" w:rsidP="00803A7E">
      <w:pPr>
        <w:pStyle w:val="a9"/>
        <w:shd w:val="clear" w:color="auto" w:fill="FFFFFF"/>
        <w:spacing w:beforeLines="50" w:before="156" w:afterLines="50" w:after="156" w:line="440" w:lineRule="atLeast"/>
        <w:jc w:val="right"/>
        <w:rPr>
          <w:rFonts w:asciiTheme="minorEastAsia" w:eastAsiaTheme="minorEastAsia" w:hAnsiTheme="minorEastAsia"/>
          <w:color w:val="333333"/>
        </w:rPr>
      </w:pPr>
      <w:r w:rsidRPr="00AF51BF">
        <w:rPr>
          <w:rFonts w:asciiTheme="minorEastAsia" w:eastAsiaTheme="minorEastAsia" w:hAnsiTheme="minorEastAsia" w:hint="eastAsia"/>
          <w:color w:val="333333"/>
        </w:rPr>
        <w:t>（适用于保留意见的鉴证报告）</w:t>
      </w:r>
    </w:p>
    <w:p w14:paraId="777A8C69"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编号：</w:t>
      </w:r>
    </w:p>
    <w:p w14:paraId="336998CC"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公司：</w:t>
      </w:r>
    </w:p>
    <w:p w14:paraId="75179F4D"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我们接受委托，于××年××月××日至××年××月××日，对贵单位          （项目）土地增值税清算税款申报进行鉴证审核。贵单位的责任，对所提供的与土地增值税清算税款相关的会计资料及证明材料的真实性、合法性和完整性负责。我们的责任是，按照国家法律法规及有关规定，对所鉴证的土地增值税纳税申报表及其有关资料的真实性和准确性，在进行职业判断和必要的审核程序的基础上，出具真实、合法的鉴证报告。</w:t>
      </w:r>
    </w:p>
    <w:p w14:paraId="26473AF8"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在审核过程中，我们本着独立、客观、公正的原则，依据《中华人民共和国土地增值税暂行条例》及其实施细则、有关政策规定，按照《土地增值税清算鉴证业务准则》的要求，实施了包括抽查会计记录等必要的审核程序。现将鉴证结果报告如下：</w:t>
      </w:r>
    </w:p>
    <w:p w14:paraId="15AE0873"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一、土地增值税清算税款申报的审核过程及主要实施情况</w:t>
      </w:r>
    </w:p>
    <w:p w14:paraId="5086DAC6"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（主要披露以下内容）</w:t>
      </w:r>
    </w:p>
    <w:p w14:paraId="6083C435"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（一）简要评述与土地增值税清算税款有关的内部控制及其有效性。</w:t>
      </w:r>
    </w:p>
    <w:p w14:paraId="3A0AFCC5"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（二）简要评述与土地增值税清算税款有关的各项内部证据和外部证据的相关性和可靠性。</w:t>
      </w:r>
    </w:p>
    <w:p w14:paraId="528FF166"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（三）简要陈述对纳税人提供的会计资料及纳税资料等进行审核、验证、计算和进行职业推断的情况。</w:t>
      </w:r>
    </w:p>
    <w:p w14:paraId="772CBC1B"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二、鉴证结论</w:t>
      </w:r>
    </w:p>
    <w:p w14:paraId="0A3940C9"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lastRenderedPageBreak/>
        <w:t>经对贵公司         （项目）土地增值税清算税款申报进行审核，除××保留意见的事项因税收政策规定不够明确或证据不够充分等原因，尚不能确认其应纳土地增值税的具体金额外，我们确认：</w:t>
      </w:r>
    </w:p>
    <w:p w14:paraId="517724ED"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1.收入总额：          元；</w:t>
      </w:r>
    </w:p>
    <w:p w14:paraId="62D083FE"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2.扣除项目金额：          元；</w:t>
      </w:r>
    </w:p>
    <w:p w14:paraId="746496B0"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3.增值额：          元；</w:t>
      </w:r>
    </w:p>
    <w:p w14:paraId="51F5E1F6"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4.增值率（增值额与扣除金额之比）：          %；</w:t>
      </w:r>
    </w:p>
    <w:p w14:paraId="60EA764D"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5.适用税率：          %；</w:t>
      </w:r>
    </w:p>
    <w:p w14:paraId="1DC9634F"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6.应缴土地增值税税额：          元；</w:t>
      </w:r>
    </w:p>
    <w:p w14:paraId="51F3806D"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7.已缴土地增值税税额：          元；</w:t>
      </w:r>
    </w:p>
    <w:p w14:paraId="0592AE51"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8.应补（退）缴土地增值税税额：          元。</w:t>
      </w:r>
    </w:p>
    <w:p w14:paraId="67360F4C"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清算事项的具体情况详见附件。</w:t>
      </w:r>
    </w:p>
    <w:p w14:paraId="1FF5C774"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本鉴证报告仅供贵公司报送的主管税务机关受理土地增值税清算审批之用，不得作为其他用途。非法律、行政法规规定，鉴证报告的全部内容不得提供给其他任何单位和个人。</w:t>
      </w:r>
    </w:p>
    <w:p w14:paraId="32F175BF"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税务师事务所所长（签名或盖章）：</w:t>
      </w:r>
    </w:p>
    <w:p w14:paraId="743EFA99"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中国注册税务师（签名或盖章）：</w:t>
      </w:r>
    </w:p>
    <w:p w14:paraId="2F20B419"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地址：</w:t>
      </w:r>
    </w:p>
    <w:p w14:paraId="14A9E7F2" w14:textId="77777777" w:rsidR="00803A7E" w:rsidRPr="00AF51BF" w:rsidRDefault="00803A7E" w:rsidP="00803A7E">
      <w:pPr>
        <w:pStyle w:val="a9"/>
        <w:shd w:val="clear" w:color="auto" w:fill="FFFFFF"/>
        <w:spacing w:beforeLines="50" w:before="156" w:afterLines="50" w:after="156" w:line="440" w:lineRule="atLeast"/>
        <w:ind w:firstLineChars="200" w:firstLine="480"/>
        <w:jc w:val="right"/>
        <w:rPr>
          <w:rFonts w:asciiTheme="minorEastAsia" w:eastAsiaTheme="minorEastAsia" w:hAnsiTheme="minorEastAsia"/>
          <w:color w:val="333333"/>
        </w:rPr>
      </w:pPr>
      <w:r w:rsidRPr="00AF51BF">
        <w:rPr>
          <w:rFonts w:asciiTheme="minorEastAsia" w:eastAsiaTheme="minorEastAsia" w:hAnsiTheme="minorEastAsia" w:hint="eastAsia"/>
          <w:color w:val="333333"/>
        </w:rPr>
        <w:t>税务师事务所（盖章）</w:t>
      </w:r>
    </w:p>
    <w:p w14:paraId="5533DF9E" w14:textId="77777777" w:rsidR="00803A7E" w:rsidRPr="00AF51BF" w:rsidRDefault="00803A7E" w:rsidP="00803A7E">
      <w:pPr>
        <w:pStyle w:val="a9"/>
        <w:shd w:val="clear" w:color="auto" w:fill="FFFFFF"/>
        <w:spacing w:beforeLines="50" w:before="156" w:afterLines="50" w:after="156" w:line="440" w:lineRule="atLeast"/>
        <w:ind w:firstLineChars="200" w:firstLine="480"/>
        <w:jc w:val="right"/>
        <w:rPr>
          <w:rFonts w:asciiTheme="minorEastAsia" w:eastAsiaTheme="minorEastAsia" w:hAnsiTheme="minorEastAsia"/>
          <w:color w:val="333333"/>
        </w:rPr>
      </w:pPr>
      <w:r w:rsidRPr="00AF51BF">
        <w:rPr>
          <w:rFonts w:asciiTheme="minorEastAsia" w:eastAsiaTheme="minorEastAsia" w:hAnsiTheme="minorEastAsia" w:hint="eastAsia"/>
          <w:color w:val="333333"/>
        </w:rPr>
        <w:t>年  月  日</w:t>
      </w:r>
    </w:p>
    <w:p w14:paraId="42168CC9"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附件：</w:t>
      </w:r>
    </w:p>
    <w:p w14:paraId="7623D36F"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1.税务师事务所和注册税务师执业证书复印件。</w:t>
      </w:r>
    </w:p>
    <w:p w14:paraId="5773300D"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2.企业基本情况和土地增值税清算税款申报审核事项说明。</w:t>
      </w:r>
    </w:p>
    <w:p w14:paraId="79073DC2"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3.土地增值税纳税申报鉴证主表及其明细项目审核表。具体包括：</w:t>
      </w:r>
    </w:p>
    <w:p w14:paraId="25D92FEB"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lastRenderedPageBreak/>
        <w:t>（1）土地增值税清算税款鉴证主表；</w:t>
      </w:r>
    </w:p>
    <w:p w14:paraId="18100857"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（2）土地增值税清算税款鉴证（转让土地使用权）明细表；</w:t>
      </w:r>
    </w:p>
    <w:p w14:paraId="3A1CAD66"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（3）土地增值税清算税款鉴证（销售普通住宅）明细表；</w:t>
      </w:r>
    </w:p>
    <w:p w14:paraId="7934F9F1"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（4）土地增值税清算税款鉴证（销售非普通住宅）明细表；</w:t>
      </w:r>
    </w:p>
    <w:p w14:paraId="0065953B"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（5）与收入相关的面积审核调整明细表；</w:t>
      </w:r>
    </w:p>
    <w:p w14:paraId="541AA384"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（6）转让土地使用权、房地产销售收入审核调整明细表；</w:t>
      </w:r>
    </w:p>
    <w:p w14:paraId="1CFFE9CE"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（7）扣除项目及成本结转审核汇总表；</w:t>
      </w:r>
    </w:p>
    <w:p w14:paraId="20B94673"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（8）与转让土地使用权、销售房地产有关税费审核调整明细表；</w:t>
      </w:r>
    </w:p>
    <w:p w14:paraId="7ED06F9B"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（9）土地增值税缴纳情况审核汇总表。</w:t>
      </w:r>
    </w:p>
    <w:p w14:paraId="1D56989A"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4.土地增值税清算税款申报审核事项有关证明材料（复印件）。</w:t>
      </w:r>
    </w:p>
    <w:p w14:paraId="1E291933"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p>
    <w:p w14:paraId="29B8776B"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p>
    <w:p w14:paraId="24CA1F10" w14:textId="77777777" w:rsidR="00803A7E" w:rsidRPr="00AF51BF" w:rsidRDefault="00803A7E" w:rsidP="00803A7E">
      <w:pPr>
        <w:pStyle w:val="2"/>
        <w:spacing w:beforeLines="50" w:before="156" w:after="0" w:line="440" w:lineRule="atLeast"/>
        <w:rPr>
          <w:rFonts w:asciiTheme="minorEastAsia" w:eastAsiaTheme="minorEastAsia" w:hAnsiTheme="minorEastAsia"/>
          <w:color w:val="333333"/>
          <w:sz w:val="24"/>
          <w:szCs w:val="24"/>
        </w:rPr>
      </w:pPr>
      <w:r w:rsidRPr="00AF51BF">
        <w:rPr>
          <w:rFonts w:asciiTheme="minorEastAsia" w:eastAsiaTheme="minorEastAsia" w:hAnsiTheme="minorEastAsia" w:hint="eastAsia"/>
          <w:color w:val="333333"/>
          <w:sz w:val="24"/>
          <w:szCs w:val="24"/>
        </w:rPr>
        <w:t>附件4：</w:t>
      </w:r>
      <w:r w:rsidRPr="00AF51BF">
        <w:rPr>
          <w:rFonts w:asciiTheme="minorEastAsia" w:eastAsiaTheme="minorEastAsia" w:hAnsiTheme="minorEastAsia" w:hint="eastAsia"/>
          <w:sz w:val="24"/>
          <w:szCs w:val="24"/>
        </w:rPr>
        <w:t>土地增值税清算税款鉴证报告（参考文本）</w:t>
      </w:r>
    </w:p>
    <w:p w14:paraId="79165E75" w14:textId="77777777" w:rsidR="00803A7E" w:rsidRPr="00AF51BF" w:rsidRDefault="00803A7E" w:rsidP="00803A7E">
      <w:pPr>
        <w:pStyle w:val="a9"/>
        <w:shd w:val="clear" w:color="auto" w:fill="FFFFFF"/>
        <w:spacing w:beforeLines="50" w:before="156" w:afterLines="50" w:after="156" w:line="440" w:lineRule="atLeast"/>
        <w:ind w:firstLineChars="200" w:firstLine="480"/>
        <w:jc w:val="center"/>
        <w:rPr>
          <w:rFonts w:asciiTheme="minorEastAsia" w:eastAsiaTheme="minorEastAsia" w:hAnsiTheme="minorEastAsia"/>
          <w:color w:val="333333"/>
        </w:rPr>
      </w:pPr>
      <w:r w:rsidRPr="00AF51BF">
        <w:rPr>
          <w:rFonts w:asciiTheme="minorEastAsia" w:eastAsiaTheme="minorEastAsia" w:hAnsiTheme="minorEastAsia" w:hint="eastAsia"/>
          <w:color w:val="333333"/>
        </w:rPr>
        <w:t>（适用于无法表明意见的鉴证报告）</w:t>
      </w:r>
    </w:p>
    <w:p w14:paraId="6A32B0CD"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编号：</w:t>
      </w:r>
    </w:p>
    <w:p w14:paraId="35B5A3E1"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公司：</w:t>
      </w:r>
    </w:p>
    <w:p w14:paraId="145CCECD"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我们接受委托，于××年××月××日至××年××月××日，对贵单位          （项目）土地增值税清算税款申报进行鉴证审核。贵单位的责任，对所提供的与土地增值税清算税款相关的会计资料及证明材料的真实性、合法性和完整性负责。我们的责任是，按照国家法律法规及有关规定，对所鉴证的土地增值税纳税申报表及其有关资料的真实性和准确性，在进行职业判断和必要的审核程序的基础上，出具真实、合法的鉴证报告。</w:t>
      </w:r>
    </w:p>
    <w:p w14:paraId="47763CB4"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在审核过程中，我们本着独立、客观、公正的原则，依据《中华人民共和国土地增值税暂行条例》及其实施细则、有关政策规定，按照《土地增值税清算鉴</w:t>
      </w:r>
      <w:r w:rsidRPr="00AF51BF">
        <w:rPr>
          <w:rFonts w:asciiTheme="minorEastAsia" w:eastAsiaTheme="minorEastAsia" w:hAnsiTheme="minorEastAsia" w:hint="eastAsia"/>
          <w:color w:val="333333"/>
        </w:rPr>
        <w:lastRenderedPageBreak/>
        <w:t>证业务准则》的要求，实施了包括抽查会计记录等必要的审核程序。现将鉴证结果报告如下：</w:t>
      </w:r>
    </w:p>
    <w:p w14:paraId="1E03A201"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一、土地增值税清算税款申报的审核过程及主要实施情况</w:t>
      </w:r>
    </w:p>
    <w:p w14:paraId="0C6AC753"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（主要披露以下内容）</w:t>
      </w:r>
    </w:p>
    <w:p w14:paraId="776D6F26"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（一）简要评述与土地增值税清算税款有关的内部控制及其有效性。</w:t>
      </w:r>
    </w:p>
    <w:p w14:paraId="3C4E0741"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（二）简要评述与土地增值税清算税款有关的各项内部证据和外部证据的相关性和可靠性。</w:t>
      </w:r>
    </w:p>
    <w:p w14:paraId="18792B99"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（三）简要陈述对纳税人提供的会计资料及纳税资料等进行审核、验证、计算和进行职业推断的情况。</w:t>
      </w:r>
    </w:p>
    <w:p w14:paraId="7B8A3E08"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二、鉴证意见</w:t>
      </w:r>
    </w:p>
    <w:p w14:paraId="017AB49E"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经对贵公司          （项目）土地增值税清算税款申报进行审核，因审核范围受到限制，我们认为，下列事项对确认土地增值税税额可能产生的影响非常重大和广泛，以至于无法对          （项目）土地增值税清算税款申报发表意见。</w:t>
      </w:r>
    </w:p>
    <w:p w14:paraId="5B6FC0AD"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（一）××事项的审核情况。</w:t>
      </w:r>
    </w:p>
    <w:p w14:paraId="693F9E4A"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（详细说明该审核事项对确认土地增值税额可能产生的非常重大而广泛的影响，并阐述对该事项无法表明意见的理据。下同。）</w:t>
      </w:r>
    </w:p>
    <w:p w14:paraId="48A86256"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（二）××事项的审核情况。</w:t>
      </w:r>
    </w:p>
    <w:p w14:paraId="7ED154D4"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（三）××事项的审核情况。</w:t>
      </w:r>
    </w:p>
    <w:p w14:paraId="3FB0562E"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清算项目的具体情况详见附件。</w:t>
      </w:r>
    </w:p>
    <w:p w14:paraId="6AE704A4"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本鉴证报告仅供贵公司报送的主管税务机关受理土地增值税清算审批之用，不得作为其他用途。非法律、行政法规规定，鉴证报告的全部内容不得提供给其他任何单位和个人。</w:t>
      </w:r>
    </w:p>
    <w:p w14:paraId="3BA9F0EE"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税务师事务所所长（签名或盖章）：</w:t>
      </w:r>
    </w:p>
    <w:p w14:paraId="018C9CED"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中国注册税务师（签名或盖章）：</w:t>
      </w:r>
    </w:p>
    <w:p w14:paraId="0A6CE7FF"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地址：</w:t>
      </w:r>
    </w:p>
    <w:p w14:paraId="0F0CE873"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lastRenderedPageBreak/>
        <w:t>税务师事务所（盖章）</w:t>
      </w:r>
    </w:p>
    <w:p w14:paraId="7D3E3557"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年  月  日</w:t>
      </w:r>
    </w:p>
    <w:p w14:paraId="56913D95"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附件：</w:t>
      </w:r>
    </w:p>
    <w:p w14:paraId="1CF45FD0"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1.税务师事务所和注册税务师执业证书复印件。</w:t>
      </w:r>
    </w:p>
    <w:p w14:paraId="660C6A81"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2.企业基本情况和土地增值税清算税款申报审核事项说明。</w:t>
      </w:r>
    </w:p>
    <w:p w14:paraId="055EBCB2"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3.土地增值税纳税申报鉴证主表及其明细项目审核表。具体包括：</w:t>
      </w:r>
    </w:p>
    <w:p w14:paraId="1E79A65F"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（1）土地增值税清算税款鉴证主表；</w:t>
      </w:r>
    </w:p>
    <w:p w14:paraId="3BF05CB5"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（2）土地增值税清算税款鉴证（转让土地使用权）明细表；</w:t>
      </w:r>
    </w:p>
    <w:p w14:paraId="0F216F90"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（3）土地增值税清算税款鉴证（销售普通住宅）明细表；</w:t>
      </w:r>
    </w:p>
    <w:p w14:paraId="10C198B2"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（4）土地增值税清算税款鉴证（销售非普通住宅）明细表；</w:t>
      </w:r>
    </w:p>
    <w:p w14:paraId="6E0B8CAC"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（5）与收入相关的面积审核调整明细表；</w:t>
      </w:r>
    </w:p>
    <w:p w14:paraId="4C20A289"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（6）转让土地使用权、房地产销售收入审核调整明细表；</w:t>
      </w:r>
    </w:p>
    <w:p w14:paraId="1B084BF2"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（7）扣除项目及成本结转审核汇总表；</w:t>
      </w:r>
    </w:p>
    <w:p w14:paraId="28564527"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（8）与转让土地使用权、销售房地产有关税费审核调整明细表；</w:t>
      </w:r>
    </w:p>
    <w:p w14:paraId="10A7B287"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（9）土地增值税缴纳情况审核汇总表。</w:t>
      </w:r>
    </w:p>
    <w:p w14:paraId="0C7891DB"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r w:rsidRPr="00AF51BF">
        <w:rPr>
          <w:rFonts w:asciiTheme="minorEastAsia" w:eastAsiaTheme="minorEastAsia" w:hAnsiTheme="minorEastAsia" w:hint="eastAsia"/>
          <w:color w:val="333333"/>
        </w:rPr>
        <w:t>4.土地增值税清算税款申报审核事项有关证明材料（复印件）。</w:t>
      </w:r>
    </w:p>
    <w:p w14:paraId="08802381" w14:textId="77777777" w:rsidR="00803A7E" w:rsidRPr="00AF51BF" w:rsidRDefault="00803A7E" w:rsidP="00803A7E">
      <w:pPr>
        <w:pStyle w:val="a9"/>
        <w:shd w:val="clear" w:color="auto" w:fill="FFFFFF"/>
        <w:spacing w:beforeLines="50" w:before="156" w:afterLines="50" w:after="156" w:line="440" w:lineRule="atLeast"/>
        <w:ind w:firstLineChars="200" w:firstLine="480"/>
        <w:rPr>
          <w:rFonts w:asciiTheme="minorEastAsia" w:eastAsiaTheme="minorEastAsia" w:hAnsiTheme="minorEastAsia"/>
          <w:color w:val="333333"/>
        </w:rPr>
      </w:pPr>
    </w:p>
    <w:p w14:paraId="36DEAE08" w14:textId="77777777" w:rsidR="00803A7E" w:rsidRPr="00AF51BF" w:rsidRDefault="00803A7E" w:rsidP="00803A7E">
      <w:pPr>
        <w:pStyle w:val="2"/>
        <w:spacing w:beforeLines="50" w:before="156" w:after="0" w:line="440" w:lineRule="atLeast"/>
        <w:jc w:val="center"/>
        <w:rPr>
          <w:rFonts w:asciiTheme="minorEastAsia" w:eastAsiaTheme="minorEastAsia" w:hAnsiTheme="minorEastAsia"/>
          <w:sz w:val="24"/>
          <w:szCs w:val="24"/>
        </w:rPr>
      </w:pPr>
      <w:r w:rsidRPr="00AF51BF">
        <w:rPr>
          <w:rStyle w:val="20"/>
          <w:rFonts w:asciiTheme="minorEastAsia" w:eastAsiaTheme="minorEastAsia" w:hAnsiTheme="minorEastAsia" w:hint="eastAsia"/>
          <w:sz w:val="24"/>
          <w:szCs w:val="24"/>
        </w:rPr>
        <w:t>附件5：土地增值税清算税款鉴证报告（参考文本）</w:t>
      </w:r>
    </w:p>
    <w:p w14:paraId="17C73C28" w14:textId="77777777" w:rsidR="00803A7E" w:rsidRPr="00AF51BF" w:rsidRDefault="00803A7E" w:rsidP="00803A7E">
      <w:pPr>
        <w:widowControl/>
        <w:shd w:val="clear" w:color="auto" w:fill="FFFFFF"/>
        <w:spacing w:beforeLines="50" w:before="156" w:afterLines="50" w:after="156" w:line="440" w:lineRule="atLeast"/>
        <w:ind w:firstLineChars="200" w:firstLine="480"/>
        <w:jc w:val="center"/>
        <w:rPr>
          <w:rFonts w:asciiTheme="minorEastAsia" w:hAnsiTheme="minorEastAsia" w:cs="宋体"/>
          <w:color w:val="333333"/>
          <w:kern w:val="0"/>
          <w:sz w:val="24"/>
          <w:szCs w:val="24"/>
        </w:rPr>
      </w:pPr>
      <w:r w:rsidRPr="00AF51BF">
        <w:rPr>
          <w:rFonts w:asciiTheme="minorEastAsia" w:hAnsiTheme="minorEastAsia" w:cs="宋体" w:hint="eastAsia"/>
          <w:color w:val="333333"/>
          <w:kern w:val="0"/>
          <w:sz w:val="24"/>
          <w:szCs w:val="24"/>
        </w:rPr>
        <w:t>（适用于否定意见的鉴证报告）</w:t>
      </w:r>
    </w:p>
    <w:p w14:paraId="515B7670" w14:textId="77777777" w:rsidR="00803A7E" w:rsidRPr="00AF51BF" w:rsidRDefault="00803A7E" w:rsidP="00803A7E">
      <w:pPr>
        <w:widowControl/>
        <w:shd w:val="clear" w:color="auto" w:fill="FFFFFF"/>
        <w:spacing w:beforeLines="50" w:before="156" w:afterLines="50" w:after="156" w:line="440" w:lineRule="atLeast"/>
        <w:ind w:firstLineChars="200" w:firstLine="480"/>
        <w:jc w:val="left"/>
        <w:rPr>
          <w:rFonts w:asciiTheme="minorEastAsia" w:hAnsiTheme="minorEastAsia" w:cs="宋体"/>
          <w:color w:val="333333"/>
          <w:kern w:val="0"/>
          <w:sz w:val="24"/>
          <w:szCs w:val="24"/>
        </w:rPr>
      </w:pPr>
      <w:r w:rsidRPr="00AF51BF">
        <w:rPr>
          <w:rFonts w:asciiTheme="minorEastAsia" w:hAnsiTheme="minorEastAsia" w:cs="宋体" w:hint="eastAsia"/>
          <w:color w:val="333333"/>
          <w:kern w:val="0"/>
          <w:sz w:val="24"/>
          <w:szCs w:val="24"/>
        </w:rPr>
        <w:t>编号：</w:t>
      </w:r>
    </w:p>
    <w:p w14:paraId="3CDB9176" w14:textId="77777777" w:rsidR="00803A7E" w:rsidRPr="00AF51BF" w:rsidRDefault="00803A7E" w:rsidP="00803A7E">
      <w:pPr>
        <w:widowControl/>
        <w:shd w:val="clear" w:color="auto" w:fill="FFFFFF"/>
        <w:spacing w:beforeLines="50" w:before="156" w:afterLines="50" w:after="156" w:line="440" w:lineRule="atLeast"/>
        <w:ind w:firstLineChars="200" w:firstLine="480"/>
        <w:jc w:val="left"/>
        <w:rPr>
          <w:rFonts w:asciiTheme="minorEastAsia" w:hAnsiTheme="minorEastAsia" w:cs="宋体"/>
          <w:color w:val="333333"/>
          <w:kern w:val="0"/>
          <w:sz w:val="24"/>
          <w:szCs w:val="24"/>
        </w:rPr>
      </w:pPr>
      <w:r w:rsidRPr="00AF51BF">
        <w:rPr>
          <w:rFonts w:asciiTheme="minorEastAsia" w:hAnsiTheme="minorEastAsia" w:cs="宋体" w:hint="eastAsia"/>
          <w:color w:val="333333"/>
          <w:kern w:val="0"/>
          <w:sz w:val="24"/>
          <w:szCs w:val="24"/>
        </w:rPr>
        <w:t>公司：</w:t>
      </w:r>
    </w:p>
    <w:p w14:paraId="4E682F7D" w14:textId="77777777" w:rsidR="00803A7E" w:rsidRPr="00AF51BF" w:rsidRDefault="00803A7E" w:rsidP="00803A7E">
      <w:pPr>
        <w:widowControl/>
        <w:shd w:val="clear" w:color="auto" w:fill="FFFFFF"/>
        <w:spacing w:beforeLines="50" w:before="156" w:afterLines="50" w:after="156" w:line="440" w:lineRule="atLeast"/>
        <w:ind w:firstLineChars="200" w:firstLine="480"/>
        <w:jc w:val="left"/>
        <w:rPr>
          <w:rFonts w:asciiTheme="minorEastAsia" w:hAnsiTheme="minorEastAsia" w:cs="宋体"/>
          <w:color w:val="333333"/>
          <w:kern w:val="0"/>
          <w:sz w:val="24"/>
          <w:szCs w:val="24"/>
        </w:rPr>
      </w:pPr>
      <w:r w:rsidRPr="00AF51BF">
        <w:rPr>
          <w:rFonts w:asciiTheme="minorEastAsia" w:hAnsiTheme="minorEastAsia" w:cs="宋体" w:hint="eastAsia"/>
          <w:color w:val="333333"/>
          <w:kern w:val="0"/>
          <w:sz w:val="24"/>
          <w:szCs w:val="24"/>
        </w:rPr>
        <w:t>我们接受委托，于××年××月××日至××年××月××日，对贵单位          （项目）土地增值税清算税款申报进行鉴证审核。贵单位的责任，对所提供的与土地增值税清算税款相关的会计资料及证明材料的真实</w:t>
      </w:r>
      <w:r w:rsidRPr="00AF51BF">
        <w:rPr>
          <w:rFonts w:asciiTheme="minorEastAsia" w:hAnsiTheme="minorEastAsia" w:cs="宋体" w:hint="eastAsia"/>
          <w:color w:val="333333"/>
          <w:kern w:val="0"/>
          <w:sz w:val="24"/>
          <w:szCs w:val="24"/>
        </w:rPr>
        <w:lastRenderedPageBreak/>
        <w:t>性、合法性和完整性负责。我们的责任是，按照国家法律法规及有关规定，对所鉴证的土地增值税纳税申报表及其有关资料的真实性和准确性，在进行职业判断和必要的审核程序的基础上，出具真实、合法的鉴证报告。</w:t>
      </w:r>
    </w:p>
    <w:p w14:paraId="0DF29D2A" w14:textId="77777777" w:rsidR="00803A7E" w:rsidRPr="00AF51BF" w:rsidRDefault="00803A7E" w:rsidP="00803A7E">
      <w:pPr>
        <w:widowControl/>
        <w:shd w:val="clear" w:color="auto" w:fill="FFFFFF"/>
        <w:spacing w:beforeLines="50" w:before="156" w:afterLines="50" w:after="156" w:line="440" w:lineRule="atLeast"/>
        <w:ind w:firstLineChars="200" w:firstLine="480"/>
        <w:jc w:val="left"/>
        <w:rPr>
          <w:rFonts w:asciiTheme="minorEastAsia" w:hAnsiTheme="minorEastAsia" w:cs="宋体"/>
          <w:color w:val="333333"/>
          <w:kern w:val="0"/>
          <w:sz w:val="24"/>
          <w:szCs w:val="24"/>
        </w:rPr>
      </w:pPr>
      <w:r w:rsidRPr="00AF51BF">
        <w:rPr>
          <w:rFonts w:asciiTheme="minorEastAsia" w:hAnsiTheme="minorEastAsia" w:cs="宋体" w:hint="eastAsia"/>
          <w:color w:val="333333"/>
          <w:kern w:val="0"/>
          <w:sz w:val="24"/>
          <w:szCs w:val="24"/>
        </w:rPr>
        <w:t>在审核过程中，我们本着独立、客观、公正的原则，依据《中华人民共和国土地增值税暂行条例》及其实施细则、有关政策规定，按照《土地增值税清算鉴证业务准则》的要求，实施了包括抽查会计记录等必要的审核程序。现将鉴证结果报告如下：</w:t>
      </w:r>
    </w:p>
    <w:p w14:paraId="2F840410" w14:textId="77777777" w:rsidR="00803A7E" w:rsidRPr="00AF51BF" w:rsidRDefault="00803A7E" w:rsidP="00803A7E">
      <w:pPr>
        <w:widowControl/>
        <w:shd w:val="clear" w:color="auto" w:fill="FFFFFF"/>
        <w:spacing w:beforeLines="50" w:before="156" w:afterLines="50" w:after="156" w:line="440" w:lineRule="atLeast"/>
        <w:ind w:firstLineChars="200" w:firstLine="480"/>
        <w:jc w:val="left"/>
        <w:rPr>
          <w:rFonts w:asciiTheme="minorEastAsia" w:hAnsiTheme="minorEastAsia" w:cs="宋体"/>
          <w:color w:val="333333"/>
          <w:kern w:val="0"/>
          <w:sz w:val="24"/>
          <w:szCs w:val="24"/>
        </w:rPr>
      </w:pPr>
      <w:r w:rsidRPr="00AF51BF">
        <w:rPr>
          <w:rFonts w:asciiTheme="minorEastAsia" w:hAnsiTheme="minorEastAsia" w:cs="宋体" w:hint="eastAsia"/>
          <w:color w:val="333333"/>
          <w:kern w:val="0"/>
          <w:sz w:val="24"/>
          <w:szCs w:val="24"/>
        </w:rPr>
        <w:t>一、土地增值税清算税款申报的审核过程及主要实施情况</w:t>
      </w:r>
    </w:p>
    <w:p w14:paraId="769CAF4D" w14:textId="77777777" w:rsidR="00803A7E" w:rsidRPr="00AF51BF" w:rsidRDefault="00803A7E" w:rsidP="00803A7E">
      <w:pPr>
        <w:widowControl/>
        <w:shd w:val="clear" w:color="auto" w:fill="FFFFFF"/>
        <w:spacing w:beforeLines="50" w:before="156" w:afterLines="50" w:after="156" w:line="440" w:lineRule="atLeast"/>
        <w:ind w:firstLineChars="200" w:firstLine="480"/>
        <w:jc w:val="left"/>
        <w:rPr>
          <w:rFonts w:asciiTheme="minorEastAsia" w:hAnsiTheme="minorEastAsia" w:cs="宋体"/>
          <w:color w:val="333333"/>
          <w:kern w:val="0"/>
          <w:sz w:val="24"/>
          <w:szCs w:val="24"/>
        </w:rPr>
      </w:pPr>
      <w:r w:rsidRPr="00AF51BF">
        <w:rPr>
          <w:rFonts w:asciiTheme="minorEastAsia" w:hAnsiTheme="minorEastAsia" w:cs="宋体" w:hint="eastAsia"/>
          <w:color w:val="333333"/>
          <w:kern w:val="0"/>
          <w:sz w:val="24"/>
          <w:szCs w:val="24"/>
        </w:rPr>
        <w:t>（主要披露以下内容）</w:t>
      </w:r>
    </w:p>
    <w:p w14:paraId="73FE26D6" w14:textId="77777777" w:rsidR="00803A7E" w:rsidRPr="00AF51BF" w:rsidRDefault="00803A7E" w:rsidP="00803A7E">
      <w:pPr>
        <w:widowControl/>
        <w:shd w:val="clear" w:color="auto" w:fill="FFFFFF"/>
        <w:spacing w:beforeLines="50" w:before="156" w:afterLines="50" w:after="156" w:line="440" w:lineRule="atLeast"/>
        <w:ind w:firstLineChars="200" w:firstLine="480"/>
        <w:jc w:val="left"/>
        <w:rPr>
          <w:rFonts w:asciiTheme="minorEastAsia" w:hAnsiTheme="minorEastAsia" w:cs="宋体"/>
          <w:color w:val="333333"/>
          <w:kern w:val="0"/>
          <w:sz w:val="24"/>
          <w:szCs w:val="24"/>
        </w:rPr>
      </w:pPr>
      <w:r w:rsidRPr="00AF51BF">
        <w:rPr>
          <w:rFonts w:asciiTheme="minorEastAsia" w:hAnsiTheme="minorEastAsia" w:cs="宋体" w:hint="eastAsia"/>
          <w:color w:val="333333"/>
          <w:kern w:val="0"/>
          <w:sz w:val="24"/>
          <w:szCs w:val="24"/>
        </w:rPr>
        <w:t>（一）简要评述与土地增值税清算税款有关的内部控制及其有效性。</w:t>
      </w:r>
    </w:p>
    <w:p w14:paraId="7824E855" w14:textId="77777777" w:rsidR="00803A7E" w:rsidRPr="00AF51BF" w:rsidRDefault="00803A7E" w:rsidP="00803A7E">
      <w:pPr>
        <w:widowControl/>
        <w:shd w:val="clear" w:color="auto" w:fill="FFFFFF"/>
        <w:spacing w:beforeLines="50" w:before="156" w:afterLines="50" w:after="156" w:line="440" w:lineRule="atLeast"/>
        <w:ind w:firstLineChars="200" w:firstLine="480"/>
        <w:jc w:val="left"/>
        <w:rPr>
          <w:rFonts w:asciiTheme="minorEastAsia" w:hAnsiTheme="minorEastAsia" w:cs="宋体"/>
          <w:color w:val="333333"/>
          <w:kern w:val="0"/>
          <w:sz w:val="24"/>
          <w:szCs w:val="24"/>
        </w:rPr>
      </w:pPr>
      <w:r w:rsidRPr="00AF51BF">
        <w:rPr>
          <w:rFonts w:asciiTheme="minorEastAsia" w:hAnsiTheme="minorEastAsia" w:cs="宋体" w:hint="eastAsia"/>
          <w:color w:val="333333"/>
          <w:kern w:val="0"/>
          <w:sz w:val="24"/>
          <w:szCs w:val="24"/>
        </w:rPr>
        <w:t>（二）简要评述与土地增值税清算税款有关的各项内部证据和外部证据的相关性和可靠性。</w:t>
      </w:r>
    </w:p>
    <w:p w14:paraId="3AF20A2D" w14:textId="77777777" w:rsidR="00803A7E" w:rsidRPr="00AF51BF" w:rsidRDefault="00803A7E" w:rsidP="00803A7E">
      <w:pPr>
        <w:widowControl/>
        <w:shd w:val="clear" w:color="auto" w:fill="FFFFFF"/>
        <w:spacing w:beforeLines="50" w:before="156" w:afterLines="50" w:after="156" w:line="440" w:lineRule="atLeast"/>
        <w:ind w:firstLineChars="200" w:firstLine="480"/>
        <w:jc w:val="left"/>
        <w:rPr>
          <w:rFonts w:asciiTheme="minorEastAsia" w:hAnsiTheme="minorEastAsia" w:cs="宋体"/>
          <w:color w:val="333333"/>
          <w:kern w:val="0"/>
          <w:sz w:val="24"/>
          <w:szCs w:val="24"/>
        </w:rPr>
      </w:pPr>
      <w:r w:rsidRPr="00AF51BF">
        <w:rPr>
          <w:rFonts w:asciiTheme="minorEastAsia" w:hAnsiTheme="minorEastAsia" w:cs="宋体" w:hint="eastAsia"/>
          <w:color w:val="333333"/>
          <w:kern w:val="0"/>
          <w:sz w:val="24"/>
          <w:szCs w:val="24"/>
        </w:rPr>
        <w:t>（三）简要陈述对纳税人提供的会计资料及纳税资料等进行审核、验证、计算和进行职业推断的情况。</w:t>
      </w:r>
    </w:p>
    <w:p w14:paraId="727D3F94" w14:textId="77777777" w:rsidR="00803A7E" w:rsidRPr="00AF51BF" w:rsidRDefault="00803A7E" w:rsidP="00803A7E">
      <w:pPr>
        <w:widowControl/>
        <w:shd w:val="clear" w:color="auto" w:fill="FFFFFF"/>
        <w:spacing w:beforeLines="50" w:before="156" w:afterLines="50" w:after="156" w:line="440" w:lineRule="atLeast"/>
        <w:ind w:firstLineChars="200" w:firstLine="480"/>
        <w:jc w:val="left"/>
        <w:rPr>
          <w:rFonts w:asciiTheme="minorEastAsia" w:hAnsiTheme="minorEastAsia" w:cs="宋体"/>
          <w:color w:val="333333"/>
          <w:kern w:val="0"/>
          <w:sz w:val="24"/>
          <w:szCs w:val="24"/>
        </w:rPr>
      </w:pPr>
      <w:r w:rsidRPr="00AF51BF">
        <w:rPr>
          <w:rFonts w:asciiTheme="minorEastAsia" w:hAnsiTheme="minorEastAsia" w:cs="宋体" w:hint="eastAsia"/>
          <w:color w:val="333333"/>
          <w:kern w:val="0"/>
          <w:sz w:val="24"/>
          <w:szCs w:val="24"/>
        </w:rPr>
        <w:t>二、鉴证意见</w:t>
      </w:r>
    </w:p>
    <w:p w14:paraId="49FD0BCC" w14:textId="77777777" w:rsidR="00803A7E" w:rsidRPr="00AF51BF" w:rsidRDefault="00803A7E" w:rsidP="00803A7E">
      <w:pPr>
        <w:widowControl/>
        <w:shd w:val="clear" w:color="auto" w:fill="FFFFFF"/>
        <w:spacing w:beforeLines="50" w:before="156" w:afterLines="50" w:after="156" w:line="440" w:lineRule="atLeast"/>
        <w:ind w:firstLineChars="200" w:firstLine="480"/>
        <w:jc w:val="left"/>
        <w:rPr>
          <w:rFonts w:asciiTheme="minorEastAsia" w:hAnsiTheme="minorEastAsia" w:cs="宋体"/>
          <w:color w:val="333333"/>
          <w:kern w:val="0"/>
          <w:sz w:val="24"/>
          <w:szCs w:val="24"/>
        </w:rPr>
      </w:pPr>
      <w:r w:rsidRPr="00AF51BF">
        <w:rPr>
          <w:rFonts w:asciiTheme="minorEastAsia" w:hAnsiTheme="minorEastAsia" w:cs="宋体" w:hint="eastAsia"/>
          <w:color w:val="333333"/>
          <w:kern w:val="0"/>
          <w:sz w:val="24"/>
          <w:szCs w:val="24"/>
        </w:rPr>
        <w:t xml:space="preserve">经审核，我们发现贵公司土地增值税清算税款申报，存在违反相关法律、法规及税收规定的情形，经与贵公司磋商，在下列重大且原则的问题上未能达成一致意见。我们认为，贵公司 </w:t>
      </w:r>
      <w:r w:rsidRPr="00AF51BF">
        <w:rPr>
          <w:rFonts w:asciiTheme="minorEastAsia" w:hAnsiTheme="minorEastAsia" w:cs="宋体"/>
          <w:color w:val="333333"/>
          <w:kern w:val="0"/>
          <w:sz w:val="24"/>
          <w:szCs w:val="24"/>
        </w:rPr>
        <w:t xml:space="preserve">     </w:t>
      </w:r>
      <w:r w:rsidRPr="00AF51BF">
        <w:rPr>
          <w:rFonts w:asciiTheme="minorEastAsia" w:hAnsiTheme="minorEastAsia" w:cs="宋体" w:hint="eastAsia"/>
          <w:color w:val="333333"/>
          <w:kern w:val="0"/>
          <w:sz w:val="24"/>
          <w:szCs w:val="24"/>
        </w:rPr>
        <w:t>（项目）土地增值税清算税款申报不能真实、合法地反映企业该项目应纳土地增值税税额。</w:t>
      </w:r>
    </w:p>
    <w:p w14:paraId="0BBA74D8" w14:textId="77777777" w:rsidR="00803A7E" w:rsidRPr="00AF51BF" w:rsidRDefault="00803A7E" w:rsidP="00803A7E">
      <w:pPr>
        <w:widowControl/>
        <w:shd w:val="clear" w:color="auto" w:fill="FFFFFF"/>
        <w:spacing w:beforeLines="50" w:before="156" w:afterLines="50" w:after="156" w:line="440" w:lineRule="atLeast"/>
        <w:ind w:firstLineChars="200" w:firstLine="480"/>
        <w:jc w:val="left"/>
        <w:rPr>
          <w:rFonts w:asciiTheme="minorEastAsia" w:hAnsiTheme="minorEastAsia" w:cs="宋体"/>
          <w:color w:val="333333"/>
          <w:kern w:val="0"/>
          <w:sz w:val="24"/>
          <w:szCs w:val="24"/>
        </w:rPr>
      </w:pPr>
      <w:r w:rsidRPr="00AF51BF">
        <w:rPr>
          <w:rFonts w:asciiTheme="minorEastAsia" w:hAnsiTheme="minorEastAsia" w:cs="宋体" w:hint="eastAsia"/>
          <w:color w:val="333333"/>
          <w:kern w:val="0"/>
          <w:sz w:val="24"/>
          <w:szCs w:val="24"/>
        </w:rPr>
        <w:t>（一）××事项的审核情况。</w:t>
      </w:r>
    </w:p>
    <w:p w14:paraId="0B212CE2" w14:textId="77777777" w:rsidR="00803A7E" w:rsidRPr="00AF51BF" w:rsidRDefault="00803A7E" w:rsidP="00803A7E">
      <w:pPr>
        <w:widowControl/>
        <w:shd w:val="clear" w:color="auto" w:fill="FFFFFF"/>
        <w:spacing w:beforeLines="50" w:before="156" w:afterLines="50" w:after="156" w:line="440" w:lineRule="atLeast"/>
        <w:ind w:firstLineChars="200" w:firstLine="480"/>
        <w:jc w:val="left"/>
        <w:rPr>
          <w:rFonts w:asciiTheme="minorEastAsia" w:hAnsiTheme="minorEastAsia" w:cs="宋体"/>
          <w:color w:val="333333"/>
          <w:kern w:val="0"/>
          <w:sz w:val="24"/>
          <w:szCs w:val="24"/>
        </w:rPr>
      </w:pPr>
      <w:r w:rsidRPr="00AF51BF">
        <w:rPr>
          <w:rFonts w:asciiTheme="minorEastAsia" w:hAnsiTheme="minorEastAsia" w:cs="宋体" w:hint="eastAsia"/>
          <w:color w:val="333333"/>
          <w:kern w:val="0"/>
          <w:sz w:val="24"/>
          <w:szCs w:val="24"/>
        </w:rPr>
        <w:t>（描述存在违反税收法律法规或有关规定的情形，并阐述经与委托人就该事项所有重大方面进行磋商不能达成一致、出具否定意见的理据。下同。）</w:t>
      </w:r>
    </w:p>
    <w:p w14:paraId="12C3863D" w14:textId="77777777" w:rsidR="00803A7E" w:rsidRPr="00AF51BF" w:rsidRDefault="00803A7E" w:rsidP="00803A7E">
      <w:pPr>
        <w:widowControl/>
        <w:shd w:val="clear" w:color="auto" w:fill="FFFFFF"/>
        <w:spacing w:beforeLines="50" w:before="156" w:afterLines="50" w:after="156" w:line="440" w:lineRule="atLeast"/>
        <w:ind w:firstLineChars="200" w:firstLine="480"/>
        <w:jc w:val="left"/>
        <w:rPr>
          <w:rFonts w:asciiTheme="minorEastAsia" w:hAnsiTheme="minorEastAsia" w:cs="宋体"/>
          <w:color w:val="333333"/>
          <w:kern w:val="0"/>
          <w:sz w:val="24"/>
          <w:szCs w:val="24"/>
        </w:rPr>
      </w:pPr>
      <w:r w:rsidRPr="00AF51BF">
        <w:rPr>
          <w:rFonts w:asciiTheme="minorEastAsia" w:hAnsiTheme="minorEastAsia" w:cs="宋体" w:hint="eastAsia"/>
          <w:color w:val="333333"/>
          <w:kern w:val="0"/>
          <w:sz w:val="24"/>
          <w:szCs w:val="24"/>
        </w:rPr>
        <w:t>（二）××事项的审核情况。</w:t>
      </w:r>
    </w:p>
    <w:p w14:paraId="7201851C" w14:textId="77777777" w:rsidR="00803A7E" w:rsidRPr="00AF51BF" w:rsidRDefault="00803A7E" w:rsidP="00803A7E">
      <w:pPr>
        <w:widowControl/>
        <w:shd w:val="clear" w:color="auto" w:fill="FFFFFF"/>
        <w:spacing w:beforeLines="50" w:before="156" w:afterLines="50" w:after="156" w:line="440" w:lineRule="atLeast"/>
        <w:ind w:firstLineChars="200" w:firstLine="480"/>
        <w:jc w:val="left"/>
        <w:rPr>
          <w:rFonts w:asciiTheme="minorEastAsia" w:hAnsiTheme="minorEastAsia" w:cs="宋体"/>
          <w:color w:val="333333"/>
          <w:kern w:val="0"/>
          <w:sz w:val="24"/>
          <w:szCs w:val="24"/>
        </w:rPr>
      </w:pPr>
      <w:r w:rsidRPr="00AF51BF">
        <w:rPr>
          <w:rFonts w:asciiTheme="minorEastAsia" w:hAnsiTheme="minorEastAsia" w:cs="宋体" w:hint="eastAsia"/>
          <w:color w:val="333333"/>
          <w:kern w:val="0"/>
          <w:sz w:val="24"/>
          <w:szCs w:val="24"/>
        </w:rPr>
        <w:t>（三）××事项的审核情况。</w:t>
      </w:r>
    </w:p>
    <w:p w14:paraId="3F5C70CB" w14:textId="77777777" w:rsidR="00803A7E" w:rsidRPr="00AF51BF" w:rsidRDefault="00803A7E" w:rsidP="00803A7E">
      <w:pPr>
        <w:widowControl/>
        <w:shd w:val="clear" w:color="auto" w:fill="FFFFFF"/>
        <w:spacing w:beforeLines="50" w:before="156" w:afterLines="50" w:after="156" w:line="440" w:lineRule="atLeast"/>
        <w:ind w:firstLineChars="200" w:firstLine="480"/>
        <w:jc w:val="left"/>
        <w:rPr>
          <w:rFonts w:asciiTheme="minorEastAsia" w:hAnsiTheme="minorEastAsia" w:cs="宋体"/>
          <w:color w:val="333333"/>
          <w:kern w:val="0"/>
          <w:sz w:val="24"/>
          <w:szCs w:val="24"/>
        </w:rPr>
      </w:pPr>
      <w:r w:rsidRPr="00AF51BF">
        <w:rPr>
          <w:rFonts w:asciiTheme="minorEastAsia" w:hAnsiTheme="minorEastAsia" w:cs="宋体" w:hint="eastAsia"/>
          <w:color w:val="333333"/>
          <w:kern w:val="0"/>
          <w:sz w:val="24"/>
          <w:szCs w:val="24"/>
        </w:rPr>
        <w:t>清算项目的具体情况详见附件。</w:t>
      </w:r>
    </w:p>
    <w:p w14:paraId="585FEBB2" w14:textId="77777777" w:rsidR="00803A7E" w:rsidRPr="00AF51BF" w:rsidRDefault="00803A7E" w:rsidP="00803A7E">
      <w:pPr>
        <w:widowControl/>
        <w:shd w:val="clear" w:color="auto" w:fill="FFFFFF"/>
        <w:spacing w:beforeLines="50" w:before="156" w:afterLines="50" w:after="156" w:line="440" w:lineRule="atLeast"/>
        <w:ind w:firstLineChars="200" w:firstLine="480"/>
        <w:jc w:val="left"/>
        <w:rPr>
          <w:rFonts w:asciiTheme="minorEastAsia" w:hAnsiTheme="minorEastAsia" w:cs="宋体"/>
          <w:color w:val="333333"/>
          <w:kern w:val="0"/>
          <w:sz w:val="24"/>
          <w:szCs w:val="24"/>
        </w:rPr>
      </w:pPr>
      <w:r w:rsidRPr="00AF51BF">
        <w:rPr>
          <w:rFonts w:asciiTheme="minorEastAsia" w:hAnsiTheme="minorEastAsia" w:cs="宋体" w:hint="eastAsia"/>
          <w:color w:val="333333"/>
          <w:kern w:val="0"/>
          <w:sz w:val="24"/>
          <w:szCs w:val="24"/>
        </w:rPr>
        <w:lastRenderedPageBreak/>
        <w:t>本鉴证报告仅供贵公司报送的主管税务机关受理土地增值税清算审批之用，不得作为其他用途。非法律、行政法规规定，鉴证报告的全部内容不得提供给其他任何单位和个人。</w:t>
      </w:r>
    </w:p>
    <w:p w14:paraId="72E1DE3B" w14:textId="77777777" w:rsidR="00803A7E" w:rsidRPr="00AF51BF" w:rsidRDefault="00803A7E" w:rsidP="00803A7E">
      <w:pPr>
        <w:widowControl/>
        <w:shd w:val="clear" w:color="auto" w:fill="FFFFFF"/>
        <w:spacing w:beforeLines="50" w:before="156" w:afterLines="50" w:after="156" w:line="440" w:lineRule="atLeast"/>
        <w:ind w:firstLineChars="200" w:firstLine="480"/>
        <w:jc w:val="left"/>
        <w:rPr>
          <w:rFonts w:asciiTheme="minorEastAsia" w:hAnsiTheme="minorEastAsia" w:cs="宋体"/>
          <w:color w:val="333333"/>
          <w:kern w:val="0"/>
          <w:sz w:val="24"/>
          <w:szCs w:val="24"/>
        </w:rPr>
      </w:pPr>
      <w:r w:rsidRPr="00AF51BF">
        <w:rPr>
          <w:rFonts w:asciiTheme="minorEastAsia" w:hAnsiTheme="minorEastAsia" w:cs="宋体" w:hint="eastAsia"/>
          <w:color w:val="333333"/>
          <w:kern w:val="0"/>
          <w:sz w:val="24"/>
          <w:szCs w:val="24"/>
        </w:rPr>
        <w:t>税务师事务所所长（签名或盖章）：</w:t>
      </w:r>
    </w:p>
    <w:p w14:paraId="5E178414" w14:textId="77777777" w:rsidR="00803A7E" w:rsidRPr="00AF51BF" w:rsidRDefault="00803A7E" w:rsidP="00803A7E">
      <w:pPr>
        <w:widowControl/>
        <w:shd w:val="clear" w:color="auto" w:fill="FFFFFF"/>
        <w:spacing w:beforeLines="50" w:before="156" w:afterLines="50" w:after="156" w:line="440" w:lineRule="atLeast"/>
        <w:ind w:firstLineChars="200" w:firstLine="480"/>
        <w:jc w:val="left"/>
        <w:rPr>
          <w:rFonts w:asciiTheme="minorEastAsia" w:hAnsiTheme="minorEastAsia" w:cs="宋体"/>
          <w:color w:val="333333"/>
          <w:kern w:val="0"/>
          <w:sz w:val="24"/>
          <w:szCs w:val="24"/>
        </w:rPr>
      </w:pPr>
      <w:r w:rsidRPr="00AF51BF">
        <w:rPr>
          <w:rFonts w:asciiTheme="minorEastAsia" w:hAnsiTheme="minorEastAsia" w:cs="宋体" w:hint="eastAsia"/>
          <w:color w:val="333333"/>
          <w:kern w:val="0"/>
          <w:sz w:val="24"/>
          <w:szCs w:val="24"/>
        </w:rPr>
        <w:t>中国注册税务师（签名或盖章）：</w:t>
      </w:r>
    </w:p>
    <w:p w14:paraId="4732DCD7" w14:textId="77777777" w:rsidR="00803A7E" w:rsidRPr="00AF51BF" w:rsidRDefault="00803A7E" w:rsidP="00803A7E">
      <w:pPr>
        <w:widowControl/>
        <w:shd w:val="clear" w:color="auto" w:fill="FFFFFF"/>
        <w:spacing w:beforeLines="50" w:before="156" w:afterLines="50" w:after="156" w:line="440" w:lineRule="atLeast"/>
        <w:ind w:firstLineChars="200" w:firstLine="480"/>
        <w:jc w:val="left"/>
        <w:rPr>
          <w:rFonts w:asciiTheme="minorEastAsia" w:hAnsiTheme="minorEastAsia" w:cs="宋体"/>
          <w:color w:val="333333"/>
          <w:kern w:val="0"/>
          <w:sz w:val="24"/>
          <w:szCs w:val="24"/>
        </w:rPr>
      </w:pPr>
      <w:r w:rsidRPr="00AF51BF">
        <w:rPr>
          <w:rFonts w:asciiTheme="minorEastAsia" w:hAnsiTheme="minorEastAsia" w:cs="宋体" w:hint="eastAsia"/>
          <w:color w:val="333333"/>
          <w:kern w:val="0"/>
          <w:sz w:val="24"/>
          <w:szCs w:val="24"/>
        </w:rPr>
        <w:t>地址：</w:t>
      </w:r>
    </w:p>
    <w:p w14:paraId="054EFB53" w14:textId="77777777" w:rsidR="00803A7E" w:rsidRPr="00AF51BF" w:rsidRDefault="00803A7E" w:rsidP="00803A7E">
      <w:pPr>
        <w:widowControl/>
        <w:shd w:val="clear" w:color="auto" w:fill="FFFFFF"/>
        <w:spacing w:beforeLines="50" w:before="156" w:afterLines="50" w:after="156" w:line="440" w:lineRule="atLeast"/>
        <w:ind w:firstLineChars="200" w:firstLine="480"/>
        <w:jc w:val="left"/>
        <w:rPr>
          <w:rFonts w:asciiTheme="minorEastAsia" w:hAnsiTheme="minorEastAsia" w:cs="宋体"/>
          <w:color w:val="333333"/>
          <w:kern w:val="0"/>
          <w:sz w:val="24"/>
          <w:szCs w:val="24"/>
        </w:rPr>
      </w:pPr>
      <w:r w:rsidRPr="00AF51BF">
        <w:rPr>
          <w:rFonts w:asciiTheme="minorEastAsia" w:hAnsiTheme="minorEastAsia" w:cs="宋体" w:hint="eastAsia"/>
          <w:color w:val="333333"/>
          <w:kern w:val="0"/>
          <w:sz w:val="24"/>
          <w:szCs w:val="24"/>
        </w:rPr>
        <w:t>税务师事务所（盖章）</w:t>
      </w:r>
    </w:p>
    <w:p w14:paraId="420C631D" w14:textId="77777777" w:rsidR="00803A7E" w:rsidRPr="00AF51BF" w:rsidRDefault="00803A7E" w:rsidP="00803A7E">
      <w:pPr>
        <w:widowControl/>
        <w:shd w:val="clear" w:color="auto" w:fill="FFFFFF"/>
        <w:spacing w:beforeLines="50" w:before="156" w:afterLines="50" w:after="156" w:line="440" w:lineRule="atLeast"/>
        <w:ind w:firstLineChars="200" w:firstLine="480"/>
        <w:jc w:val="left"/>
        <w:rPr>
          <w:rFonts w:asciiTheme="minorEastAsia" w:hAnsiTheme="minorEastAsia" w:cs="宋体"/>
          <w:color w:val="333333"/>
          <w:kern w:val="0"/>
          <w:sz w:val="24"/>
          <w:szCs w:val="24"/>
        </w:rPr>
      </w:pPr>
      <w:r w:rsidRPr="00AF51BF">
        <w:rPr>
          <w:rFonts w:asciiTheme="minorEastAsia" w:hAnsiTheme="minorEastAsia" w:cs="宋体" w:hint="eastAsia"/>
          <w:color w:val="333333"/>
          <w:kern w:val="0"/>
          <w:sz w:val="24"/>
          <w:szCs w:val="24"/>
        </w:rPr>
        <w:t>年  月  日</w:t>
      </w:r>
    </w:p>
    <w:p w14:paraId="70431FB5" w14:textId="77777777" w:rsidR="00803A7E" w:rsidRPr="00AF51BF" w:rsidRDefault="00803A7E" w:rsidP="00803A7E">
      <w:pPr>
        <w:widowControl/>
        <w:shd w:val="clear" w:color="auto" w:fill="FFFFFF"/>
        <w:spacing w:beforeLines="50" w:before="156" w:afterLines="50" w:after="156" w:line="440" w:lineRule="atLeast"/>
        <w:ind w:firstLineChars="200" w:firstLine="480"/>
        <w:jc w:val="left"/>
        <w:rPr>
          <w:rFonts w:asciiTheme="minorEastAsia" w:hAnsiTheme="minorEastAsia" w:cs="宋体"/>
          <w:color w:val="333333"/>
          <w:kern w:val="0"/>
          <w:sz w:val="24"/>
          <w:szCs w:val="24"/>
        </w:rPr>
      </w:pPr>
      <w:r w:rsidRPr="00AF51BF">
        <w:rPr>
          <w:rFonts w:asciiTheme="minorEastAsia" w:hAnsiTheme="minorEastAsia" w:cs="宋体" w:hint="eastAsia"/>
          <w:color w:val="333333"/>
          <w:kern w:val="0"/>
          <w:sz w:val="24"/>
          <w:szCs w:val="24"/>
        </w:rPr>
        <w:t>附件：</w:t>
      </w:r>
    </w:p>
    <w:p w14:paraId="5A244A3B" w14:textId="77777777" w:rsidR="00803A7E" w:rsidRPr="00AF51BF" w:rsidRDefault="00803A7E" w:rsidP="00803A7E">
      <w:pPr>
        <w:widowControl/>
        <w:shd w:val="clear" w:color="auto" w:fill="FFFFFF"/>
        <w:spacing w:beforeLines="50" w:before="156" w:afterLines="50" w:after="156" w:line="440" w:lineRule="atLeast"/>
        <w:ind w:firstLineChars="200" w:firstLine="480"/>
        <w:jc w:val="left"/>
        <w:rPr>
          <w:rFonts w:asciiTheme="minorEastAsia" w:hAnsiTheme="minorEastAsia" w:cs="宋体"/>
          <w:color w:val="333333"/>
          <w:kern w:val="0"/>
          <w:sz w:val="24"/>
          <w:szCs w:val="24"/>
        </w:rPr>
      </w:pPr>
      <w:r w:rsidRPr="00AF51BF">
        <w:rPr>
          <w:rFonts w:asciiTheme="minorEastAsia" w:hAnsiTheme="minorEastAsia" w:cs="宋体" w:hint="eastAsia"/>
          <w:color w:val="333333"/>
          <w:kern w:val="0"/>
          <w:sz w:val="24"/>
          <w:szCs w:val="24"/>
        </w:rPr>
        <w:t>1.税务师事务所和注册税务师执业证书复印件。</w:t>
      </w:r>
    </w:p>
    <w:p w14:paraId="3D408D6E" w14:textId="77777777" w:rsidR="00803A7E" w:rsidRPr="00AF51BF" w:rsidRDefault="00803A7E" w:rsidP="00803A7E">
      <w:pPr>
        <w:widowControl/>
        <w:shd w:val="clear" w:color="auto" w:fill="FFFFFF"/>
        <w:spacing w:beforeLines="50" w:before="156" w:afterLines="50" w:after="156" w:line="440" w:lineRule="atLeast"/>
        <w:ind w:firstLineChars="200" w:firstLine="480"/>
        <w:jc w:val="left"/>
        <w:rPr>
          <w:rFonts w:asciiTheme="minorEastAsia" w:hAnsiTheme="minorEastAsia" w:cs="宋体"/>
          <w:color w:val="333333"/>
          <w:kern w:val="0"/>
          <w:sz w:val="24"/>
          <w:szCs w:val="24"/>
        </w:rPr>
      </w:pPr>
      <w:r w:rsidRPr="00AF51BF">
        <w:rPr>
          <w:rFonts w:asciiTheme="minorEastAsia" w:hAnsiTheme="minorEastAsia" w:cs="宋体" w:hint="eastAsia"/>
          <w:color w:val="333333"/>
          <w:kern w:val="0"/>
          <w:sz w:val="24"/>
          <w:szCs w:val="24"/>
        </w:rPr>
        <w:t>2.企业基本情况和土地增值税清算税款申报审核事项说明。</w:t>
      </w:r>
    </w:p>
    <w:p w14:paraId="707E8030" w14:textId="77777777" w:rsidR="00803A7E" w:rsidRPr="00AF51BF" w:rsidRDefault="00803A7E" w:rsidP="00803A7E">
      <w:pPr>
        <w:widowControl/>
        <w:shd w:val="clear" w:color="auto" w:fill="FFFFFF"/>
        <w:spacing w:beforeLines="50" w:before="156" w:afterLines="50" w:after="156" w:line="440" w:lineRule="atLeast"/>
        <w:ind w:firstLineChars="200" w:firstLine="480"/>
        <w:jc w:val="left"/>
        <w:rPr>
          <w:rFonts w:asciiTheme="minorEastAsia" w:hAnsiTheme="minorEastAsia" w:cs="宋体"/>
          <w:color w:val="333333"/>
          <w:kern w:val="0"/>
          <w:sz w:val="24"/>
          <w:szCs w:val="24"/>
        </w:rPr>
      </w:pPr>
      <w:r w:rsidRPr="00AF51BF">
        <w:rPr>
          <w:rFonts w:asciiTheme="minorEastAsia" w:hAnsiTheme="minorEastAsia" w:cs="宋体" w:hint="eastAsia"/>
          <w:color w:val="333333"/>
          <w:kern w:val="0"/>
          <w:sz w:val="24"/>
          <w:szCs w:val="24"/>
        </w:rPr>
        <w:t>3.土地增值税纳税申报鉴证主表及其明细项目审核表。具体包括：</w:t>
      </w:r>
    </w:p>
    <w:p w14:paraId="4008995D" w14:textId="77777777" w:rsidR="00803A7E" w:rsidRPr="00AF51BF" w:rsidRDefault="00803A7E" w:rsidP="00803A7E">
      <w:pPr>
        <w:widowControl/>
        <w:shd w:val="clear" w:color="auto" w:fill="FFFFFF"/>
        <w:spacing w:beforeLines="50" w:before="156" w:afterLines="50" w:after="156" w:line="440" w:lineRule="atLeast"/>
        <w:ind w:firstLineChars="200" w:firstLine="480"/>
        <w:jc w:val="left"/>
        <w:rPr>
          <w:rFonts w:asciiTheme="minorEastAsia" w:hAnsiTheme="minorEastAsia" w:cs="宋体"/>
          <w:color w:val="333333"/>
          <w:kern w:val="0"/>
          <w:sz w:val="24"/>
          <w:szCs w:val="24"/>
        </w:rPr>
      </w:pPr>
      <w:r w:rsidRPr="00AF51BF">
        <w:rPr>
          <w:rFonts w:asciiTheme="minorEastAsia" w:hAnsiTheme="minorEastAsia" w:cs="宋体" w:hint="eastAsia"/>
          <w:color w:val="333333"/>
          <w:kern w:val="0"/>
          <w:sz w:val="24"/>
          <w:szCs w:val="24"/>
        </w:rPr>
        <w:t>（1）土地增值税清算税款鉴证主表；</w:t>
      </w:r>
    </w:p>
    <w:p w14:paraId="24F05C3A" w14:textId="77777777" w:rsidR="00803A7E" w:rsidRPr="00AF51BF" w:rsidRDefault="00803A7E" w:rsidP="00803A7E">
      <w:pPr>
        <w:widowControl/>
        <w:shd w:val="clear" w:color="auto" w:fill="FFFFFF"/>
        <w:spacing w:beforeLines="50" w:before="156" w:afterLines="50" w:after="156" w:line="440" w:lineRule="atLeast"/>
        <w:ind w:firstLineChars="200" w:firstLine="480"/>
        <w:jc w:val="left"/>
        <w:rPr>
          <w:rFonts w:asciiTheme="minorEastAsia" w:hAnsiTheme="minorEastAsia" w:cs="宋体"/>
          <w:color w:val="333333"/>
          <w:kern w:val="0"/>
          <w:sz w:val="24"/>
          <w:szCs w:val="24"/>
        </w:rPr>
      </w:pPr>
      <w:r w:rsidRPr="00AF51BF">
        <w:rPr>
          <w:rFonts w:asciiTheme="minorEastAsia" w:hAnsiTheme="minorEastAsia" w:cs="宋体" w:hint="eastAsia"/>
          <w:color w:val="333333"/>
          <w:kern w:val="0"/>
          <w:sz w:val="24"/>
          <w:szCs w:val="24"/>
        </w:rPr>
        <w:t>（2）土地增值税清算税款鉴证（转让土地使用权）明细表；</w:t>
      </w:r>
    </w:p>
    <w:p w14:paraId="340EF5F0" w14:textId="77777777" w:rsidR="00803A7E" w:rsidRPr="00AF51BF" w:rsidRDefault="00803A7E" w:rsidP="00803A7E">
      <w:pPr>
        <w:widowControl/>
        <w:shd w:val="clear" w:color="auto" w:fill="FFFFFF"/>
        <w:spacing w:beforeLines="50" w:before="156" w:afterLines="50" w:after="156" w:line="440" w:lineRule="atLeast"/>
        <w:ind w:firstLineChars="200" w:firstLine="480"/>
        <w:jc w:val="left"/>
        <w:rPr>
          <w:rFonts w:asciiTheme="minorEastAsia" w:hAnsiTheme="minorEastAsia" w:cs="宋体"/>
          <w:color w:val="333333"/>
          <w:kern w:val="0"/>
          <w:sz w:val="24"/>
          <w:szCs w:val="24"/>
        </w:rPr>
      </w:pPr>
      <w:r w:rsidRPr="00AF51BF">
        <w:rPr>
          <w:rFonts w:asciiTheme="minorEastAsia" w:hAnsiTheme="minorEastAsia" w:cs="宋体" w:hint="eastAsia"/>
          <w:color w:val="333333"/>
          <w:kern w:val="0"/>
          <w:sz w:val="24"/>
          <w:szCs w:val="24"/>
        </w:rPr>
        <w:t>（3）土地增值税清算税款鉴证（销售普通住宅）明细表；</w:t>
      </w:r>
    </w:p>
    <w:p w14:paraId="3CFDBC00" w14:textId="77777777" w:rsidR="00803A7E" w:rsidRPr="00AF51BF" w:rsidRDefault="00803A7E" w:rsidP="00803A7E">
      <w:pPr>
        <w:widowControl/>
        <w:shd w:val="clear" w:color="auto" w:fill="FFFFFF"/>
        <w:spacing w:beforeLines="50" w:before="156" w:afterLines="50" w:after="156" w:line="440" w:lineRule="atLeast"/>
        <w:ind w:firstLineChars="200" w:firstLine="480"/>
        <w:jc w:val="left"/>
        <w:rPr>
          <w:rFonts w:asciiTheme="minorEastAsia" w:hAnsiTheme="minorEastAsia" w:cs="宋体"/>
          <w:color w:val="333333"/>
          <w:kern w:val="0"/>
          <w:sz w:val="24"/>
          <w:szCs w:val="24"/>
        </w:rPr>
      </w:pPr>
      <w:r w:rsidRPr="00AF51BF">
        <w:rPr>
          <w:rFonts w:asciiTheme="minorEastAsia" w:hAnsiTheme="minorEastAsia" w:cs="宋体" w:hint="eastAsia"/>
          <w:color w:val="333333"/>
          <w:kern w:val="0"/>
          <w:sz w:val="24"/>
          <w:szCs w:val="24"/>
        </w:rPr>
        <w:t>（4）土地增值税清算税款鉴证（销售非普通住宅）明细表；</w:t>
      </w:r>
    </w:p>
    <w:p w14:paraId="6D220E3C" w14:textId="77777777" w:rsidR="00803A7E" w:rsidRPr="00AF51BF" w:rsidRDefault="00803A7E" w:rsidP="00803A7E">
      <w:pPr>
        <w:widowControl/>
        <w:shd w:val="clear" w:color="auto" w:fill="FFFFFF"/>
        <w:spacing w:beforeLines="50" w:before="156" w:afterLines="50" w:after="156" w:line="440" w:lineRule="atLeast"/>
        <w:ind w:firstLineChars="200" w:firstLine="480"/>
        <w:jc w:val="left"/>
        <w:rPr>
          <w:rFonts w:asciiTheme="minorEastAsia" w:hAnsiTheme="minorEastAsia" w:cs="宋体"/>
          <w:color w:val="333333"/>
          <w:kern w:val="0"/>
          <w:sz w:val="24"/>
          <w:szCs w:val="24"/>
        </w:rPr>
      </w:pPr>
      <w:r w:rsidRPr="00AF51BF">
        <w:rPr>
          <w:rFonts w:asciiTheme="minorEastAsia" w:hAnsiTheme="minorEastAsia" w:cs="宋体" w:hint="eastAsia"/>
          <w:color w:val="333333"/>
          <w:kern w:val="0"/>
          <w:sz w:val="24"/>
          <w:szCs w:val="24"/>
        </w:rPr>
        <w:t>（5）与收入相关的面积审核调整明细表；</w:t>
      </w:r>
    </w:p>
    <w:p w14:paraId="4E890384" w14:textId="77777777" w:rsidR="00803A7E" w:rsidRPr="00AF51BF" w:rsidRDefault="00803A7E" w:rsidP="00803A7E">
      <w:pPr>
        <w:widowControl/>
        <w:shd w:val="clear" w:color="auto" w:fill="FFFFFF"/>
        <w:spacing w:beforeLines="50" w:before="156" w:afterLines="50" w:after="156" w:line="440" w:lineRule="atLeast"/>
        <w:ind w:firstLineChars="200" w:firstLine="480"/>
        <w:jc w:val="left"/>
        <w:rPr>
          <w:rFonts w:asciiTheme="minorEastAsia" w:hAnsiTheme="minorEastAsia" w:cs="宋体"/>
          <w:color w:val="333333"/>
          <w:kern w:val="0"/>
          <w:sz w:val="24"/>
          <w:szCs w:val="24"/>
        </w:rPr>
      </w:pPr>
      <w:r w:rsidRPr="00AF51BF">
        <w:rPr>
          <w:rFonts w:asciiTheme="minorEastAsia" w:hAnsiTheme="minorEastAsia" w:cs="宋体" w:hint="eastAsia"/>
          <w:color w:val="333333"/>
          <w:kern w:val="0"/>
          <w:sz w:val="24"/>
          <w:szCs w:val="24"/>
        </w:rPr>
        <w:t>（6）转让土地使用权、房地产销售收入审核调整明细表；</w:t>
      </w:r>
    </w:p>
    <w:p w14:paraId="7958B232" w14:textId="77777777" w:rsidR="00803A7E" w:rsidRPr="00AF51BF" w:rsidRDefault="00803A7E" w:rsidP="00803A7E">
      <w:pPr>
        <w:widowControl/>
        <w:shd w:val="clear" w:color="auto" w:fill="FFFFFF"/>
        <w:spacing w:beforeLines="50" w:before="156" w:afterLines="50" w:after="156" w:line="440" w:lineRule="atLeast"/>
        <w:ind w:firstLineChars="200" w:firstLine="480"/>
        <w:jc w:val="left"/>
        <w:rPr>
          <w:rFonts w:asciiTheme="minorEastAsia" w:hAnsiTheme="minorEastAsia" w:cs="宋体"/>
          <w:color w:val="333333"/>
          <w:kern w:val="0"/>
          <w:sz w:val="24"/>
          <w:szCs w:val="24"/>
        </w:rPr>
      </w:pPr>
      <w:r w:rsidRPr="00AF51BF">
        <w:rPr>
          <w:rFonts w:asciiTheme="minorEastAsia" w:hAnsiTheme="minorEastAsia" w:cs="宋体" w:hint="eastAsia"/>
          <w:color w:val="333333"/>
          <w:kern w:val="0"/>
          <w:sz w:val="24"/>
          <w:szCs w:val="24"/>
        </w:rPr>
        <w:t>（7）扣除项目及成本结转审核汇总表；</w:t>
      </w:r>
    </w:p>
    <w:p w14:paraId="5AB920CC" w14:textId="77777777" w:rsidR="00803A7E" w:rsidRPr="00AF51BF" w:rsidRDefault="00803A7E" w:rsidP="00803A7E">
      <w:pPr>
        <w:widowControl/>
        <w:shd w:val="clear" w:color="auto" w:fill="FFFFFF"/>
        <w:spacing w:beforeLines="50" w:before="156" w:afterLines="50" w:after="156" w:line="440" w:lineRule="atLeast"/>
        <w:ind w:firstLineChars="200" w:firstLine="480"/>
        <w:jc w:val="left"/>
        <w:rPr>
          <w:rFonts w:asciiTheme="minorEastAsia" w:hAnsiTheme="minorEastAsia" w:cs="宋体"/>
          <w:color w:val="333333"/>
          <w:kern w:val="0"/>
          <w:sz w:val="24"/>
          <w:szCs w:val="24"/>
        </w:rPr>
      </w:pPr>
      <w:r w:rsidRPr="00AF51BF">
        <w:rPr>
          <w:rFonts w:asciiTheme="minorEastAsia" w:hAnsiTheme="minorEastAsia" w:cs="宋体" w:hint="eastAsia"/>
          <w:color w:val="333333"/>
          <w:kern w:val="0"/>
          <w:sz w:val="24"/>
          <w:szCs w:val="24"/>
        </w:rPr>
        <w:t>（8）与转让土地使用权、销售房地产有关税费审核调整明细表；</w:t>
      </w:r>
    </w:p>
    <w:p w14:paraId="0B2C1D09" w14:textId="77777777" w:rsidR="00803A7E" w:rsidRPr="00AF51BF" w:rsidRDefault="00803A7E" w:rsidP="00803A7E">
      <w:pPr>
        <w:widowControl/>
        <w:shd w:val="clear" w:color="auto" w:fill="FFFFFF"/>
        <w:spacing w:beforeLines="50" w:before="156" w:afterLines="50" w:after="156" w:line="440" w:lineRule="atLeast"/>
        <w:ind w:firstLineChars="200" w:firstLine="480"/>
        <w:jc w:val="left"/>
        <w:rPr>
          <w:rFonts w:asciiTheme="minorEastAsia" w:hAnsiTheme="minorEastAsia" w:cs="宋体"/>
          <w:color w:val="333333"/>
          <w:kern w:val="0"/>
          <w:sz w:val="24"/>
          <w:szCs w:val="24"/>
        </w:rPr>
      </w:pPr>
      <w:r w:rsidRPr="00AF51BF">
        <w:rPr>
          <w:rFonts w:asciiTheme="minorEastAsia" w:hAnsiTheme="minorEastAsia" w:cs="宋体" w:hint="eastAsia"/>
          <w:color w:val="333333"/>
          <w:kern w:val="0"/>
          <w:sz w:val="24"/>
          <w:szCs w:val="24"/>
        </w:rPr>
        <w:t>（9）土地增值税缴纳情况审核汇总表。</w:t>
      </w:r>
    </w:p>
    <w:p w14:paraId="36629D77" w14:textId="77777777" w:rsidR="00803A7E" w:rsidRPr="00AF51BF" w:rsidRDefault="00803A7E" w:rsidP="00803A7E">
      <w:pPr>
        <w:widowControl/>
        <w:shd w:val="clear" w:color="auto" w:fill="FFFFFF"/>
        <w:spacing w:beforeLines="50" w:before="156" w:afterLines="50" w:after="156" w:line="440" w:lineRule="atLeast"/>
        <w:ind w:firstLineChars="200" w:firstLine="480"/>
        <w:jc w:val="left"/>
        <w:rPr>
          <w:rFonts w:asciiTheme="minorEastAsia" w:hAnsiTheme="minorEastAsia" w:cs="宋体"/>
          <w:color w:val="333333"/>
          <w:kern w:val="0"/>
          <w:sz w:val="24"/>
          <w:szCs w:val="24"/>
        </w:rPr>
      </w:pPr>
      <w:r w:rsidRPr="00AF51BF">
        <w:rPr>
          <w:rFonts w:asciiTheme="minorEastAsia" w:hAnsiTheme="minorEastAsia" w:cs="宋体" w:hint="eastAsia"/>
          <w:color w:val="333333"/>
          <w:kern w:val="0"/>
          <w:sz w:val="24"/>
          <w:szCs w:val="24"/>
        </w:rPr>
        <w:t>4.土地增值税清算税款审核事项有关证明材料（复印件）。</w:t>
      </w:r>
    </w:p>
    <w:p w14:paraId="003FA4BE" w14:textId="77777777" w:rsidR="00803A7E" w:rsidRPr="00AF51BF" w:rsidRDefault="00803A7E" w:rsidP="00803A7E">
      <w:pPr>
        <w:widowControl/>
        <w:shd w:val="clear" w:color="auto" w:fill="FFFFFF"/>
        <w:spacing w:beforeLines="50" w:before="156" w:afterLines="50" w:after="156" w:line="440" w:lineRule="atLeast"/>
        <w:ind w:firstLineChars="200" w:firstLine="480"/>
        <w:jc w:val="left"/>
        <w:rPr>
          <w:rFonts w:asciiTheme="minorEastAsia" w:hAnsiTheme="minorEastAsia" w:cs="宋体"/>
          <w:color w:val="333333"/>
          <w:kern w:val="0"/>
          <w:sz w:val="24"/>
          <w:szCs w:val="24"/>
        </w:rPr>
      </w:pPr>
    </w:p>
    <w:p w14:paraId="249FBD94" w14:textId="77777777" w:rsidR="00803A7E" w:rsidRPr="00AF51BF" w:rsidRDefault="00803A7E" w:rsidP="00803A7E">
      <w:pPr>
        <w:widowControl/>
        <w:shd w:val="clear" w:color="auto" w:fill="FFFFFF"/>
        <w:spacing w:beforeLines="50" w:before="156" w:afterLines="50" w:after="156" w:line="440" w:lineRule="atLeast"/>
        <w:ind w:firstLineChars="200" w:firstLine="480"/>
        <w:jc w:val="left"/>
        <w:rPr>
          <w:rFonts w:asciiTheme="minorEastAsia" w:hAnsiTheme="minorEastAsia" w:cs="宋体"/>
          <w:color w:val="333333"/>
          <w:kern w:val="0"/>
          <w:sz w:val="24"/>
          <w:szCs w:val="24"/>
        </w:rPr>
      </w:pPr>
    </w:p>
    <w:p w14:paraId="1F38A538" w14:textId="77777777" w:rsidR="00803A7E" w:rsidRPr="00AF51BF" w:rsidRDefault="00803A7E" w:rsidP="00803A7E">
      <w:pPr>
        <w:pStyle w:val="2"/>
        <w:spacing w:beforeLines="50" w:before="156" w:after="0" w:line="440" w:lineRule="atLeast"/>
        <w:jc w:val="center"/>
        <w:rPr>
          <w:rFonts w:asciiTheme="minorEastAsia" w:eastAsiaTheme="minorEastAsia" w:hAnsiTheme="minorEastAsia"/>
          <w:sz w:val="24"/>
          <w:szCs w:val="24"/>
        </w:rPr>
      </w:pPr>
      <w:r w:rsidRPr="00AF51BF">
        <w:rPr>
          <w:rFonts w:asciiTheme="minorEastAsia" w:eastAsiaTheme="minorEastAsia" w:hAnsiTheme="minorEastAsia" w:hint="eastAsia"/>
          <w:sz w:val="24"/>
          <w:szCs w:val="24"/>
        </w:rPr>
        <w:lastRenderedPageBreak/>
        <w:t>附件6：企业基本情况和土地增值税清算税款申报审核事项说明及有关附表下载: </w:t>
      </w:r>
      <w:hyperlink r:id="rId9" w:tgtFrame="_blank" w:history="1">
        <w:r w:rsidRPr="00AF51BF">
          <w:rPr>
            <w:rFonts w:asciiTheme="minorEastAsia" w:eastAsiaTheme="minorEastAsia" w:hAnsiTheme="minorEastAsia" w:hint="eastAsia"/>
            <w:sz w:val="24"/>
            <w:szCs w:val="24"/>
          </w:rPr>
          <w:t>doc 文件</w:t>
        </w:r>
      </w:hyperlink>
    </w:p>
    <w:p w14:paraId="5B271E06" w14:textId="77777777" w:rsidR="00803A7E" w:rsidRPr="00AF51BF" w:rsidRDefault="00803A7E" w:rsidP="00803A7E">
      <w:pPr>
        <w:widowControl/>
        <w:shd w:val="clear" w:color="auto" w:fill="FFFFFF"/>
        <w:spacing w:beforeLines="50" w:before="156" w:afterLines="50" w:after="156" w:line="440" w:lineRule="atLeast"/>
        <w:ind w:firstLineChars="200" w:firstLine="480"/>
        <w:jc w:val="left"/>
        <w:rPr>
          <w:rFonts w:asciiTheme="minorEastAsia" w:hAnsiTheme="minorEastAsia" w:cs="宋体"/>
          <w:color w:val="333333"/>
          <w:kern w:val="0"/>
          <w:sz w:val="24"/>
          <w:szCs w:val="24"/>
        </w:rPr>
      </w:pPr>
      <w:r w:rsidRPr="00AF51BF">
        <w:rPr>
          <w:rFonts w:asciiTheme="minorEastAsia" w:hAnsiTheme="minorEastAsia" w:cs="宋体" w:hint="eastAsia"/>
          <w:color w:val="333333"/>
          <w:kern w:val="0"/>
          <w:sz w:val="24"/>
          <w:szCs w:val="24"/>
        </w:rPr>
        <w:t>附件：</w:t>
      </w:r>
    </w:p>
    <w:p w14:paraId="06B7AD5E" w14:textId="77777777" w:rsidR="00803A7E" w:rsidRPr="00AF51BF" w:rsidRDefault="00803A7E" w:rsidP="00803A7E">
      <w:pPr>
        <w:widowControl/>
        <w:shd w:val="clear" w:color="auto" w:fill="FFFFFF"/>
        <w:spacing w:beforeLines="50" w:before="156" w:afterLines="50" w:after="156" w:line="440" w:lineRule="atLeast"/>
        <w:ind w:firstLineChars="200" w:firstLine="480"/>
        <w:jc w:val="left"/>
        <w:rPr>
          <w:rFonts w:asciiTheme="minorEastAsia" w:hAnsiTheme="minorEastAsia" w:cs="宋体"/>
          <w:color w:val="333333"/>
          <w:kern w:val="0"/>
          <w:sz w:val="24"/>
          <w:szCs w:val="24"/>
        </w:rPr>
      </w:pPr>
      <w:r w:rsidRPr="00AF51BF">
        <w:rPr>
          <w:rFonts w:asciiTheme="minorEastAsia" w:hAnsiTheme="minorEastAsia" w:cs="宋体" w:hint="eastAsia"/>
          <w:color w:val="333333"/>
          <w:kern w:val="0"/>
          <w:sz w:val="24"/>
          <w:szCs w:val="24"/>
        </w:rPr>
        <w:t xml:space="preserve"> 1.涉税鉴证业务约定书（参考文本）</w:t>
      </w:r>
    </w:p>
    <w:p w14:paraId="4F8292D0" w14:textId="77777777" w:rsidR="00803A7E" w:rsidRPr="00AF51BF" w:rsidRDefault="00803A7E" w:rsidP="00803A7E">
      <w:pPr>
        <w:widowControl/>
        <w:shd w:val="clear" w:color="auto" w:fill="FFFFFF"/>
        <w:spacing w:beforeLines="50" w:before="156" w:afterLines="50" w:after="156" w:line="440" w:lineRule="atLeast"/>
        <w:ind w:firstLineChars="200" w:firstLine="480"/>
        <w:jc w:val="left"/>
        <w:rPr>
          <w:rFonts w:asciiTheme="minorEastAsia" w:hAnsiTheme="minorEastAsia" w:cs="宋体"/>
          <w:color w:val="333333"/>
          <w:kern w:val="0"/>
          <w:sz w:val="24"/>
          <w:szCs w:val="24"/>
        </w:rPr>
      </w:pPr>
      <w:r w:rsidRPr="00AF51BF">
        <w:rPr>
          <w:rFonts w:asciiTheme="minorEastAsia" w:hAnsiTheme="minorEastAsia" w:cs="宋体" w:hint="eastAsia"/>
          <w:color w:val="333333"/>
          <w:kern w:val="0"/>
          <w:sz w:val="24"/>
          <w:szCs w:val="24"/>
        </w:rPr>
        <w:t>2.土地增值税清算税款鉴证报告（参考文本）（适用于无保留意见的鉴证报告）</w:t>
      </w:r>
    </w:p>
    <w:p w14:paraId="5F472115" w14:textId="77777777" w:rsidR="00803A7E" w:rsidRPr="00AF51BF" w:rsidRDefault="00803A7E" w:rsidP="00803A7E">
      <w:pPr>
        <w:widowControl/>
        <w:shd w:val="clear" w:color="auto" w:fill="FFFFFF"/>
        <w:spacing w:beforeLines="50" w:before="156" w:afterLines="50" w:after="156" w:line="440" w:lineRule="atLeast"/>
        <w:ind w:firstLineChars="200" w:firstLine="480"/>
        <w:jc w:val="left"/>
        <w:rPr>
          <w:rFonts w:asciiTheme="minorEastAsia" w:hAnsiTheme="minorEastAsia" w:cs="宋体"/>
          <w:color w:val="333333"/>
          <w:kern w:val="0"/>
          <w:sz w:val="24"/>
          <w:szCs w:val="24"/>
        </w:rPr>
      </w:pPr>
      <w:r w:rsidRPr="00AF51BF">
        <w:rPr>
          <w:rFonts w:asciiTheme="minorEastAsia" w:hAnsiTheme="minorEastAsia" w:cs="宋体" w:hint="eastAsia"/>
          <w:color w:val="333333"/>
          <w:kern w:val="0"/>
          <w:sz w:val="24"/>
          <w:szCs w:val="24"/>
        </w:rPr>
        <w:t>3.土地增值税清算税款鉴证报告（参考文本）（适用于保留意见的鉴证报告）</w:t>
      </w:r>
    </w:p>
    <w:p w14:paraId="46CD1592" w14:textId="77777777" w:rsidR="00803A7E" w:rsidRPr="00AF51BF" w:rsidRDefault="00803A7E" w:rsidP="00803A7E">
      <w:pPr>
        <w:widowControl/>
        <w:shd w:val="clear" w:color="auto" w:fill="FFFFFF"/>
        <w:spacing w:beforeLines="50" w:before="156" w:afterLines="50" w:after="156" w:line="440" w:lineRule="atLeast"/>
        <w:ind w:firstLineChars="200" w:firstLine="480"/>
        <w:jc w:val="left"/>
        <w:rPr>
          <w:rFonts w:asciiTheme="minorEastAsia" w:hAnsiTheme="minorEastAsia" w:cs="宋体"/>
          <w:color w:val="333333"/>
          <w:kern w:val="0"/>
          <w:sz w:val="24"/>
          <w:szCs w:val="24"/>
        </w:rPr>
      </w:pPr>
      <w:r w:rsidRPr="00AF51BF">
        <w:rPr>
          <w:rFonts w:asciiTheme="minorEastAsia" w:hAnsiTheme="minorEastAsia" w:cs="宋体" w:hint="eastAsia"/>
          <w:color w:val="333333"/>
          <w:kern w:val="0"/>
          <w:sz w:val="24"/>
          <w:szCs w:val="24"/>
        </w:rPr>
        <w:t>4.土地增值税清算税款鉴证报告（参考文本）（适用于无法表明意见的鉴证报告）</w:t>
      </w:r>
    </w:p>
    <w:p w14:paraId="44C14DF1" w14:textId="77777777" w:rsidR="00803A7E" w:rsidRPr="00AF51BF" w:rsidRDefault="00803A7E" w:rsidP="00803A7E">
      <w:pPr>
        <w:widowControl/>
        <w:shd w:val="clear" w:color="auto" w:fill="FFFFFF"/>
        <w:spacing w:beforeLines="50" w:before="156" w:afterLines="50" w:after="156" w:line="440" w:lineRule="atLeast"/>
        <w:ind w:firstLineChars="200" w:firstLine="480"/>
        <w:jc w:val="left"/>
        <w:rPr>
          <w:rFonts w:asciiTheme="minorEastAsia" w:hAnsiTheme="minorEastAsia" w:cs="宋体"/>
          <w:color w:val="333333"/>
          <w:kern w:val="0"/>
          <w:sz w:val="24"/>
          <w:szCs w:val="24"/>
        </w:rPr>
      </w:pPr>
      <w:r w:rsidRPr="00AF51BF">
        <w:rPr>
          <w:rFonts w:asciiTheme="minorEastAsia" w:hAnsiTheme="minorEastAsia" w:cs="宋体" w:hint="eastAsia"/>
          <w:color w:val="333333"/>
          <w:kern w:val="0"/>
          <w:sz w:val="24"/>
          <w:szCs w:val="24"/>
        </w:rPr>
        <w:t>5.土地增值税清算税款鉴证报告（参考文本）（适用于否定意见的鉴证报告）</w:t>
      </w:r>
    </w:p>
    <w:p w14:paraId="46D7F077" w14:textId="77777777" w:rsidR="00803A7E" w:rsidRPr="00AF51BF" w:rsidRDefault="00803A7E" w:rsidP="00803A7E">
      <w:pPr>
        <w:widowControl/>
        <w:shd w:val="clear" w:color="auto" w:fill="FFFFFF"/>
        <w:spacing w:beforeLines="50" w:before="156" w:afterLines="50" w:after="156" w:line="440" w:lineRule="atLeast"/>
        <w:ind w:firstLineChars="200" w:firstLine="480"/>
        <w:jc w:val="left"/>
        <w:rPr>
          <w:rFonts w:asciiTheme="minorEastAsia" w:hAnsiTheme="minorEastAsia" w:cs="宋体"/>
          <w:color w:val="333333"/>
          <w:kern w:val="0"/>
          <w:sz w:val="24"/>
          <w:szCs w:val="24"/>
        </w:rPr>
      </w:pPr>
      <w:r w:rsidRPr="00AF51BF">
        <w:rPr>
          <w:rFonts w:asciiTheme="minorEastAsia" w:hAnsiTheme="minorEastAsia" w:cs="宋体" w:hint="eastAsia"/>
          <w:color w:val="333333"/>
          <w:kern w:val="0"/>
          <w:sz w:val="24"/>
          <w:szCs w:val="24"/>
        </w:rPr>
        <w:t>6.企业基本情况和土地增值税清算税款申报审核事项说明及有关附表</w:t>
      </w:r>
    </w:p>
    <w:p w14:paraId="6530DDDE" w14:textId="77777777" w:rsidR="009A1B81" w:rsidRDefault="009A1B81" w:rsidP="002C6C56">
      <w:pPr>
        <w:spacing w:beforeLines="50" w:before="156" w:line="480" w:lineRule="atLeast"/>
        <w:rPr>
          <w:rFonts w:asciiTheme="minorEastAsia" w:hAnsiTheme="minorEastAsia"/>
          <w:color w:val="000000" w:themeColor="text1"/>
          <w:sz w:val="24"/>
          <w:szCs w:val="24"/>
          <w:shd w:val="clear" w:color="auto" w:fill="FFFFFF"/>
        </w:rPr>
      </w:pPr>
    </w:p>
    <w:p w14:paraId="1EBC8948" w14:textId="77777777" w:rsidR="00D364EE" w:rsidRPr="00E1777E" w:rsidRDefault="00D364EE" w:rsidP="002C6C56">
      <w:pPr>
        <w:spacing w:beforeLines="50" w:before="156" w:line="480" w:lineRule="atLeast"/>
        <w:rPr>
          <w:rFonts w:asciiTheme="minorEastAsia" w:hAnsiTheme="minorEastAsia" w:cs="宋体"/>
          <w:color w:val="000000" w:themeColor="text1"/>
          <w:kern w:val="0"/>
          <w:sz w:val="24"/>
          <w:szCs w:val="24"/>
        </w:rPr>
      </w:pPr>
    </w:p>
    <w:sectPr w:rsidR="00D364EE" w:rsidRPr="00E1777E">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E86288" w14:textId="77777777" w:rsidR="00867076" w:rsidRDefault="00867076" w:rsidP="00C94E15">
      <w:r>
        <w:separator/>
      </w:r>
    </w:p>
  </w:endnote>
  <w:endnote w:type="continuationSeparator" w:id="0">
    <w:p w14:paraId="2EB3E3D2" w14:textId="77777777" w:rsidR="00867076" w:rsidRDefault="00867076" w:rsidP="00C94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13433560"/>
      <w:docPartObj>
        <w:docPartGallery w:val="Page Numbers (Bottom of Page)"/>
        <w:docPartUnique/>
      </w:docPartObj>
    </w:sdtPr>
    <w:sdtEndPr/>
    <w:sdtContent>
      <w:sdt>
        <w:sdtPr>
          <w:id w:val="-1669238322"/>
          <w:docPartObj>
            <w:docPartGallery w:val="Page Numbers (Top of Page)"/>
            <w:docPartUnique/>
          </w:docPartObj>
        </w:sdtPr>
        <w:sdtEndPr/>
        <w:sdtContent>
          <w:p w14:paraId="674D9207" w14:textId="77777777" w:rsidR="002C6C56" w:rsidRDefault="002C6C56">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803A7E">
              <w:rPr>
                <w:b/>
                <w:bCs/>
                <w:noProof/>
              </w:rPr>
              <w:t>39</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803A7E">
              <w:rPr>
                <w:b/>
                <w:bCs/>
                <w:noProof/>
              </w:rPr>
              <w:t>39</w:t>
            </w:r>
            <w:r>
              <w:rPr>
                <w:b/>
                <w:bCs/>
                <w:sz w:val="24"/>
                <w:szCs w:val="24"/>
              </w:rPr>
              <w:fldChar w:fldCharType="end"/>
            </w:r>
          </w:p>
        </w:sdtContent>
      </w:sdt>
    </w:sdtContent>
  </w:sdt>
  <w:p w14:paraId="25E7F208" w14:textId="77777777" w:rsidR="002C6C56" w:rsidRDefault="002C6C5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F9E04A" w14:textId="77777777" w:rsidR="00867076" w:rsidRDefault="00867076" w:rsidP="00C94E15">
      <w:r>
        <w:separator/>
      </w:r>
    </w:p>
  </w:footnote>
  <w:footnote w:type="continuationSeparator" w:id="0">
    <w:p w14:paraId="58E66812" w14:textId="77777777" w:rsidR="00867076" w:rsidRDefault="00867076" w:rsidP="00C94E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1EF7"/>
    <w:rsid w:val="000337EE"/>
    <w:rsid w:val="00042B38"/>
    <w:rsid w:val="000F1EF7"/>
    <w:rsid w:val="000F3734"/>
    <w:rsid w:val="001332CB"/>
    <w:rsid w:val="00176D13"/>
    <w:rsid w:val="00181F96"/>
    <w:rsid w:val="001C6623"/>
    <w:rsid w:val="001E13B3"/>
    <w:rsid w:val="001E288A"/>
    <w:rsid w:val="002321D1"/>
    <w:rsid w:val="002C6C56"/>
    <w:rsid w:val="0030036B"/>
    <w:rsid w:val="00337763"/>
    <w:rsid w:val="003608DA"/>
    <w:rsid w:val="003E36FE"/>
    <w:rsid w:val="003F049A"/>
    <w:rsid w:val="00485229"/>
    <w:rsid w:val="004B3176"/>
    <w:rsid w:val="00536F09"/>
    <w:rsid w:val="005452DF"/>
    <w:rsid w:val="00545C3C"/>
    <w:rsid w:val="00551924"/>
    <w:rsid w:val="00591E0A"/>
    <w:rsid w:val="005D2C87"/>
    <w:rsid w:val="006738F9"/>
    <w:rsid w:val="00703546"/>
    <w:rsid w:val="00710370"/>
    <w:rsid w:val="00742898"/>
    <w:rsid w:val="007B2EC2"/>
    <w:rsid w:val="00803A7E"/>
    <w:rsid w:val="008255B3"/>
    <w:rsid w:val="00867076"/>
    <w:rsid w:val="008E68A4"/>
    <w:rsid w:val="00911E8E"/>
    <w:rsid w:val="00912C3C"/>
    <w:rsid w:val="0091300B"/>
    <w:rsid w:val="00977E3B"/>
    <w:rsid w:val="009A1B81"/>
    <w:rsid w:val="009A3EE5"/>
    <w:rsid w:val="009B4FE7"/>
    <w:rsid w:val="009F1597"/>
    <w:rsid w:val="009F5671"/>
    <w:rsid w:val="00A57CB8"/>
    <w:rsid w:val="00AF51BF"/>
    <w:rsid w:val="00B8234D"/>
    <w:rsid w:val="00BB0A1D"/>
    <w:rsid w:val="00BC5E2E"/>
    <w:rsid w:val="00C54417"/>
    <w:rsid w:val="00C94E15"/>
    <w:rsid w:val="00D364EE"/>
    <w:rsid w:val="00D378C9"/>
    <w:rsid w:val="00D565B7"/>
    <w:rsid w:val="00D957E7"/>
    <w:rsid w:val="00D97952"/>
    <w:rsid w:val="00DE2448"/>
    <w:rsid w:val="00E04956"/>
    <w:rsid w:val="00E05F8E"/>
    <w:rsid w:val="00E1777E"/>
    <w:rsid w:val="00E2488A"/>
    <w:rsid w:val="00E84798"/>
    <w:rsid w:val="00F26FA0"/>
    <w:rsid w:val="00F4357B"/>
    <w:rsid w:val="00F838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797ED2"/>
  <w15:docId w15:val="{1CB72EFA-EC25-4767-AC0C-37F98354C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C6C56"/>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2C6C5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2C6C56"/>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2C6C56"/>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unhideWhenUsed/>
    <w:qFormat/>
    <w:rsid w:val="002C6C56"/>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4E1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94E15"/>
    <w:rPr>
      <w:sz w:val="18"/>
      <w:szCs w:val="18"/>
    </w:rPr>
  </w:style>
  <w:style w:type="paragraph" w:styleId="a5">
    <w:name w:val="footer"/>
    <w:basedOn w:val="a"/>
    <w:link w:val="a6"/>
    <w:uiPriority w:val="99"/>
    <w:unhideWhenUsed/>
    <w:rsid w:val="00C94E15"/>
    <w:pPr>
      <w:tabs>
        <w:tab w:val="center" w:pos="4153"/>
        <w:tab w:val="right" w:pos="8306"/>
      </w:tabs>
      <w:snapToGrid w:val="0"/>
      <w:jc w:val="left"/>
    </w:pPr>
    <w:rPr>
      <w:sz w:val="18"/>
      <w:szCs w:val="18"/>
    </w:rPr>
  </w:style>
  <w:style w:type="character" w:customStyle="1" w:styleId="a6">
    <w:name w:val="页脚 字符"/>
    <w:basedOn w:val="a0"/>
    <w:link w:val="a5"/>
    <w:uiPriority w:val="99"/>
    <w:rsid w:val="00C94E15"/>
    <w:rPr>
      <w:sz w:val="18"/>
      <w:szCs w:val="18"/>
    </w:rPr>
  </w:style>
  <w:style w:type="character" w:customStyle="1" w:styleId="30">
    <w:name w:val="标题 3 字符"/>
    <w:basedOn w:val="a0"/>
    <w:link w:val="3"/>
    <w:uiPriority w:val="9"/>
    <w:rsid w:val="002C6C56"/>
    <w:rPr>
      <w:b/>
      <w:bCs/>
      <w:sz w:val="32"/>
      <w:szCs w:val="32"/>
    </w:rPr>
  </w:style>
  <w:style w:type="character" w:customStyle="1" w:styleId="40">
    <w:name w:val="标题 4 字符"/>
    <w:basedOn w:val="a0"/>
    <w:link w:val="4"/>
    <w:uiPriority w:val="9"/>
    <w:rsid w:val="002C6C56"/>
    <w:rPr>
      <w:rFonts w:asciiTheme="majorHAnsi" w:eastAsiaTheme="majorEastAsia" w:hAnsiTheme="majorHAnsi" w:cstheme="majorBidi"/>
      <w:b/>
      <w:bCs/>
      <w:sz w:val="28"/>
      <w:szCs w:val="28"/>
    </w:rPr>
  </w:style>
  <w:style w:type="character" w:customStyle="1" w:styleId="50">
    <w:name w:val="标题 5 字符"/>
    <w:basedOn w:val="a0"/>
    <w:link w:val="5"/>
    <w:uiPriority w:val="9"/>
    <w:rsid w:val="002C6C56"/>
    <w:rPr>
      <w:b/>
      <w:bCs/>
      <w:sz w:val="28"/>
      <w:szCs w:val="28"/>
    </w:rPr>
  </w:style>
  <w:style w:type="character" w:styleId="a7">
    <w:name w:val="Hyperlink"/>
    <w:basedOn w:val="a0"/>
    <w:uiPriority w:val="99"/>
    <w:unhideWhenUsed/>
    <w:rsid w:val="002C6C56"/>
    <w:rPr>
      <w:color w:val="0000FF" w:themeColor="hyperlink"/>
      <w:u w:val="single"/>
    </w:rPr>
  </w:style>
  <w:style w:type="character" w:customStyle="1" w:styleId="10">
    <w:name w:val="标题 1 字符"/>
    <w:basedOn w:val="a0"/>
    <w:link w:val="1"/>
    <w:uiPriority w:val="9"/>
    <w:rsid w:val="002C6C56"/>
    <w:rPr>
      <w:b/>
      <w:bCs/>
      <w:kern w:val="44"/>
      <w:sz w:val="44"/>
      <w:szCs w:val="44"/>
    </w:rPr>
  </w:style>
  <w:style w:type="character" w:customStyle="1" w:styleId="20">
    <w:name w:val="标题 2 字符"/>
    <w:basedOn w:val="a0"/>
    <w:link w:val="2"/>
    <w:uiPriority w:val="9"/>
    <w:rsid w:val="002C6C56"/>
    <w:rPr>
      <w:rFonts w:asciiTheme="majorHAnsi" w:eastAsiaTheme="majorEastAsia" w:hAnsiTheme="majorHAnsi" w:cstheme="majorBidi"/>
      <w:b/>
      <w:bCs/>
      <w:sz w:val="32"/>
      <w:szCs w:val="32"/>
    </w:rPr>
  </w:style>
  <w:style w:type="paragraph" w:styleId="a8">
    <w:name w:val="List Paragraph"/>
    <w:basedOn w:val="a"/>
    <w:uiPriority w:val="34"/>
    <w:qFormat/>
    <w:rsid w:val="0091300B"/>
    <w:pPr>
      <w:ind w:firstLineChars="200" w:firstLine="420"/>
    </w:pPr>
  </w:style>
  <w:style w:type="paragraph" w:styleId="a9">
    <w:name w:val="Normal (Web)"/>
    <w:basedOn w:val="a"/>
    <w:uiPriority w:val="99"/>
    <w:unhideWhenUsed/>
    <w:rsid w:val="00337763"/>
    <w:pPr>
      <w:widowControl/>
      <w:jc w:val="left"/>
    </w:pPr>
    <w:rPr>
      <w:rFonts w:ascii="宋体" w:eastAsia="宋体" w:hAnsi="宋体" w:cs="宋体"/>
      <w:kern w:val="0"/>
      <w:sz w:val="24"/>
      <w:szCs w:val="24"/>
    </w:rPr>
  </w:style>
  <w:style w:type="character" w:styleId="aa">
    <w:name w:val="Strong"/>
    <w:basedOn w:val="a0"/>
    <w:uiPriority w:val="22"/>
    <w:qFormat/>
    <w:rsid w:val="001C6623"/>
    <w:rPr>
      <w:b/>
      <w:bCs/>
    </w:rPr>
  </w:style>
  <w:style w:type="character" w:styleId="ab">
    <w:name w:val="Unresolved Mention"/>
    <w:basedOn w:val="a0"/>
    <w:uiPriority w:val="99"/>
    <w:semiHidden/>
    <w:unhideWhenUsed/>
    <w:rsid w:val="00AF51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ui5.cn/article/ae/10559.html" TargetMode="External"/><Relationship Id="rId3" Type="http://schemas.openxmlformats.org/officeDocument/2006/relationships/webSettings" Target="webSettings.xml"/><Relationship Id="rId7" Type="http://schemas.openxmlformats.org/officeDocument/2006/relationships/hyperlink" Target="http://www.shui5.cn/article/ae/10559.htm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fb86.com/index/News/detail/newsid/2560.html"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www.shui5.cn/upload/file/201305/original/52/521078_130526155159.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2549</Words>
  <Characters>14534</Characters>
  <Application>Microsoft Office Word</Application>
  <DocSecurity>0</DocSecurity>
  <Lines>121</Lines>
  <Paragraphs>34</Paragraphs>
  <ScaleCrop>false</ScaleCrop>
  <Company/>
  <LinksUpToDate>false</LinksUpToDate>
  <CharactersWithSpaces>17049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dc:creator>
  <cp:lastModifiedBy>Windows 用户</cp:lastModifiedBy>
  <cp:revision>5</cp:revision>
  <dcterms:created xsi:type="dcterms:W3CDTF">2020-08-12T08:33:00Z</dcterms:created>
  <dcterms:modified xsi:type="dcterms:W3CDTF">2020-10-21T06:48:00Z</dcterms:modified>
</cp:coreProperties>
</file>