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BB74" w14:textId="77777777" w:rsidR="00912C3C" w:rsidRPr="00C94E15" w:rsidRDefault="00912C3C" w:rsidP="00C94E15">
      <w:pPr>
        <w:spacing w:beforeLines="50" w:before="156" w:line="480" w:lineRule="atLeast"/>
        <w:rPr>
          <w:rFonts w:asciiTheme="minorEastAsia" w:hAnsiTheme="minorEastAsia"/>
          <w:sz w:val="24"/>
          <w:szCs w:val="24"/>
        </w:rPr>
      </w:pPr>
    </w:p>
    <w:p w14:paraId="5ECE16F9" w14:textId="574EBC04" w:rsidR="00C94E15" w:rsidRPr="00C94E15" w:rsidRDefault="00C54417" w:rsidP="00C94E15">
      <w:pPr>
        <w:spacing w:beforeLines="50" w:before="156" w:line="480" w:lineRule="atLeast"/>
        <w:jc w:val="center"/>
        <w:rPr>
          <w:rFonts w:asciiTheme="minorEastAsia" w:hAnsiTheme="minorEastAsia" w:hint="eastAsia"/>
          <w:sz w:val="44"/>
          <w:szCs w:val="44"/>
        </w:rPr>
      </w:pPr>
      <w:r>
        <w:rPr>
          <w:rFonts w:asciiTheme="minorEastAsia" w:hAnsiTheme="minorEastAsia" w:hint="eastAsia"/>
          <w:sz w:val="44"/>
          <w:szCs w:val="44"/>
        </w:rPr>
        <w:t>3.1.</w:t>
      </w:r>
      <w:r w:rsidR="00710370">
        <w:rPr>
          <w:rFonts w:asciiTheme="minorEastAsia" w:hAnsiTheme="minorEastAsia" w:hint="eastAsia"/>
          <w:sz w:val="44"/>
          <w:szCs w:val="44"/>
        </w:rPr>
        <w:t>2</w:t>
      </w:r>
      <w:r w:rsidR="00897CB6">
        <w:rPr>
          <w:rFonts w:asciiTheme="minorEastAsia" w:hAnsiTheme="minorEastAsia"/>
          <w:sz w:val="44"/>
          <w:szCs w:val="44"/>
        </w:rPr>
        <w:t>.1</w:t>
      </w:r>
      <w:r w:rsidR="00C94E15" w:rsidRPr="00C94E15">
        <w:rPr>
          <w:rFonts w:asciiTheme="minorEastAsia" w:hAnsiTheme="minorEastAsia" w:hint="eastAsia"/>
          <w:sz w:val="44"/>
          <w:szCs w:val="44"/>
        </w:rPr>
        <w:t xml:space="preserve">  </w:t>
      </w:r>
      <w:r w:rsidR="00897CB6">
        <w:rPr>
          <w:rFonts w:asciiTheme="minorEastAsia" w:hAnsiTheme="minorEastAsia" w:hint="eastAsia"/>
          <w:sz w:val="44"/>
          <w:szCs w:val="44"/>
        </w:rPr>
        <w:t>新、旧房的划分</w:t>
      </w:r>
    </w:p>
    <w:p w14:paraId="23543363" w14:textId="77777777" w:rsidR="002C6C56" w:rsidRPr="003A2611" w:rsidRDefault="002C6C56" w:rsidP="003A2611">
      <w:pPr>
        <w:spacing w:beforeLines="50" w:before="156" w:line="480" w:lineRule="atLeast"/>
        <w:rPr>
          <w:rFonts w:asciiTheme="minorEastAsia" w:hAnsiTheme="minorEastAsia"/>
          <w:b/>
          <w:bCs/>
          <w:color w:val="000000" w:themeColor="text1"/>
          <w:kern w:val="44"/>
          <w:sz w:val="24"/>
          <w:szCs w:val="24"/>
          <w:shd w:val="clear" w:color="auto" w:fill="FFFFFF"/>
        </w:rPr>
      </w:pPr>
    </w:p>
    <w:p w14:paraId="6CD80511" w14:textId="77777777" w:rsidR="003A2611" w:rsidRPr="003A2611" w:rsidRDefault="003A2611" w:rsidP="003A2611">
      <w:pPr>
        <w:pStyle w:val="1"/>
        <w:spacing w:before="50" w:after="0"/>
        <w:rPr>
          <w:sz w:val="24"/>
          <w:szCs w:val="24"/>
        </w:rPr>
      </w:pPr>
      <w:bookmarkStart w:id="0" w:name="_Hlk21641480"/>
      <w:r w:rsidRPr="003A2611">
        <w:rPr>
          <w:rFonts w:hint="eastAsia"/>
          <w:sz w:val="24"/>
          <w:szCs w:val="24"/>
        </w:rPr>
        <w:t>一、新房</w:t>
      </w:r>
    </w:p>
    <w:p w14:paraId="52CD1111" w14:textId="5434135F" w:rsidR="006213AF" w:rsidRPr="003A2611" w:rsidRDefault="006213AF" w:rsidP="003A261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2611">
        <w:rPr>
          <w:rFonts w:asciiTheme="minorEastAsia" w:hAnsiTheme="minorEastAsia" w:cs="宋体" w:hint="eastAsia"/>
          <w:color w:val="000000" w:themeColor="text1"/>
          <w:kern w:val="0"/>
          <w:sz w:val="24"/>
          <w:szCs w:val="24"/>
        </w:rPr>
        <w:t>新建房是</w:t>
      </w:r>
      <w:proofErr w:type="gramStart"/>
      <w:r w:rsidRPr="003A2611">
        <w:rPr>
          <w:rFonts w:asciiTheme="minorEastAsia" w:hAnsiTheme="minorEastAsia" w:cs="宋体" w:hint="eastAsia"/>
          <w:color w:val="000000" w:themeColor="text1"/>
          <w:kern w:val="0"/>
          <w:sz w:val="24"/>
          <w:szCs w:val="24"/>
        </w:rPr>
        <w:t>指建成</w:t>
      </w:r>
      <w:proofErr w:type="gramEnd"/>
      <w:r w:rsidRPr="003A2611">
        <w:rPr>
          <w:rFonts w:asciiTheme="minorEastAsia" w:hAnsiTheme="minorEastAsia" w:cs="宋体" w:hint="eastAsia"/>
          <w:color w:val="000000" w:themeColor="text1"/>
          <w:kern w:val="0"/>
          <w:sz w:val="24"/>
          <w:szCs w:val="24"/>
        </w:rPr>
        <w:t>后未使用的房产。凡是已使用一定时间或达到一定磨损程度的房产均属旧房。使用时间和磨损程度标准可由各省、自治区、直辖市财政厅（局）和地方税务局具体规定。</w:t>
      </w:r>
    </w:p>
    <w:p w14:paraId="20149BA2" w14:textId="77777777" w:rsidR="006213AF" w:rsidRPr="003A2611" w:rsidRDefault="006213AF" w:rsidP="003A2611">
      <w:pPr>
        <w:spacing w:beforeLines="50" w:before="156" w:line="480" w:lineRule="atLeast"/>
        <w:jc w:val="right"/>
        <w:rPr>
          <w:rFonts w:asciiTheme="minorEastAsia" w:hAnsiTheme="minorEastAsia"/>
          <w:color w:val="000000" w:themeColor="text1"/>
          <w:sz w:val="24"/>
          <w:szCs w:val="24"/>
        </w:rPr>
      </w:pPr>
      <w:r w:rsidRPr="003A2611">
        <w:rPr>
          <w:rFonts w:asciiTheme="minorEastAsia" w:hAnsiTheme="minorEastAsia" w:hint="eastAsia"/>
          <w:color w:val="000000" w:themeColor="text1"/>
          <w:sz w:val="24"/>
          <w:szCs w:val="24"/>
        </w:rPr>
        <w:t>（</w:t>
      </w:r>
      <w:hyperlink r:id="rId6" w:history="1">
        <w:r w:rsidRPr="003A2611">
          <w:rPr>
            <w:rStyle w:val="a7"/>
            <w:rFonts w:asciiTheme="minorEastAsia" w:hAnsiTheme="minorEastAsia" w:hint="eastAsia"/>
            <w:kern w:val="0"/>
            <w:sz w:val="24"/>
            <w:szCs w:val="24"/>
          </w:rPr>
          <w:t>财税字〔1995〕48号</w:t>
        </w:r>
      </w:hyperlink>
      <w:r w:rsidRPr="003A2611">
        <w:rPr>
          <w:rFonts w:asciiTheme="minorEastAsia" w:hAnsiTheme="minorEastAsia" w:hint="eastAsia"/>
          <w:color w:val="000000" w:themeColor="text1"/>
          <w:sz w:val="24"/>
          <w:szCs w:val="24"/>
        </w:rPr>
        <w:t>第七条）</w:t>
      </w:r>
    </w:p>
    <w:p w14:paraId="44D66C12" w14:textId="2B78B3D9" w:rsidR="003A2611" w:rsidRPr="003A2611" w:rsidRDefault="003A2611" w:rsidP="003A2611">
      <w:pPr>
        <w:pStyle w:val="1"/>
        <w:spacing w:before="50" w:after="0"/>
        <w:rPr>
          <w:sz w:val="24"/>
          <w:szCs w:val="24"/>
        </w:rPr>
      </w:pPr>
      <w:r w:rsidRPr="003A2611">
        <w:rPr>
          <w:rFonts w:hint="eastAsia"/>
          <w:sz w:val="24"/>
          <w:szCs w:val="24"/>
        </w:rPr>
        <w:t>二、旧房</w:t>
      </w:r>
    </w:p>
    <w:p w14:paraId="51A36340" w14:textId="62671F3A" w:rsidR="006213AF" w:rsidRPr="003A2611" w:rsidRDefault="006213AF" w:rsidP="003A2611">
      <w:pPr>
        <w:pStyle w:val="a9"/>
        <w:shd w:val="clear" w:color="auto" w:fill="FFFFFF"/>
        <w:spacing w:before="50" w:line="480" w:lineRule="atLeast"/>
        <w:ind w:firstLineChars="182" w:firstLine="437"/>
        <w:jc w:val="both"/>
        <w:rPr>
          <w:rFonts w:asciiTheme="minorEastAsia" w:eastAsiaTheme="minorEastAsia" w:hAnsiTheme="minorEastAsia"/>
          <w:color w:val="333333"/>
        </w:rPr>
      </w:pPr>
      <w:r w:rsidRPr="003A2611">
        <w:rPr>
          <w:rFonts w:asciiTheme="minorEastAsia" w:eastAsiaTheme="minorEastAsia" w:hAnsiTheme="minorEastAsia" w:hint="eastAsia"/>
          <w:color w:val="333333"/>
        </w:rPr>
        <w:t>《</w:t>
      </w:r>
      <w:hyperlink r:id="rId7" w:tgtFrame="_self" w:history="1">
        <w:r w:rsidRPr="003A2611">
          <w:rPr>
            <w:rStyle w:val="a7"/>
            <w:rFonts w:asciiTheme="minorEastAsia" w:eastAsiaTheme="minorEastAsia" w:hAnsiTheme="minorEastAsia" w:hint="eastAsia"/>
            <w:color w:val="6E6E6E"/>
          </w:rPr>
          <w:t>关于土地增值税一些具体问题规定的通知</w:t>
        </w:r>
      </w:hyperlink>
      <w:r w:rsidRPr="003A2611">
        <w:rPr>
          <w:rFonts w:asciiTheme="minorEastAsia" w:eastAsiaTheme="minorEastAsia" w:hAnsiTheme="minorEastAsia" w:hint="eastAsia"/>
          <w:color w:val="333333"/>
        </w:rPr>
        <w:t>》第七条“旧房”，是</w:t>
      </w:r>
      <w:proofErr w:type="gramStart"/>
      <w:r w:rsidRPr="003A2611">
        <w:rPr>
          <w:rFonts w:asciiTheme="minorEastAsia" w:eastAsiaTheme="minorEastAsia" w:hAnsiTheme="minorEastAsia" w:hint="eastAsia"/>
          <w:color w:val="333333"/>
        </w:rPr>
        <w:t>指建成</w:t>
      </w:r>
      <w:proofErr w:type="gramEnd"/>
      <w:r w:rsidRPr="003A2611">
        <w:rPr>
          <w:rFonts w:asciiTheme="minorEastAsia" w:eastAsiaTheme="minorEastAsia" w:hAnsiTheme="minorEastAsia" w:hint="eastAsia"/>
          <w:color w:val="333333"/>
        </w:rPr>
        <w:t>后已交付使用了一定时间的房产，其使时间可掌握在一年以上。</w:t>
      </w:r>
    </w:p>
    <w:p w14:paraId="04238072" w14:textId="77777777" w:rsidR="006213AF" w:rsidRPr="003A2611" w:rsidRDefault="006213AF" w:rsidP="003A2611">
      <w:pPr>
        <w:spacing w:beforeLines="50" w:before="156" w:line="480" w:lineRule="atLeast"/>
        <w:ind w:firstLineChars="200" w:firstLine="480"/>
        <w:jc w:val="right"/>
        <w:rPr>
          <w:rFonts w:asciiTheme="minorEastAsia" w:hAnsiTheme="minorEastAsia"/>
          <w:sz w:val="24"/>
          <w:szCs w:val="24"/>
        </w:rPr>
      </w:pPr>
      <w:r w:rsidRPr="003A2611">
        <w:rPr>
          <w:rFonts w:asciiTheme="minorEastAsia" w:hAnsiTheme="minorEastAsia" w:hint="eastAsia"/>
          <w:sz w:val="24"/>
          <w:szCs w:val="24"/>
        </w:rPr>
        <w:t>（</w:t>
      </w:r>
      <w:hyperlink r:id="rId8" w:history="1">
        <w:r w:rsidRPr="003A2611">
          <w:rPr>
            <w:rStyle w:val="a7"/>
            <w:rFonts w:asciiTheme="minorEastAsia" w:hAnsiTheme="minorEastAsia" w:hint="eastAsia"/>
            <w:sz w:val="24"/>
            <w:szCs w:val="24"/>
          </w:rPr>
          <w:t>参考资料JS</w:t>
        </w:r>
      </w:hyperlink>
      <w:r w:rsidRPr="003A2611">
        <w:rPr>
          <w:rStyle w:val="a7"/>
          <w:rFonts w:asciiTheme="minorEastAsia" w:hAnsiTheme="minorEastAsia" w:hint="eastAsia"/>
          <w:sz w:val="24"/>
          <w:szCs w:val="24"/>
        </w:rPr>
        <w:t>4</w:t>
      </w:r>
      <w:r w:rsidRPr="003A2611">
        <w:rPr>
          <w:rFonts w:asciiTheme="minorEastAsia" w:hAnsiTheme="minorEastAsia" w:hint="eastAsia"/>
          <w:sz w:val="24"/>
          <w:szCs w:val="24"/>
        </w:rPr>
        <w:t>第一条）</w:t>
      </w:r>
    </w:p>
    <w:p w14:paraId="65A9FDA1" w14:textId="77777777" w:rsidR="003A2611" w:rsidRPr="003A2611" w:rsidRDefault="003A2611" w:rsidP="003A2611">
      <w:pPr>
        <w:pStyle w:val="1"/>
        <w:spacing w:before="50" w:after="0"/>
        <w:rPr>
          <w:sz w:val="24"/>
          <w:szCs w:val="24"/>
        </w:rPr>
      </w:pPr>
      <w:r w:rsidRPr="003A2611">
        <w:rPr>
          <w:rFonts w:hint="eastAsia"/>
          <w:sz w:val="24"/>
          <w:szCs w:val="24"/>
        </w:rPr>
        <w:t>附注：特</w:t>
      </w:r>
      <w:proofErr w:type="gramStart"/>
      <w:r w:rsidRPr="003A2611">
        <w:rPr>
          <w:rFonts w:hint="eastAsia"/>
          <w:sz w:val="24"/>
          <w:szCs w:val="24"/>
        </w:rPr>
        <w:t>规</w:t>
      </w:r>
      <w:proofErr w:type="gramEnd"/>
    </w:p>
    <w:p w14:paraId="610341FF" w14:textId="48F7CE16" w:rsidR="006213AF" w:rsidRPr="003A2611" w:rsidRDefault="006213AF" w:rsidP="003A2611">
      <w:pPr>
        <w:pStyle w:val="a9"/>
        <w:spacing w:beforeLines="50" w:before="156" w:line="480" w:lineRule="atLeast"/>
        <w:ind w:firstLineChars="200" w:firstLine="480"/>
        <w:rPr>
          <w:rFonts w:ascii="Arial" w:hAnsi="Arial" w:cs="Arial"/>
          <w:color w:val="000000"/>
        </w:rPr>
      </w:pPr>
      <w:r w:rsidRPr="003A2611">
        <w:rPr>
          <w:rFonts w:cs="Arial" w:hint="eastAsia"/>
          <w:color w:val="000000"/>
        </w:rPr>
        <w:t>房地产开发企业建造的商品房（不含已列入固定资产或作为投资性房地产的房屋），应按照转让新建房的政策规定缴纳土地增值税。非房地产开发企业自建房屋，自房屋竣工之日起3年内（含）转让的，可按照转让新建房的政策规定缴纳土地增值税。 </w:t>
      </w:r>
    </w:p>
    <w:p w14:paraId="5507B066" w14:textId="77777777" w:rsidR="006213AF" w:rsidRPr="003A2611" w:rsidRDefault="006213AF" w:rsidP="003A2611">
      <w:pPr>
        <w:pStyle w:val="a9"/>
        <w:spacing w:beforeLines="50" w:before="156" w:line="480" w:lineRule="atLeast"/>
        <w:jc w:val="right"/>
        <w:rPr>
          <w:rFonts w:cs="Arial"/>
          <w:color w:val="000000"/>
        </w:rPr>
      </w:pPr>
      <w:r w:rsidRPr="003A2611">
        <w:rPr>
          <w:rFonts w:cs="Arial" w:hint="eastAsia"/>
          <w:color w:val="000000"/>
        </w:rPr>
        <w:t> （</w:t>
      </w:r>
      <w:hyperlink r:id="rId9" w:history="1">
        <w:r w:rsidRPr="003A2611">
          <w:rPr>
            <w:rStyle w:val="a7"/>
            <w:rFonts w:cs="Arial" w:hint="eastAsia"/>
          </w:rPr>
          <w:t>苏地税</w:t>
        </w:r>
        <w:proofErr w:type="gramStart"/>
        <w:r w:rsidRPr="003A2611">
          <w:rPr>
            <w:rStyle w:val="a7"/>
            <w:rFonts w:cs="Arial" w:hint="eastAsia"/>
          </w:rPr>
          <w:t>规</w:t>
        </w:r>
        <w:proofErr w:type="gramEnd"/>
        <w:r w:rsidRPr="003A2611">
          <w:rPr>
            <w:rStyle w:val="a7"/>
            <w:rFonts w:cs="Arial" w:hint="eastAsia"/>
          </w:rPr>
          <w:t>〔2015〕8号</w:t>
        </w:r>
      </w:hyperlink>
      <w:r w:rsidRPr="003A2611">
        <w:rPr>
          <w:rFonts w:cs="Arial" w:hint="eastAsia"/>
          <w:color w:val="000000"/>
        </w:rPr>
        <w:t>第六条）</w:t>
      </w:r>
    </w:p>
    <w:p w14:paraId="23070DF3" w14:textId="77777777" w:rsidR="006213AF" w:rsidRPr="003A2611" w:rsidRDefault="006213AF" w:rsidP="003A2611">
      <w:pPr>
        <w:widowControl/>
        <w:shd w:val="clear" w:color="auto" w:fill="FFFFFF"/>
        <w:spacing w:beforeLines="50" w:before="156" w:line="480" w:lineRule="atLeast"/>
        <w:rPr>
          <w:rFonts w:ascii="宋体" w:eastAsia="宋体" w:hAnsi="宋体" w:cs="宋体"/>
          <w:color w:val="333333"/>
          <w:kern w:val="0"/>
          <w:sz w:val="24"/>
          <w:szCs w:val="24"/>
        </w:rPr>
      </w:pPr>
      <w:r w:rsidRPr="003A2611">
        <w:rPr>
          <w:rFonts w:ascii="宋体" w:eastAsia="宋体" w:hAnsi="宋体" w:cs="宋体" w:hint="eastAsia"/>
          <w:color w:val="333333"/>
          <w:kern w:val="0"/>
          <w:sz w:val="24"/>
          <w:szCs w:val="24"/>
        </w:rPr>
        <w:t>[解读：</w:t>
      </w:r>
    </w:p>
    <w:p w14:paraId="60AEF566" w14:textId="77777777" w:rsidR="006213AF" w:rsidRPr="003A2611" w:rsidRDefault="006213AF" w:rsidP="003A2611">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A2611">
        <w:rPr>
          <w:rFonts w:ascii="宋体" w:eastAsia="宋体" w:hAnsi="宋体" w:cs="宋体" w:hint="eastAsia"/>
          <w:color w:val="333333"/>
          <w:kern w:val="0"/>
          <w:sz w:val="24"/>
          <w:szCs w:val="24"/>
        </w:rPr>
        <w:t>《财政部国家税务总局关于土地增值税一些具体问题规定的通知》（</w:t>
      </w:r>
      <w:hyperlink r:id="rId10" w:tgtFrame="_self" w:history="1">
        <w:r w:rsidRPr="003A2611">
          <w:rPr>
            <w:rFonts w:ascii="宋体" w:eastAsia="宋体" w:hAnsi="宋体" w:cs="宋体" w:hint="eastAsia"/>
            <w:color w:val="6E6E6E"/>
            <w:kern w:val="0"/>
            <w:sz w:val="24"/>
            <w:szCs w:val="24"/>
            <w:u w:val="single"/>
          </w:rPr>
          <w:t>财税字[1995]48号</w:t>
        </w:r>
      </w:hyperlink>
      <w:r w:rsidRPr="003A2611">
        <w:rPr>
          <w:rFonts w:ascii="宋体" w:eastAsia="宋体" w:hAnsi="宋体" w:cs="宋体" w:hint="eastAsia"/>
          <w:color w:val="333333"/>
          <w:kern w:val="0"/>
          <w:sz w:val="24"/>
          <w:szCs w:val="24"/>
        </w:rPr>
        <w:t>）规定：</w:t>
      </w:r>
    </w:p>
    <w:p w14:paraId="330926E4" w14:textId="77777777" w:rsidR="006213AF" w:rsidRPr="003A2611" w:rsidRDefault="006213AF" w:rsidP="003A2611">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A2611">
        <w:rPr>
          <w:rFonts w:ascii="宋体" w:eastAsia="宋体" w:hAnsi="宋体" w:cs="宋体" w:hint="eastAsia"/>
          <w:color w:val="333333"/>
          <w:kern w:val="0"/>
          <w:sz w:val="24"/>
          <w:szCs w:val="24"/>
        </w:rPr>
        <w:t> "新建房是</w:t>
      </w:r>
      <w:proofErr w:type="gramStart"/>
      <w:r w:rsidRPr="003A2611">
        <w:rPr>
          <w:rFonts w:ascii="宋体" w:eastAsia="宋体" w:hAnsi="宋体" w:cs="宋体" w:hint="eastAsia"/>
          <w:color w:val="333333"/>
          <w:kern w:val="0"/>
          <w:sz w:val="24"/>
          <w:szCs w:val="24"/>
        </w:rPr>
        <w:t>指建成</w:t>
      </w:r>
      <w:proofErr w:type="gramEnd"/>
      <w:r w:rsidRPr="003A2611">
        <w:rPr>
          <w:rFonts w:ascii="宋体" w:eastAsia="宋体" w:hAnsi="宋体" w:cs="宋体" w:hint="eastAsia"/>
          <w:color w:val="333333"/>
          <w:kern w:val="0"/>
          <w:sz w:val="24"/>
          <w:szCs w:val="24"/>
        </w:rPr>
        <w:t>后未使用的房产。凡是已使用一定时间或达到一定磨损程度的房产均属旧房。使用时间和磨损程度标准可由各省、自治区、直辖市财政</w:t>
      </w:r>
      <w:r w:rsidRPr="003A2611">
        <w:rPr>
          <w:rFonts w:ascii="宋体" w:eastAsia="宋体" w:hAnsi="宋体" w:cs="宋体" w:hint="eastAsia"/>
          <w:color w:val="333333"/>
          <w:kern w:val="0"/>
          <w:sz w:val="24"/>
          <w:szCs w:val="24"/>
        </w:rPr>
        <w:lastRenderedPageBreak/>
        <w:t>厅（局）和地方税务局具体规定。"根据《江苏省财政厅江苏省地方税务局转发〈财政部国家税务总局关于土地增值税若干问题的通知〉的通知》 （</w:t>
      </w:r>
      <w:hyperlink r:id="rId11" w:tgtFrame="_self" w:history="1">
        <w:r w:rsidRPr="003A2611">
          <w:rPr>
            <w:rFonts w:ascii="宋体" w:eastAsia="宋体" w:hAnsi="宋体" w:cs="宋体" w:hint="eastAsia"/>
            <w:color w:val="6E6E6E"/>
            <w:kern w:val="0"/>
            <w:sz w:val="24"/>
            <w:szCs w:val="24"/>
            <w:u w:val="single"/>
          </w:rPr>
          <w:t>苏财税[2007 ]45号</w:t>
        </w:r>
      </w:hyperlink>
      <w:r w:rsidRPr="003A2611">
        <w:rPr>
          <w:rFonts w:ascii="宋体" w:eastAsia="宋体" w:hAnsi="宋体" w:cs="宋体" w:hint="eastAsia"/>
          <w:color w:val="333333"/>
          <w:kern w:val="0"/>
          <w:sz w:val="24"/>
          <w:szCs w:val="24"/>
        </w:rPr>
        <w:t>）第四条的规定，土地增值税中的旧房，是指已建成并办理房屋产权证或取得购房发票的房产以及虽未办理房屋</w:t>
      </w:r>
      <w:proofErr w:type="gramStart"/>
      <w:r w:rsidRPr="003A2611">
        <w:rPr>
          <w:rFonts w:ascii="宋体" w:eastAsia="宋体" w:hAnsi="宋体" w:cs="宋体" w:hint="eastAsia"/>
          <w:color w:val="333333"/>
          <w:kern w:val="0"/>
          <w:sz w:val="24"/>
          <w:szCs w:val="24"/>
        </w:rPr>
        <w:t>产权证但已</w:t>
      </w:r>
      <w:proofErr w:type="gramEnd"/>
      <w:r w:rsidRPr="003A2611">
        <w:rPr>
          <w:rFonts w:ascii="宋体" w:eastAsia="宋体" w:hAnsi="宋体" w:cs="宋体" w:hint="eastAsia"/>
          <w:color w:val="333333"/>
          <w:kern w:val="0"/>
          <w:sz w:val="24"/>
          <w:szCs w:val="24"/>
        </w:rPr>
        <w:t>建成并交付使用的房产。此条款具有很强的操作性。但实践中同时发现，对于房地产开发企业因相关规定对尾盘销售部分的商品房</w:t>
      </w:r>
      <w:proofErr w:type="gramStart"/>
      <w:r w:rsidRPr="003A2611">
        <w:rPr>
          <w:rFonts w:ascii="宋体" w:eastAsia="宋体" w:hAnsi="宋体" w:cs="宋体" w:hint="eastAsia"/>
          <w:color w:val="333333"/>
          <w:kern w:val="0"/>
          <w:sz w:val="24"/>
          <w:szCs w:val="24"/>
        </w:rPr>
        <w:t>品房办理</w:t>
      </w:r>
      <w:proofErr w:type="gramEnd"/>
      <w:r w:rsidRPr="003A2611">
        <w:rPr>
          <w:rFonts w:ascii="宋体" w:eastAsia="宋体" w:hAnsi="宋体" w:cs="宋体" w:hint="eastAsia"/>
          <w:color w:val="333333"/>
          <w:kern w:val="0"/>
          <w:sz w:val="24"/>
          <w:szCs w:val="24"/>
        </w:rPr>
        <w:t>到自己名下或进行抵押融资的房屋，并未实际使用，按照新建房缴税更为合理。但对房地产开发企业将自建商品房列入固定资产或作为投资性房地产的，一般认为房屋已交付使用，按照旧房缴税更为合理。</w:t>
      </w:r>
    </w:p>
    <w:p w14:paraId="0125D4B2" w14:textId="77777777" w:rsidR="006213AF" w:rsidRPr="003A2611" w:rsidRDefault="006213AF" w:rsidP="003A2611">
      <w:pPr>
        <w:widowControl/>
        <w:shd w:val="clear" w:color="auto" w:fill="FFFFFF"/>
        <w:spacing w:beforeLines="50" w:before="156" w:line="480" w:lineRule="atLeast"/>
        <w:ind w:firstLine="480"/>
        <w:rPr>
          <w:rFonts w:asciiTheme="minorEastAsia" w:hAnsiTheme="minorEastAsia"/>
          <w:color w:val="000000" w:themeColor="text1"/>
          <w:sz w:val="24"/>
          <w:szCs w:val="24"/>
        </w:rPr>
      </w:pPr>
      <w:r w:rsidRPr="003A2611">
        <w:rPr>
          <w:rFonts w:ascii="宋体" w:eastAsia="宋体" w:hAnsi="宋体" w:cs="宋体" w:hint="eastAsia"/>
          <w:color w:val="333333"/>
          <w:kern w:val="0"/>
          <w:sz w:val="24"/>
          <w:szCs w:val="24"/>
        </w:rPr>
        <w:t>据了解，非房地产开发企业自行建造工业厂房的情况越来越多，对其建造的房屋3年内转让的，可视为新建房；超过3年转让的，考虑到会产生一定的磨损，应按旧房政策计算缴纳土地增值税。]</w:t>
      </w:r>
    </w:p>
    <w:bookmarkEnd w:id="0"/>
    <w:p w14:paraId="3E9D8BC5" w14:textId="77777777" w:rsidR="00F83872" w:rsidRPr="002C6C56" w:rsidRDefault="00F83872" w:rsidP="002C6C56">
      <w:pPr>
        <w:spacing w:beforeLines="50" w:before="156" w:line="480" w:lineRule="atLeast"/>
        <w:rPr>
          <w:rFonts w:asciiTheme="minorEastAsia" w:hAnsiTheme="minorEastAsia"/>
          <w:color w:val="000000" w:themeColor="text1"/>
          <w:sz w:val="24"/>
          <w:szCs w:val="24"/>
        </w:rPr>
      </w:pPr>
    </w:p>
    <w:sectPr w:rsidR="00F83872" w:rsidRPr="002C6C56">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999BD" w14:textId="77777777" w:rsidR="00F36403" w:rsidRDefault="00F36403" w:rsidP="00C94E15">
      <w:r>
        <w:separator/>
      </w:r>
    </w:p>
  </w:endnote>
  <w:endnote w:type="continuationSeparator" w:id="0">
    <w:p w14:paraId="5A503506" w14:textId="77777777" w:rsidR="00F36403" w:rsidRDefault="00F36403"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068493A0" w14:textId="77777777" w:rsidR="00BA1706" w:rsidRDefault="00BA170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22</w:t>
            </w:r>
            <w:r>
              <w:rPr>
                <w:b/>
                <w:bCs/>
                <w:sz w:val="24"/>
                <w:szCs w:val="24"/>
              </w:rPr>
              <w:fldChar w:fldCharType="end"/>
            </w:r>
          </w:p>
        </w:sdtContent>
      </w:sdt>
    </w:sdtContent>
  </w:sdt>
  <w:p w14:paraId="272003BE" w14:textId="77777777" w:rsidR="00BA1706" w:rsidRDefault="00BA17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F015C" w14:textId="77777777" w:rsidR="00F36403" w:rsidRDefault="00F36403" w:rsidP="00C94E15">
      <w:r>
        <w:separator/>
      </w:r>
    </w:p>
  </w:footnote>
  <w:footnote w:type="continuationSeparator" w:id="0">
    <w:p w14:paraId="7D7D5634" w14:textId="77777777" w:rsidR="00F36403" w:rsidRDefault="00F36403"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F7"/>
    <w:rsid w:val="000159DA"/>
    <w:rsid w:val="000A1845"/>
    <w:rsid w:val="000F1EF7"/>
    <w:rsid w:val="00176D13"/>
    <w:rsid w:val="001C6623"/>
    <w:rsid w:val="001C7743"/>
    <w:rsid w:val="001D3C3E"/>
    <w:rsid w:val="001D49FC"/>
    <w:rsid w:val="00200687"/>
    <w:rsid w:val="002321D1"/>
    <w:rsid w:val="002675FF"/>
    <w:rsid w:val="0027125E"/>
    <w:rsid w:val="00281C80"/>
    <w:rsid w:val="00283085"/>
    <w:rsid w:val="002A67FD"/>
    <w:rsid w:val="002C6C56"/>
    <w:rsid w:val="002D2FB6"/>
    <w:rsid w:val="002F03B1"/>
    <w:rsid w:val="00337763"/>
    <w:rsid w:val="00367107"/>
    <w:rsid w:val="00397919"/>
    <w:rsid w:val="003A2611"/>
    <w:rsid w:val="003C16B8"/>
    <w:rsid w:val="003D7E45"/>
    <w:rsid w:val="003E36FE"/>
    <w:rsid w:val="003F049A"/>
    <w:rsid w:val="00414C6C"/>
    <w:rsid w:val="00475A19"/>
    <w:rsid w:val="004D211C"/>
    <w:rsid w:val="004E2F8B"/>
    <w:rsid w:val="00536F09"/>
    <w:rsid w:val="00540799"/>
    <w:rsid w:val="00545C3C"/>
    <w:rsid w:val="00551924"/>
    <w:rsid w:val="00570189"/>
    <w:rsid w:val="00575A15"/>
    <w:rsid w:val="00591E0A"/>
    <w:rsid w:val="005A1E07"/>
    <w:rsid w:val="005C00A5"/>
    <w:rsid w:val="005E1140"/>
    <w:rsid w:val="006213AF"/>
    <w:rsid w:val="00626689"/>
    <w:rsid w:val="00661EE5"/>
    <w:rsid w:val="006738F9"/>
    <w:rsid w:val="0067518B"/>
    <w:rsid w:val="006831DE"/>
    <w:rsid w:val="00710370"/>
    <w:rsid w:val="0071043A"/>
    <w:rsid w:val="00722C15"/>
    <w:rsid w:val="007401A8"/>
    <w:rsid w:val="00742898"/>
    <w:rsid w:val="007B2EC2"/>
    <w:rsid w:val="007B3750"/>
    <w:rsid w:val="007D60F5"/>
    <w:rsid w:val="007F4A54"/>
    <w:rsid w:val="00811F3F"/>
    <w:rsid w:val="0081211E"/>
    <w:rsid w:val="00844C85"/>
    <w:rsid w:val="008837B5"/>
    <w:rsid w:val="0089309E"/>
    <w:rsid w:val="00897CB6"/>
    <w:rsid w:val="008D29F1"/>
    <w:rsid w:val="009075D3"/>
    <w:rsid w:val="00911E8E"/>
    <w:rsid w:val="00912C3C"/>
    <w:rsid w:val="0091300B"/>
    <w:rsid w:val="009F5671"/>
    <w:rsid w:val="00AB636B"/>
    <w:rsid w:val="00B003CA"/>
    <w:rsid w:val="00B1578B"/>
    <w:rsid w:val="00B706F8"/>
    <w:rsid w:val="00BA1706"/>
    <w:rsid w:val="00BE0A15"/>
    <w:rsid w:val="00C1169C"/>
    <w:rsid w:val="00C54417"/>
    <w:rsid w:val="00C813D6"/>
    <w:rsid w:val="00C94E15"/>
    <w:rsid w:val="00CD6B3D"/>
    <w:rsid w:val="00D0098C"/>
    <w:rsid w:val="00D565B7"/>
    <w:rsid w:val="00D97185"/>
    <w:rsid w:val="00D97952"/>
    <w:rsid w:val="00DE2448"/>
    <w:rsid w:val="00E02380"/>
    <w:rsid w:val="00E04956"/>
    <w:rsid w:val="00E10F3E"/>
    <w:rsid w:val="00E36567"/>
    <w:rsid w:val="00EE75DA"/>
    <w:rsid w:val="00F177B3"/>
    <w:rsid w:val="00F229A7"/>
    <w:rsid w:val="00F36403"/>
    <w:rsid w:val="00F376DC"/>
    <w:rsid w:val="00F4357B"/>
    <w:rsid w:val="00F83872"/>
    <w:rsid w:val="00FC03F6"/>
    <w:rsid w:val="00FD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1CC66"/>
  <w15:docId w15:val="{E598191C-7713-4FFB-840F-C255E6F3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E15"/>
    <w:rPr>
      <w:sz w:val="18"/>
      <w:szCs w:val="18"/>
    </w:rPr>
  </w:style>
  <w:style w:type="paragraph" w:styleId="a5">
    <w:name w:val="footer"/>
    <w:basedOn w:val="a"/>
    <w:link w:val="a6"/>
    <w:uiPriority w:val="99"/>
    <w:unhideWhenUsed/>
    <w:rsid w:val="00C94E15"/>
    <w:pPr>
      <w:tabs>
        <w:tab w:val="center" w:pos="4153"/>
        <w:tab w:val="right" w:pos="8306"/>
      </w:tabs>
      <w:snapToGrid w:val="0"/>
      <w:jc w:val="left"/>
    </w:pPr>
    <w:rPr>
      <w:sz w:val="18"/>
      <w:szCs w:val="18"/>
    </w:rPr>
  </w:style>
  <w:style w:type="character" w:customStyle="1" w:styleId="a6">
    <w:name w:val="页脚 字符"/>
    <w:basedOn w:val="a0"/>
    <w:link w:val="a5"/>
    <w:uiPriority w:val="99"/>
    <w:rsid w:val="00C94E15"/>
    <w:rPr>
      <w:sz w:val="18"/>
      <w:szCs w:val="18"/>
    </w:rPr>
  </w:style>
  <w:style w:type="character" w:customStyle="1" w:styleId="30">
    <w:name w:val="标题 3 字符"/>
    <w:basedOn w:val="a0"/>
    <w:link w:val="3"/>
    <w:uiPriority w:val="9"/>
    <w:rsid w:val="002C6C56"/>
    <w:rPr>
      <w:b/>
      <w:bCs/>
      <w:sz w:val="32"/>
      <w:szCs w:val="32"/>
    </w:rPr>
  </w:style>
  <w:style w:type="character" w:customStyle="1" w:styleId="40">
    <w:name w:val="标题 4 字符"/>
    <w:basedOn w:val="a0"/>
    <w:link w:val="4"/>
    <w:uiPriority w:val="9"/>
    <w:rsid w:val="002C6C5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C6C56"/>
    <w:rPr>
      <w:b/>
      <w:bCs/>
      <w:sz w:val="28"/>
      <w:szCs w:val="28"/>
    </w:rPr>
  </w:style>
  <w:style w:type="character" w:styleId="a7">
    <w:name w:val="Hyperlink"/>
    <w:basedOn w:val="a0"/>
    <w:uiPriority w:val="99"/>
    <w:unhideWhenUsed/>
    <w:rsid w:val="002C6C56"/>
    <w:rPr>
      <w:color w:val="0000FF" w:themeColor="hyperlink"/>
      <w:u w:val="single"/>
    </w:rPr>
  </w:style>
  <w:style w:type="character" w:customStyle="1" w:styleId="10">
    <w:name w:val="标题 1 字符"/>
    <w:basedOn w:val="a0"/>
    <w:link w:val="1"/>
    <w:uiPriority w:val="9"/>
    <w:rsid w:val="002C6C56"/>
    <w:rPr>
      <w:b/>
      <w:bCs/>
      <w:kern w:val="44"/>
      <w:sz w:val="44"/>
      <w:szCs w:val="44"/>
    </w:rPr>
  </w:style>
  <w:style w:type="character" w:customStyle="1" w:styleId="20">
    <w:name w:val="标题 2 字符"/>
    <w:basedOn w:val="a0"/>
    <w:link w:val="2"/>
    <w:uiPriority w:val="9"/>
    <w:rsid w:val="002C6C56"/>
    <w:rPr>
      <w:rFonts w:asciiTheme="majorHAnsi" w:eastAsiaTheme="majorEastAsia" w:hAnsiTheme="majorHAnsi" w:cstheme="majorBidi"/>
      <w:b/>
      <w:bCs/>
      <w:sz w:val="32"/>
      <w:szCs w:val="32"/>
    </w:rPr>
  </w:style>
  <w:style w:type="paragraph" w:styleId="a8">
    <w:name w:val="List Paragraph"/>
    <w:basedOn w:val="a"/>
    <w:uiPriority w:val="34"/>
    <w:qFormat/>
    <w:rsid w:val="0091300B"/>
    <w:pPr>
      <w:ind w:firstLineChars="200" w:firstLine="420"/>
    </w:pPr>
  </w:style>
  <w:style w:type="paragraph" w:styleId="a9">
    <w:name w:val="Normal (Web)"/>
    <w:basedOn w:val="a"/>
    <w:uiPriority w:val="99"/>
    <w:unhideWhenUsed/>
    <w:rsid w:val="00337763"/>
    <w:pPr>
      <w:widowControl/>
      <w:jc w:val="left"/>
    </w:pPr>
    <w:rPr>
      <w:rFonts w:ascii="宋体" w:eastAsia="宋体" w:hAnsi="宋体" w:cs="宋体"/>
      <w:kern w:val="0"/>
      <w:sz w:val="24"/>
      <w:szCs w:val="24"/>
    </w:rPr>
  </w:style>
  <w:style w:type="character" w:styleId="aa">
    <w:name w:val="Strong"/>
    <w:basedOn w:val="a0"/>
    <w:uiPriority w:val="22"/>
    <w:qFormat/>
    <w:rsid w:val="001C6623"/>
    <w:rPr>
      <w:b/>
      <w:bCs/>
    </w:rPr>
  </w:style>
  <w:style w:type="character" w:customStyle="1" w:styleId="11">
    <w:name w:val="未处理的提及1"/>
    <w:basedOn w:val="a0"/>
    <w:uiPriority w:val="99"/>
    <w:semiHidden/>
    <w:unhideWhenUsed/>
    <w:rsid w:val="007401A8"/>
    <w:rPr>
      <w:color w:val="605E5C"/>
      <w:shd w:val="clear" w:color="auto" w:fill="E1DFDD"/>
    </w:rPr>
  </w:style>
  <w:style w:type="character" w:styleId="ab">
    <w:name w:val="FollowedHyperlink"/>
    <w:basedOn w:val="a0"/>
    <w:uiPriority w:val="99"/>
    <w:semiHidden/>
    <w:unhideWhenUsed/>
    <w:rsid w:val="006751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1611">
      <w:bodyDiv w:val="1"/>
      <w:marLeft w:val="0"/>
      <w:marRight w:val="0"/>
      <w:marTop w:val="0"/>
      <w:marBottom w:val="0"/>
      <w:divBdr>
        <w:top w:val="none" w:sz="0" w:space="0" w:color="auto"/>
        <w:left w:val="none" w:sz="0" w:space="0" w:color="auto"/>
        <w:bottom w:val="none" w:sz="0" w:space="0" w:color="auto"/>
        <w:right w:val="none" w:sz="0" w:space="0" w:color="auto"/>
      </w:divBdr>
    </w:div>
    <w:div w:id="1280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227.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fb86.com/index/News/detail/newsid/5276.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5276.html" TargetMode="External"/><Relationship Id="rId11" Type="http://schemas.openxmlformats.org/officeDocument/2006/relationships/hyperlink" Target="http://ssfb86.com/index/News/detail/newsid/8248.html" TargetMode="External"/><Relationship Id="rId5" Type="http://schemas.openxmlformats.org/officeDocument/2006/relationships/endnotes" Target="endnotes.xml"/><Relationship Id="rId10" Type="http://schemas.openxmlformats.org/officeDocument/2006/relationships/hyperlink" Target="http://ssfb86.com/index/News/detail/newsid/5276.html" TargetMode="External"/><Relationship Id="rId4" Type="http://schemas.openxmlformats.org/officeDocument/2006/relationships/footnotes" Target="footnotes.xml"/><Relationship Id="rId9" Type="http://schemas.openxmlformats.org/officeDocument/2006/relationships/hyperlink" Target="http://ssfb86.com/index/News/detail/newsid/8247.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4</cp:revision>
  <dcterms:created xsi:type="dcterms:W3CDTF">2020-11-26T11:48:00Z</dcterms:created>
  <dcterms:modified xsi:type="dcterms:W3CDTF">2020-11-26T11:51:00Z</dcterms:modified>
</cp:coreProperties>
</file>