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322FAD" w14:textId="77777777" w:rsidR="00043BFA" w:rsidRDefault="00043BFA" w:rsidP="00043BFA">
      <w:pPr>
        <w:spacing w:beforeLines="50" w:before="156" w:line="480" w:lineRule="atLeast"/>
        <w:rPr>
          <w:rFonts w:asciiTheme="minorEastAsia" w:hAnsiTheme="minorEastAsia"/>
          <w:sz w:val="24"/>
          <w:szCs w:val="24"/>
        </w:rPr>
      </w:pPr>
    </w:p>
    <w:p w14:paraId="6F9127E5" w14:textId="74D615DF" w:rsidR="00043BFA" w:rsidRPr="00043BFA" w:rsidRDefault="000F560D" w:rsidP="00043BFA">
      <w:pPr>
        <w:spacing w:beforeLines="50" w:before="156" w:line="480" w:lineRule="atLeast"/>
        <w:jc w:val="center"/>
        <w:rPr>
          <w:rFonts w:asciiTheme="minorEastAsia" w:hAnsiTheme="minorEastAsia"/>
          <w:sz w:val="44"/>
          <w:szCs w:val="44"/>
        </w:rPr>
      </w:pPr>
      <w:r>
        <w:rPr>
          <w:rFonts w:asciiTheme="minorEastAsia" w:hAnsiTheme="minorEastAsia"/>
          <w:sz w:val="44"/>
          <w:szCs w:val="44"/>
        </w:rPr>
        <w:t>2</w:t>
      </w:r>
      <w:r w:rsidR="00043BFA" w:rsidRPr="00043BFA">
        <w:rPr>
          <w:rFonts w:asciiTheme="minorEastAsia" w:hAnsiTheme="minorEastAsia"/>
          <w:sz w:val="44"/>
          <w:szCs w:val="44"/>
        </w:rPr>
        <w:t>.</w:t>
      </w:r>
      <w:r w:rsidR="00BA111F">
        <w:rPr>
          <w:rFonts w:asciiTheme="minorEastAsia" w:hAnsiTheme="minorEastAsia"/>
          <w:sz w:val="44"/>
          <w:szCs w:val="44"/>
        </w:rPr>
        <w:t>1.2</w:t>
      </w:r>
      <w:r w:rsidR="002F32C0">
        <w:rPr>
          <w:rFonts w:asciiTheme="minorEastAsia" w:hAnsiTheme="minorEastAsia"/>
          <w:sz w:val="44"/>
          <w:szCs w:val="44"/>
        </w:rPr>
        <w:t>.</w:t>
      </w:r>
      <w:r w:rsidR="001753ED">
        <w:rPr>
          <w:rFonts w:asciiTheme="minorEastAsia" w:hAnsiTheme="minorEastAsia"/>
          <w:sz w:val="44"/>
          <w:szCs w:val="44"/>
        </w:rPr>
        <w:t>1</w:t>
      </w:r>
      <w:r w:rsidR="00043BFA" w:rsidRPr="00043BFA">
        <w:rPr>
          <w:rFonts w:asciiTheme="minorEastAsia" w:hAnsiTheme="minorEastAsia"/>
          <w:sz w:val="44"/>
          <w:szCs w:val="44"/>
        </w:rPr>
        <w:t xml:space="preserve">  </w:t>
      </w:r>
      <w:r w:rsidR="001753ED" w:rsidRPr="001753ED">
        <w:rPr>
          <w:rFonts w:asciiTheme="minorEastAsia" w:hAnsiTheme="minorEastAsia" w:hint="eastAsia"/>
          <w:sz w:val="44"/>
          <w:szCs w:val="44"/>
        </w:rPr>
        <w:t>免税申报</w:t>
      </w:r>
      <w:r w:rsidR="003235D7">
        <w:rPr>
          <w:rFonts w:asciiTheme="minorEastAsia" w:hAnsiTheme="minorEastAsia" w:hint="eastAsia"/>
          <w:sz w:val="44"/>
          <w:szCs w:val="44"/>
        </w:rPr>
        <w:t>、留存备查</w:t>
      </w:r>
    </w:p>
    <w:p w14:paraId="22506EB7" w14:textId="02B42BD7" w:rsidR="002F32C0" w:rsidRPr="00BA111F" w:rsidRDefault="002F32C0" w:rsidP="00043BFA">
      <w:pPr>
        <w:spacing w:beforeLines="50" w:before="156" w:line="480" w:lineRule="atLeast"/>
        <w:rPr>
          <w:rFonts w:asciiTheme="minorEastAsia" w:hAnsiTheme="minorEastAsia" w:cs="宋体"/>
          <w:color w:val="000000" w:themeColor="text1"/>
          <w:kern w:val="0"/>
          <w:sz w:val="24"/>
          <w:szCs w:val="24"/>
        </w:rPr>
      </w:pPr>
    </w:p>
    <w:p w14:paraId="22076A9C" w14:textId="31F72245" w:rsidR="00435C6E" w:rsidRPr="00435C6E" w:rsidRDefault="00435C6E" w:rsidP="00435C6E">
      <w:pPr>
        <w:pStyle w:val="a6"/>
        <w:shd w:val="clear" w:color="auto" w:fill="FFFFFF"/>
        <w:spacing w:beforeLines="50" w:before="156" w:after="0" w:line="480" w:lineRule="atLeast"/>
        <w:ind w:firstLineChars="200" w:firstLine="480"/>
        <w:rPr>
          <w:rFonts w:asciiTheme="minorEastAsia" w:eastAsiaTheme="minorEastAsia" w:hAnsiTheme="minorEastAsia"/>
          <w:color w:val="000000" w:themeColor="text1"/>
        </w:rPr>
      </w:pPr>
      <w:r w:rsidRPr="00435C6E">
        <w:rPr>
          <w:rFonts w:asciiTheme="minorEastAsia" w:eastAsiaTheme="minorEastAsia" w:hAnsiTheme="minorEastAsia" w:hint="eastAsia"/>
          <w:color w:val="000000" w:themeColor="text1"/>
        </w:rPr>
        <w:t>出口企业和其他单位适用免税政策出口货物劳务的申报</w:t>
      </w:r>
    </w:p>
    <w:p w14:paraId="1191A9C8" w14:textId="4999A40A" w:rsidR="00435C6E" w:rsidRPr="00435C6E" w:rsidRDefault="00435C6E" w:rsidP="00435C6E">
      <w:pPr>
        <w:spacing w:before="50" w:line="480" w:lineRule="atLeast"/>
        <w:jc w:val="right"/>
        <w:rPr>
          <w:rFonts w:asciiTheme="minorEastAsia" w:hAnsiTheme="minorEastAsia"/>
          <w:color w:val="000000" w:themeColor="text1"/>
          <w:sz w:val="24"/>
          <w:szCs w:val="24"/>
          <w:shd w:val="clear" w:color="auto" w:fill="FFFFFF"/>
        </w:rPr>
      </w:pPr>
      <w:r w:rsidRPr="00435C6E">
        <w:rPr>
          <w:rFonts w:asciiTheme="minorEastAsia" w:hAnsiTheme="minorEastAsia" w:hint="eastAsia"/>
          <w:color w:val="000000" w:themeColor="text1"/>
          <w:sz w:val="24"/>
          <w:szCs w:val="24"/>
        </w:rPr>
        <w:t>（</w:t>
      </w:r>
      <w:hyperlink r:id="rId7" w:history="1">
        <w:r w:rsidR="00926BDF">
          <w:rPr>
            <w:rStyle w:val="a5"/>
            <w:rFonts w:asciiTheme="minorEastAsia" w:hAnsiTheme="minorEastAsia" w:cs="宋体" w:hint="eastAsia"/>
            <w:color w:val="0070C0"/>
            <w:kern w:val="0"/>
            <w:sz w:val="24"/>
            <w:szCs w:val="24"/>
          </w:rPr>
          <w:t>国家税务总局公告2012年第24号</w:t>
        </w:r>
      </w:hyperlink>
      <w:r w:rsidRPr="00435C6E">
        <w:rPr>
          <w:rFonts w:asciiTheme="minorEastAsia" w:hAnsiTheme="minorEastAsia" w:hint="eastAsia"/>
          <w:color w:val="000000" w:themeColor="text1"/>
          <w:sz w:val="24"/>
          <w:szCs w:val="24"/>
          <w:shd w:val="clear" w:color="auto" w:fill="FFFFFF"/>
        </w:rPr>
        <w:t>第九条）</w:t>
      </w:r>
    </w:p>
    <w:p w14:paraId="1C2B1F98" w14:textId="54DA5016" w:rsidR="00435C6E" w:rsidRPr="00435C6E" w:rsidRDefault="00435C6E" w:rsidP="00435C6E">
      <w:pPr>
        <w:pStyle w:val="1"/>
        <w:spacing w:before="50" w:after="0" w:line="480" w:lineRule="atLeast"/>
        <w:rPr>
          <w:rFonts w:asciiTheme="minorEastAsia" w:hAnsiTheme="minorEastAsia"/>
          <w:color w:val="000000" w:themeColor="text1"/>
          <w:sz w:val="24"/>
          <w:szCs w:val="24"/>
        </w:rPr>
      </w:pPr>
      <w:r w:rsidRPr="00435C6E">
        <w:rPr>
          <w:rFonts w:asciiTheme="minorEastAsia" w:hAnsiTheme="minorEastAsia" w:hint="eastAsia"/>
          <w:color w:val="000000" w:themeColor="text1"/>
          <w:sz w:val="24"/>
          <w:szCs w:val="24"/>
        </w:rPr>
        <w:t>一、特殊区域内的企业出口的特殊区域内的货物、出口企业或其他单位视同出口的适用免税政策的货物劳务</w:t>
      </w:r>
    </w:p>
    <w:p w14:paraId="3D67DE10" w14:textId="77777777" w:rsidR="00435C6E" w:rsidRPr="00435C6E" w:rsidRDefault="00435C6E" w:rsidP="00435C6E">
      <w:pPr>
        <w:pStyle w:val="a6"/>
        <w:shd w:val="clear" w:color="auto" w:fill="FFFFFF"/>
        <w:spacing w:beforeLines="50" w:before="156" w:after="0" w:line="480" w:lineRule="atLeast"/>
        <w:ind w:firstLineChars="200" w:firstLine="480"/>
        <w:rPr>
          <w:rFonts w:asciiTheme="minorEastAsia" w:eastAsiaTheme="minorEastAsia" w:hAnsiTheme="minorEastAsia"/>
          <w:color w:val="000000" w:themeColor="text1"/>
        </w:rPr>
      </w:pPr>
      <w:r w:rsidRPr="00435C6E">
        <w:rPr>
          <w:rFonts w:asciiTheme="minorEastAsia" w:eastAsiaTheme="minorEastAsia" w:hAnsiTheme="minorEastAsia" w:hint="eastAsia"/>
          <w:color w:val="000000" w:themeColor="text1"/>
        </w:rPr>
        <w:t>应在出口或销售</w:t>
      </w:r>
      <w:commentRangeStart w:id="0"/>
      <w:r w:rsidRPr="003235D7">
        <w:rPr>
          <w:rFonts w:asciiTheme="minorEastAsia" w:eastAsiaTheme="minorEastAsia" w:hAnsiTheme="minorEastAsia" w:hint="eastAsia"/>
          <w:b/>
          <w:color w:val="000000" w:themeColor="text1"/>
        </w:rPr>
        <w:t>次月</w:t>
      </w:r>
      <w:commentRangeEnd w:id="0"/>
      <w:r w:rsidR="00416F28">
        <w:rPr>
          <w:rStyle w:val="aa"/>
          <w:rFonts w:asciiTheme="minorHAnsi" w:eastAsiaTheme="minorEastAsia" w:hAnsiTheme="minorHAnsi" w:cstheme="minorBidi"/>
          <w:kern w:val="2"/>
        </w:rPr>
        <w:commentReference w:id="0"/>
      </w:r>
      <w:r w:rsidRPr="00435C6E">
        <w:rPr>
          <w:rFonts w:asciiTheme="minorEastAsia" w:eastAsiaTheme="minorEastAsia" w:hAnsiTheme="minorEastAsia" w:hint="eastAsia"/>
          <w:color w:val="000000" w:themeColor="text1"/>
        </w:rPr>
        <w:t>的增值税纳税申报内，向主管税务机关办理增值税、消费税免税申报。</w:t>
      </w:r>
    </w:p>
    <w:p w14:paraId="54BEEF77" w14:textId="2A556A9F" w:rsidR="00435C6E" w:rsidRPr="00435C6E" w:rsidRDefault="00435C6E" w:rsidP="00435C6E">
      <w:pPr>
        <w:spacing w:before="50" w:line="480" w:lineRule="atLeast"/>
        <w:jc w:val="right"/>
        <w:rPr>
          <w:rFonts w:asciiTheme="minorEastAsia" w:hAnsiTheme="minorEastAsia"/>
          <w:color w:val="000000" w:themeColor="text1"/>
          <w:sz w:val="24"/>
          <w:szCs w:val="24"/>
          <w:shd w:val="clear" w:color="auto" w:fill="FFFFFF"/>
        </w:rPr>
      </w:pPr>
      <w:bookmarkStart w:id="1" w:name="_Hlk9686597"/>
      <w:r w:rsidRPr="00435C6E">
        <w:rPr>
          <w:rFonts w:asciiTheme="minorEastAsia" w:hAnsiTheme="minorEastAsia" w:hint="eastAsia"/>
          <w:color w:val="000000" w:themeColor="text1"/>
          <w:sz w:val="24"/>
          <w:szCs w:val="24"/>
        </w:rPr>
        <w:t>（</w:t>
      </w:r>
      <w:hyperlink r:id="rId9" w:history="1">
        <w:r w:rsidR="00926BDF">
          <w:rPr>
            <w:rStyle w:val="a5"/>
            <w:rFonts w:asciiTheme="minorEastAsia" w:hAnsiTheme="minorEastAsia" w:cs="宋体" w:hint="eastAsia"/>
            <w:color w:val="0070C0"/>
            <w:kern w:val="0"/>
            <w:sz w:val="24"/>
            <w:szCs w:val="24"/>
          </w:rPr>
          <w:t>国家税务总局公告2012年第24号</w:t>
        </w:r>
      </w:hyperlink>
      <w:r w:rsidRPr="00435C6E">
        <w:rPr>
          <w:rFonts w:asciiTheme="minorEastAsia" w:hAnsiTheme="minorEastAsia" w:hint="eastAsia"/>
          <w:color w:val="000000" w:themeColor="text1"/>
          <w:sz w:val="24"/>
          <w:szCs w:val="24"/>
          <w:shd w:val="clear" w:color="auto" w:fill="FFFFFF"/>
        </w:rPr>
        <w:t>第九条第一款）</w:t>
      </w:r>
    </w:p>
    <w:bookmarkEnd w:id="1"/>
    <w:p w14:paraId="3BF59866" w14:textId="68E73DAD" w:rsidR="00435C6E" w:rsidRPr="00435C6E" w:rsidRDefault="00435C6E" w:rsidP="00435C6E">
      <w:pPr>
        <w:pStyle w:val="1"/>
        <w:spacing w:before="50" w:after="0" w:line="480" w:lineRule="atLeast"/>
        <w:rPr>
          <w:rFonts w:asciiTheme="minorEastAsia" w:hAnsiTheme="minorEastAsia"/>
          <w:color w:val="000000" w:themeColor="text1"/>
          <w:sz w:val="24"/>
          <w:szCs w:val="24"/>
        </w:rPr>
      </w:pPr>
      <w:r w:rsidRPr="00435C6E">
        <w:rPr>
          <w:rFonts w:asciiTheme="minorEastAsia" w:hAnsiTheme="minorEastAsia" w:hint="eastAsia"/>
          <w:color w:val="000000" w:themeColor="text1"/>
          <w:sz w:val="24"/>
          <w:szCs w:val="24"/>
        </w:rPr>
        <w:t>二、其他的适用免税政策的出口货物劳务，</w:t>
      </w:r>
    </w:p>
    <w:p w14:paraId="57E457AC" w14:textId="77777777" w:rsidR="00435C6E" w:rsidRPr="00435C6E" w:rsidRDefault="00435C6E" w:rsidP="00435C6E">
      <w:pPr>
        <w:pStyle w:val="a6"/>
        <w:shd w:val="clear" w:color="auto" w:fill="FFFFFF"/>
        <w:spacing w:beforeLines="50" w:before="156" w:after="0" w:line="480" w:lineRule="atLeast"/>
        <w:ind w:firstLineChars="200" w:firstLine="480"/>
        <w:rPr>
          <w:rFonts w:asciiTheme="minorEastAsia" w:eastAsiaTheme="minorEastAsia" w:hAnsiTheme="minorEastAsia"/>
          <w:color w:val="000000" w:themeColor="text1"/>
        </w:rPr>
      </w:pPr>
      <w:r w:rsidRPr="0056386C">
        <w:rPr>
          <w:rFonts w:asciiTheme="minorEastAsia" w:eastAsiaTheme="minorEastAsia" w:hAnsiTheme="minorEastAsia" w:hint="eastAsia"/>
          <w:strike/>
          <w:color w:val="000000" w:themeColor="text1"/>
        </w:rPr>
        <w:t>出口企业和其他单位应在货物劳务免税业务发生的次月（按季度进行增值税纳税申报的为次季度），填报《免税出口货物劳务明细表》（见附件22），提供正式申报电子数据，向主管税务机关办理免税申报手续</w:t>
      </w:r>
      <w:r w:rsidRPr="00435C6E">
        <w:rPr>
          <w:rFonts w:asciiTheme="minorEastAsia" w:eastAsiaTheme="minorEastAsia" w:hAnsiTheme="minorEastAsia" w:hint="eastAsia"/>
          <w:i/>
          <w:color w:val="000000" w:themeColor="text1"/>
        </w:rPr>
        <w:t>。</w:t>
      </w:r>
      <w:r w:rsidRPr="00435C6E">
        <w:rPr>
          <w:rFonts w:asciiTheme="minorEastAsia" w:eastAsiaTheme="minorEastAsia" w:hAnsiTheme="minorEastAsia" w:hint="eastAsia"/>
          <w:color w:val="000000" w:themeColor="text1"/>
        </w:rPr>
        <w:t>出口货物报关单（委托出口的为代理出口货物证明）等资料留存企业备查。</w:t>
      </w:r>
    </w:p>
    <w:p w14:paraId="6E043A6C" w14:textId="517F0BA6" w:rsidR="00435C6E" w:rsidRPr="00435C6E" w:rsidRDefault="00435C6E" w:rsidP="00435C6E">
      <w:pPr>
        <w:spacing w:before="50" w:line="480" w:lineRule="atLeast"/>
        <w:jc w:val="right"/>
        <w:rPr>
          <w:rFonts w:asciiTheme="minorEastAsia" w:hAnsiTheme="minorEastAsia"/>
          <w:color w:val="000000" w:themeColor="text1"/>
          <w:sz w:val="24"/>
          <w:szCs w:val="24"/>
          <w:shd w:val="clear" w:color="auto" w:fill="FFFFFF"/>
        </w:rPr>
      </w:pPr>
      <w:r w:rsidRPr="00435C6E">
        <w:rPr>
          <w:rFonts w:asciiTheme="minorEastAsia" w:hAnsiTheme="minorEastAsia" w:hint="eastAsia"/>
          <w:color w:val="000000" w:themeColor="text1"/>
          <w:sz w:val="24"/>
          <w:szCs w:val="24"/>
        </w:rPr>
        <w:t>（</w:t>
      </w:r>
      <w:hyperlink r:id="rId10" w:history="1">
        <w:r w:rsidR="00926BDF">
          <w:rPr>
            <w:rStyle w:val="a5"/>
            <w:rFonts w:asciiTheme="minorEastAsia" w:hAnsiTheme="minorEastAsia" w:cs="宋体" w:hint="eastAsia"/>
            <w:color w:val="0070C0"/>
            <w:kern w:val="0"/>
            <w:sz w:val="24"/>
            <w:szCs w:val="24"/>
          </w:rPr>
          <w:t>国家税务总局公告2012年第24号</w:t>
        </w:r>
      </w:hyperlink>
      <w:r w:rsidRPr="00435C6E">
        <w:rPr>
          <w:rFonts w:asciiTheme="minorEastAsia" w:hAnsiTheme="minorEastAsia" w:hint="eastAsia"/>
          <w:color w:val="000000" w:themeColor="text1"/>
          <w:sz w:val="24"/>
          <w:szCs w:val="24"/>
          <w:shd w:val="clear" w:color="auto" w:fill="FFFFFF"/>
        </w:rPr>
        <w:t>第九条第二款）</w:t>
      </w:r>
    </w:p>
    <w:p w14:paraId="33423261" w14:textId="77777777" w:rsidR="00435C6E" w:rsidRPr="00435C6E" w:rsidRDefault="00435C6E" w:rsidP="00435C6E">
      <w:pPr>
        <w:pStyle w:val="a6"/>
        <w:shd w:val="clear" w:color="auto" w:fill="FFFFFF"/>
        <w:spacing w:beforeLines="50" w:before="156" w:after="0" w:line="480" w:lineRule="atLeast"/>
        <w:ind w:firstLineChars="200" w:firstLine="480"/>
        <w:rPr>
          <w:rFonts w:asciiTheme="minorEastAsia" w:eastAsiaTheme="minorEastAsia" w:hAnsiTheme="minorEastAsia" w:cstheme="minorBidi"/>
          <w:color w:val="000000" w:themeColor="text1"/>
          <w:kern w:val="2"/>
        </w:rPr>
      </w:pPr>
      <w:r w:rsidRPr="00435C6E">
        <w:rPr>
          <w:rFonts w:asciiTheme="minorEastAsia" w:eastAsiaTheme="minorEastAsia" w:hAnsiTheme="minorEastAsia" w:cstheme="minorBidi" w:hint="eastAsia"/>
          <w:color w:val="000000" w:themeColor="text1"/>
          <w:kern w:val="2"/>
          <w:shd w:val="clear" w:color="auto" w:fill="FFFFFF"/>
        </w:rPr>
        <w:t>出口企业或其他单位</w:t>
      </w:r>
      <w:r w:rsidRPr="00890AAA">
        <w:rPr>
          <w:rFonts w:asciiTheme="minorEastAsia" w:eastAsiaTheme="minorEastAsia" w:hAnsiTheme="minorEastAsia" w:cstheme="minorBidi" w:hint="eastAsia"/>
          <w:b/>
          <w:color w:val="000000" w:themeColor="text1"/>
          <w:kern w:val="2"/>
          <w:shd w:val="clear" w:color="auto" w:fill="FFFFFF"/>
        </w:rPr>
        <w:t>申报的出口货物免税销售额与出口货物报关单上的离岸价不一致</w:t>
      </w:r>
      <w:r w:rsidRPr="00435C6E">
        <w:rPr>
          <w:rFonts w:asciiTheme="minorEastAsia" w:eastAsiaTheme="minorEastAsia" w:hAnsiTheme="minorEastAsia" w:cstheme="minorBidi" w:hint="eastAsia"/>
          <w:color w:val="000000" w:themeColor="text1"/>
          <w:kern w:val="2"/>
          <w:shd w:val="clear" w:color="auto" w:fill="FFFFFF"/>
        </w:rPr>
        <w:t>（来料加工出口货物除外）的，应在报送</w:t>
      </w:r>
      <w:r w:rsidRPr="0056386C">
        <w:rPr>
          <w:rFonts w:asciiTheme="minorEastAsia" w:eastAsiaTheme="minorEastAsia" w:hAnsiTheme="minorEastAsia" w:cstheme="minorBidi" w:hint="eastAsia"/>
          <w:strike/>
          <w:color w:val="000000" w:themeColor="text1"/>
          <w:kern w:val="2"/>
          <w:shd w:val="clear" w:color="auto" w:fill="FFFFFF"/>
        </w:rPr>
        <w:t>《免税出口货物劳务明细表》</w:t>
      </w:r>
      <w:r w:rsidRPr="00435C6E">
        <w:rPr>
          <w:rFonts w:asciiTheme="minorEastAsia" w:eastAsiaTheme="minorEastAsia" w:hAnsiTheme="minorEastAsia" w:cstheme="minorBidi" w:hint="eastAsia"/>
          <w:color w:val="000000" w:themeColor="text1"/>
          <w:kern w:val="2"/>
          <w:shd w:val="clear" w:color="auto" w:fill="FFFFFF"/>
        </w:rPr>
        <w:t>的同时</w:t>
      </w:r>
      <w:r w:rsidRPr="00BA6EA1">
        <w:rPr>
          <w:rFonts w:asciiTheme="minorEastAsia" w:eastAsiaTheme="minorEastAsia" w:hAnsiTheme="minorEastAsia" w:cstheme="minorBidi" w:hint="eastAsia"/>
          <w:b/>
          <w:color w:val="000000" w:themeColor="text1"/>
          <w:kern w:val="2"/>
          <w:shd w:val="clear" w:color="auto" w:fill="FFFFFF"/>
        </w:rPr>
        <w:t>报送《出口货物离岸价差异原因说明表》</w:t>
      </w:r>
      <w:r w:rsidRPr="00435C6E">
        <w:rPr>
          <w:rFonts w:asciiTheme="minorEastAsia" w:eastAsiaTheme="minorEastAsia" w:hAnsiTheme="minorEastAsia" w:cstheme="minorBidi" w:hint="eastAsia"/>
          <w:color w:val="000000" w:themeColor="text1"/>
          <w:kern w:val="2"/>
          <w:shd w:val="clear" w:color="auto" w:fill="FFFFFF"/>
        </w:rPr>
        <w:t>及电子数据。</w:t>
      </w:r>
    </w:p>
    <w:p w14:paraId="0D937182" w14:textId="77114B86" w:rsidR="00435C6E" w:rsidRPr="00435C6E" w:rsidRDefault="00435C6E" w:rsidP="00435C6E">
      <w:pPr>
        <w:pStyle w:val="a6"/>
        <w:shd w:val="clear" w:color="auto" w:fill="FFFFFF"/>
        <w:spacing w:before="50" w:after="0" w:line="480" w:lineRule="atLeast"/>
        <w:jc w:val="right"/>
        <w:rPr>
          <w:rFonts w:asciiTheme="minorEastAsia" w:eastAsiaTheme="minorEastAsia" w:hAnsiTheme="minorEastAsia"/>
          <w:color w:val="000000" w:themeColor="text1"/>
        </w:rPr>
      </w:pPr>
      <w:r w:rsidRPr="00435C6E">
        <w:rPr>
          <w:rFonts w:asciiTheme="minorEastAsia" w:eastAsiaTheme="minorEastAsia" w:hAnsiTheme="minorEastAsia" w:hint="eastAsia"/>
          <w:color w:val="000000" w:themeColor="text1"/>
          <w:shd w:val="clear" w:color="auto" w:fill="FFFFFF"/>
        </w:rPr>
        <w:t>（</w:t>
      </w:r>
      <w:hyperlink r:id="rId11" w:history="1">
        <w:r w:rsidR="004D66C1">
          <w:rPr>
            <w:rStyle w:val="a5"/>
            <w:rFonts w:asciiTheme="minorEastAsia" w:hAnsiTheme="minorEastAsia" w:hint="eastAsia"/>
            <w:color w:val="0070C0"/>
            <w:shd w:val="clear" w:color="auto" w:fill="FFFFFF"/>
          </w:rPr>
          <w:t>国家税务总局公告2013年第12号</w:t>
        </w:r>
      </w:hyperlink>
      <w:r w:rsidRPr="00435C6E">
        <w:rPr>
          <w:rFonts w:asciiTheme="minorEastAsia" w:eastAsiaTheme="minorEastAsia" w:hAnsiTheme="minorEastAsia" w:hint="eastAsia"/>
          <w:color w:val="000000" w:themeColor="text1"/>
          <w:shd w:val="clear" w:color="auto" w:fill="FFFFFF"/>
        </w:rPr>
        <w:t>第三条第三款）</w:t>
      </w:r>
    </w:p>
    <w:p w14:paraId="6C763987" w14:textId="77777777" w:rsidR="00435C6E" w:rsidRPr="00435C6E" w:rsidRDefault="00435C6E" w:rsidP="00435C6E">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435C6E">
        <w:rPr>
          <w:rFonts w:asciiTheme="minorEastAsia" w:hAnsiTheme="minorEastAsia" w:cs="宋体" w:hint="eastAsia"/>
          <w:color w:val="000000" w:themeColor="text1"/>
          <w:kern w:val="0"/>
          <w:sz w:val="24"/>
          <w:szCs w:val="24"/>
        </w:rPr>
        <w:t>出口企业或其他单位出口适用增值税免税政策的货物劳务，在向主管税务机关办理增值税、消费税免税申报时，不再报送《免税出口货物劳务明细表》及其电子数据。出口货物报关单、合法有效的进货凭证等留存企业备查的资料，应按出口日期装订成册。</w:t>
      </w:r>
    </w:p>
    <w:p w14:paraId="0E89DDD1" w14:textId="5E907FA1" w:rsidR="00435C6E" w:rsidRPr="00435C6E" w:rsidRDefault="00435C6E" w:rsidP="00435C6E">
      <w:pPr>
        <w:pStyle w:val="a6"/>
        <w:shd w:val="clear" w:color="auto" w:fill="FFFFFF"/>
        <w:spacing w:beforeLines="50" w:before="156" w:after="0" w:line="480" w:lineRule="atLeast"/>
        <w:ind w:firstLineChars="200" w:firstLine="480"/>
        <w:jc w:val="right"/>
        <w:rPr>
          <w:rFonts w:asciiTheme="minorEastAsia" w:eastAsiaTheme="minorEastAsia" w:hAnsiTheme="minorEastAsia"/>
          <w:color w:val="000000" w:themeColor="text1"/>
        </w:rPr>
      </w:pPr>
      <w:r w:rsidRPr="00435C6E">
        <w:rPr>
          <w:rFonts w:asciiTheme="minorEastAsia" w:eastAsiaTheme="minorEastAsia" w:hAnsiTheme="minorEastAsia" w:hint="eastAsia"/>
          <w:color w:val="000000" w:themeColor="text1"/>
        </w:rPr>
        <w:t>（</w:t>
      </w:r>
      <w:hyperlink r:id="rId12" w:history="1">
        <w:r w:rsidR="00DB4F51">
          <w:rPr>
            <w:rStyle w:val="a5"/>
            <w:rFonts w:asciiTheme="minorEastAsia" w:hAnsiTheme="minorEastAsia" w:hint="eastAsia"/>
            <w:color w:val="0070C0"/>
          </w:rPr>
          <w:t>国家税务总局公告2013年第65号</w:t>
        </w:r>
      </w:hyperlink>
      <w:r w:rsidRPr="00435C6E">
        <w:rPr>
          <w:rFonts w:asciiTheme="minorEastAsia" w:eastAsiaTheme="minorEastAsia" w:hAnsiTheme="minorEastAsia" w:hint="eastAsia"/>
          <w:color w:val="000000" w:themeColor="text1"/>
        </w:rPr>
        <w:t xml:space="preserve">第八条） </w:t>
      </w:r>
    </w:p>
    <w:p w14:paraId="5A0F5272" w14:textId="77777777" w:rsidR="00435C6E" w:rsidRPr="00435C6E" w:rsidRDefault="00435C6E" w:rsidP="00435C6E">
      <w:pPr>
        <w:pStyle w:val="a6"/>
        <w:shd w:val="clear" w:color="auto" w:fill="FFFFFF"/>
        <w:spacing w:beforeLines="50" w:before="156" w:after="0" w:line="480" w:lineRule="atLeast"/>
        <w:ind w:firstLineChars="200" w:firstLine="480"/>
        <w:jc w:val="right"/>
        <w:rPr>
          <w:rFonts w:asciiTheme="minorEastAsia" w:eastAsiaTheme="minorEastAsia" w:hAnsiTheme="minorEastAsia"/>
          <w:color w:val="000000" w:themeColor="text1"/>
        </w:rPr>
      </w:pPr>
    </w:p>
    <w:p w14:paraId="18DAD01C" w14:textId="77777777" w:rsidR="00435C6E" w:rsidRPr="00435C6E" w:rsidRDefault="00435C6E" w:rsidP="00435C6E">
      <w:pPr>
        <w:pStyle w:val="a6"/>
        <w:shd w:val="clear" w:color="auto" w:fill="FFFFFF"/>
        <w:spacing w:beforeLines="50" w:before="156" w:after="0" w:line="480" w:lineRule="atLeast"/>
        <w:ind w:firstLineChars="200" w:firstLine="480"/>
        <w:rPr>
          <w:rFonts w:asciiTheme="minorEastAsia" w:eastAsiaTheme="minorEastAsia" w:hAnsiTheme="minorEastAsia"/>
          <w:color w:val="000000" w:themeColor="text1"/>
        </w:rPr>
      </w:pPr>
      <w:r w:rsidRPr="00435C6E">
        <w:rPr>
          <w:rFonts w:asciiTheme="minorEastAsia" w:eastAsiaTheme="minorEastAsia" w:hAnsiTheme="minorEastAsia" w:hint="eastAsia"/>
          <w:color w:val="000000" w:themeColor="text1"/>
        </w:rPr>
        <w:t>非出口企业委托出口的货物，委托方应在货物劳务免税业务发生的</w:t>
      </w:r>
      <w:r w:rsidRPr="003235D7">
        <w:rPr>
          <w:rFonts w:asciiTheme="minorEastAsia" w:eastAsiaTheme="minorEastAsia" w:hAnsiTheme="minorEastAsia" w:hint="eastAsia"/>
          <w:b/>
          <w:color w:val="000000" w:themeColor="text1"/>
        </w:rPr>
        <w:t>次月</w:t>
      </w:r>
      <w:r w:rsidRPr="00435C6E">
        <w:rPr>
          <w:rFonts w:asciiTheme="minorEastAsia" w:eastAsiaTheme="minorEastAsia" w:hAnsiTheme="minorEastAsia" w:hint="eastAsia"/>
          <w:color w:val="000000" w:themeColor="text1"/>
        </w:rPr>
        <w:t>（按季度进行增值税纳税申报的为次季度）的增值税纳税申报期内，凭受托方主管税务机关签发的代理出口货物证明以及代理出口协议副本等资料，向主管税务机关办理增值税、消费税免税申报。</w:t>
      </w:r>
    </w:p>
    <w:p w14:paraId="1D6E7CD8" w14:textId="3491636A" w:rsidR="00435C6E" w:rsidRPr="00435C6E" w:rsidRDefault="00435C6E" w:rsidP="00435C6E">
      <w:pPr>
        <w:spacing w:before="50" w:line="480" w:lineRule="atLeast"/>
        <w:jc w:val="right"/>
        <w:rPr>
          <w:rFonts w:asciiTheme="minorEastAsia" w:hAnsiTheme="minorEastAsia"/>
          <w:color w:val="000000" w:themeColor="text1"/>
          <w:sz w:val="24"/>
          <w:szCs w:val="24"/>
          <w:shd w:val="clear" w:color="auto" w:fill="FFFFFF"/>
        </w:rPr>
      </w:pPr>
      <w:bookmarkStart w:id="2" w:name="_Hlk9686625"/>
      <w:r w:rsidRPr="00435C6E">
        <w:rPr>
          <w:rFonts w:asciiTheme="minorEastAsia" w:hAnsiTheme="minorEastAsia" w:hint="eastAsia"/>
          <w:color w:val="000000" w:themeColor="text1"/>
          <w:sz w:val="24"/>
          <w:szCs w:val="24"/>
        </w:rPr>
        <w:t>（</w:t>
      </w:r>
      <w:hyperlink r:id="rId13" w:history="1">
        <w:r w:rsidR="00926BDF">
          <w:rPr>
            <w:rStyle w:val="a5"/>
            <w:rFonts w:asciiTheme="minorEastAsia" w:hAnsiTheme="minorEastAsia" w:cs="宋体" w:hint="eastAsia"/>
            <w:color w:val="0070C0"/>
            <w:kern w:val="0"/>
            <w:sz w:val="24"/>
            <w:szCs w:val="24"/>
          </w:rPr>
          <w:t>国家税务总局公告2012年第24号</w:t>
        </w:r>
      </w:hyperlink>
      <w:r w:rsidRPr="00435C6E">
        <w:rPr>
          <w:rFonts w:asciiTheme="minorEastAsia" w:hAnsiTheme="minorEastAsia" w:hint="eastAsia"/>
          <w:color w:val="000000" w:themeColor="text1"/>
          <w:sz w:val="24"/>
          <w:szCs w:val="24"/>
          <w:shd w:val="clear" w:color="auto" w:fill="FFFFFF"/>
        </w:rPr>
        <w:t>第九条第二款第一项）</w:t>
      </w:r>
    </w:p>
    <w:p w14:paraId="32B82690" w14:textId="70EAF73D" w:rsidR="00435C6E" w:rsidRPr="00435C6E" w:rsidRDefault="00435C6E" w:rsidP="00435C6E">
      <w:pPr>
        <w:pStyle w:val="a6"/>
        <w:shd w:val="clear" w:color="auto" w:fill="FFFFFF"/>
        <w:spacing w:beforeLines="50" w:before="156" w:after="0" w:line="480" w:lineRule="atLeast"/>
        <w:ind w:firstLineChars="200" w:firstLine="480"/>
        <w:rPr>
          <w:rFonts w:asciiTheme="minorEastAsia" w:eastAsiaTheme="minorEastAsia" w:hAnsiTheme="minorEastAsia" w:cstheme="minorBidi"/>
          <w:color w:val="000000" w:themeColor="text1"/>
          <w:kern w:val="2"/>
          <w:shd w:val="clear" w:color="auto" w:fill="FFFFFF"/>
        </w:rPr>
      </w:pPr>
      <w:r w:rsidRPr="00435C6E">
        <w:rPr>
          <w:rFonts w:asciiTheme="minorEastAsia" w:eastAsiaTheme="minorEastAsia" w:hAnsiTheme="minorEastAsia" w:cstheme="minorBidi" w:hint="eastAsia"/>
          <w:color w:val="000000" w:themeColor="text1"/>
          <w:kern w:val="2"/>
          <w:shd w:val="clear" w:color="auto" w:fill="FFFFFF"/>
        </w:rPr>
        <w:t>出口企业或其他单位在按</w:t>
      </w:r>
      <w:r w:rsidR="004D66C1" w:rsidRPr="004D66C1">
        <w:rPr>
          <w:rFonts w:asciiTheme="minorHAnsi" w:eastAsiaTheme="minorEastAsia" w:hAnsiTheme="minorHAnsi" w:cstheme="minorBidi" w:hint="eastAsia"/>
          <w:color w:val="333333"/>
          <w:kern w:val="2"/>
          <w:sz w:val="21"/>
          <w:szCs w:val="22"/>
          <w:shd w:val="clear" w:color="auto" w:fill="FFFFFF"/>
        </w:rPr>
        <w:t>《</w:t>
      </w:r>
      <w:hyperlink r:id="rId14" w:tgtFrame="_self" w:history="1">
        <w:r w:rsidR="004D66C1" w:rsidRPr="004D66C1">
          <w:rPr>
            <w:rFonts w:asciiTheme="minorHAnsi" w:eastAsiaTheme="minorEastAsia" w:hAnsiTheme="minorHAnsi" w:cstheme="minorBidi" w:hint="eastAsia"/>
            <w:color w:val="6E6E6E"/>
            <w:kern w:val="2"/>
            <w:sz w:val="21"/>
            <w:szCs w:val="22"/>
            <w:u w:val="single"/>
            <w:shd w:val="clear" w:color="auto" w:fill="FFFFFF"/>
          </w:rPr>
          <w:t>管理办法</w:t>
        </w:r>
      </w:hyperlink>
      <w:r w:rsidR="004D66C1" w:rsidRPr="004D66C1">
        <w:rPr>
          <w:rFonts w:asciiTheme="minorHAnsi" w:eastAsiaTheme="minorEastAsia" w:hAnsiTheme="minorHAnsi" w:cstheme="minorBidi" w:hint="eastAsia"/>
          <w:color w:val="333333"/>
          <w:kern w:val="2"/>
          <w:sz w:val="21"/>
          <w:szCs w:val="22"/>
          <w:shd w:val="clear" w:color="auto" w:fill="FFFFFF"/>
        </w:rPr>
        <w:t>》</w:t>
      </w:r>
      <w:r w:rsidRPr="00435C6E">
        <w:rPr>
          <w:rFonts w:asciiTheme="minorEastAsia" w:eastAsiaTheme="minorEastAsia" w:hAnsiTheme="minorEastAsia" w:cstheme="minorBidi" w:hint="eastAsia"/>
          <w:color w:val="000000" w:themeColor="text1"/>
          <w:kern w:val="2"/>
          <w:shd w:val="clear" w:color="auto" w:fill="FFFFFF"/>
        </w:rPr>
        <w:t>第九条第（二）项规定办理免税申报手续时，应将以下凭证按</w:t>
      </w:r>
      <w:r w:rsidRPr="0056386C">
        <w:rPr>
          <w:rFonts w:asciiTheme="minorEastAsia" w:eastAsiaTheme="minorEastAsia" w:hAnsiTheme="minorEastAsia" w:cstheme="minorBidi" w:hint="eastAsia"/>
          <w:strike/>
          <w:color w:val="000000" w:themeColor="text1"/>
          <w:kern w:val="2"/>
          <w:shd w:val="clear" w:color="auto" w:fill="FFFFFF"/>
        </w:rPr>
        <w:t>《免税出口货物劳务明细表》</w:t>
      </w:r>
      <w:r w:rsidRPr="00435C6E">
        <w:rPr>
          <w:rFonts w:asciiTheme="minorEastAsia" w:eastAsiaTheme="minorEastAsia" w:hAnsiTheme="minorEastAsia" w:cstheme="minorBidi" w:hint="eastAsia"/>
          <w:color w:val="000000" w:themeColor="text1"/>
          <w:kern w:val="2"/>
          <w:shd w:val="clear" w:color="auto" w:fill="FFFFFF"/>
        </w:rPr>
        <w:t>载明的申报顺序装订成册，留存企业备查：</w:t>
      </w:r>
    </w:p>
    <w:p w14:paraId="5DAC2FB6" w14:textId="63BFFF33" w:rsidR="00435C6E" w:rsidRPr="00435C6E" w:rsidRDefault="00435C6E" w:rsidP="00435C6E">
      <w:pPr>
        <w:pStyle w:val="a6"/>
        <w:shd w:val="clear" w:color="auto" w:fill="FFFFFF"/>
        <w:spacing w:beforeLines="50" w:before="156" w:after="0" w:line="480" w:lineRule="atLeast"/>
        <w:ind w:firstLineChars="200" w:firstLine="480"/>
        <w:rPr>
          <w:rFonts w:asciiTheme="minorEastAsia" w:eastAsiaTheme="minorEastAsia" w:hAnsiTheme="minorEastAsia" w:cstheme="minorBidi"/>
          <w:color w:val="000000" w:themeColor="text1"/>
          <w:kern w:val="2"/>
          <w:shd w:val="clear" w:color="auto" w:fill="FFFFFF"/>
        </w:rPr>
      </w:pPr>
      <w:r w:rsidRPr="00435C6E">
        <w:rPr>
          <w:rFonts w:asciiTheme="minorEastAsia" w:eastAsiaTheme="minorEastAsia" w:hAnsiTheme="minorEastAsia" w:cstheme="minorBidi" w:hint="eastAsia"/>
          <w:color w:val="000000" w:themeColor="text1"/>
          <w:kern w:val="2"/>
          <w:shd w:val="clear" w:color="auto" w:fill="FFFFFF"/>
        </w:rPr>
        <w:t>（一）</w:t>
      </w:r>
      <w:r w:rsidRPr="00BA6EA1">
        <w:rPr>
          <w:rFonts w:asciiTheme="minorEastAsia" w:eastAsiaTheme="minorEastAsia" w:hAnsiTheme="minorEastAsia" w:cstheme="minorBidi" w:hint="eastAsia"/>
          <w:b/>
          <w:color w:val="000000" w:themeColor="text1"/>
          <w:kern w:val="2"/>
          <w:shd w:val="clear" w:color="auto" w:fill="FFFFFF"/>
        </w:rPr>
        <w:t>出口货物报关单</w:t>
      </w:r>
      <w:r w:rsidRPr="00435C6E">
        <w:rPr>
          <w:rFonts w:asciiTheme="minorEastAsia" w:eastAsiaTheme="minorEastAsia" w:hAnsiTheme="minorEastAsia" w:cstheme="minorBidi" w:hint="eastAsia"/>
          <w:color w:val="000000" w:themeColor="text1"/>
          <w:kern w:val="2"/>
          <w:shd w:val="clear" w:color="auto" w:fill="FFFFFF"/>
        </w:rPr>
        <w:t>（如无法提供出口退税联的，可提供其他联次代替）；</w:t>
      </w:r>
    </w:p>
    <w:p w14:paraId="31AF4B4F" w14:textId="171DA347" w:rsidR="00435C6E" w:rsidRPr="00435C6E" w:rsidRDefault="00435C6E" w:rsidP="00435C6E">
      <w:pPr>
        <w:pStyle w:val="a6"/>
        <w:shd w:val="clear" w:color="auto" w:fill="FFFFFF"/>
        <w:spacing w:before="50" w:after="0" w:line="480" w:lineRule="atLeast"/>
        <w:jc w:val="right"/>
        <w:rPr>
          <w:rFonts w:asciiTheme="minorEastAsia" w:eastAsiaTheme="minorEastAsia" w:hAnsiTheme="minorEastAsia"/>
          <w:color w:val="000000" w:themeColor="text1"/>
          <w:shd w:val="clear" w:color="auto" w:fill="FFFFFF"/>
        </w:rPr>
      </w:pPr>
      <w:bookmarkStart w:id="3" w:name="_Hlk27987440"/>
      <w:r w:rsidRPr="00435C6E">
        <w:rPr>
          <w:rFonts w:asciiTheme="minorEastAsia" w:eastAsiaTheme="minorEastAsia" w:hAnsiTheme="minorEastAsia" w:hint="eastAsia"/>
          <w:color w:val="000000" w:themeColor="text1"/>
          <w:shd w:val="clear" w:color="auto" w:fill="FFFFFF"/>
        </w:rPr>
        <w:t>（</w:t>
      </w:r>
      <w:hyperlink r:id="rId15" w:history="1">
        <w:r w:rsidR="004D66C1">
          <w:rPr>
            <w:rStyle w:val="a5"/>
            <w:rFonts w:asciiTheme="minorEastAsia" w:hAnsiTheme="minorEastAsia" w:hint="eastAsia"/>
            <w:color w:val="0070C0"/>
            <w:shd w:val="clear" w:color="auto" w:fill="FFFFFF"/>
          </w:rPr>
          <w:t>国家税务总局公告2013年第12号</w:t>
        </w:r>
      </w:hyperlink>
      <w:r w:rsidRPr="00435C6E">
        <w:rPr>
          <w:rFonts w:asciiTheme="minorEastAsia" w:eastAsiaTheme="minorEastAsia" w:hAnsiTheme="minorEastAsia" w:hint="eastAsia"/>
          <w:color w:val="000000" w:themeColor="text1"/>
          <w:shd w:val="clear" w:color="auto" w:fill="FFFFFF"/>
        </w:rPr>
        <w:t>第三条第二款第一项）</w:t>
      </w:r>
    </w:p>
    <w:bookmarkEnd w:id="3"/>
    <w:p w14:paraId="2CE8E8A5" w14:textId="030BDA8D" w:rsidR="00435C6E" w:rsidRPr="00435C6E" w:rsidRDefault="00435C6E" w:rsidP="00435C6E">
      <w:pPr>
        <w:pStyle w:val="a6"/>
        <w:shd w:val="clear" w:color="auto" w:fill="FFFFFF"/>
        <w:spacing w:beforeLines="50" w:before="156" w:after="0" w:line="480" w:lineRule="atLeast"/>
        <w:ind w:firstLineChars="200" w:firstLine="480"/>
        <w:rPr>
          <w:rFonts w:asciiTheme="minorEastAsia" w:eastAsiaTheme="minorEastAsia" w:hAnsiTheme="minorEastAsia" w:cstheme="minorBidi"/>
          <w:color w:val="000000" w:themeColor="text1"/>
          <w:kern w:val="2"/>
          <w:shd w:val="clear" w:color="auto" w:fill="FFFFFF"/>
        </w:rPr>
      </w:pPr>
      <w:r w:rsidRPr="00435C6E">
        <w:rPr>
          <w:rFonts w:asciiTheme="minorEastAsia" w:eastAsiaTheme="minorEastAsia" w:hAnsiTheme="minorEastAsia" w:cstheme="minorBidi" w:hint="eastAsia"/>
          <w:color w:val="000000" w:themeColor="text1"/>
          <w:kern w:val="2"/>
          <w:shd w:val="clear" w:color="auto" w:fill="FFFFFF"/>
        </w:rPr>
        <w:t>（二）</w:t>
      </w:r>
      <w:bookmarkStart w:id="4" w:name="_GoBack"/>
      <w:r w:rsidRPr="00BA6EA1">
        <w:rPr>
          <w:rFonts w:asciiTheme="minorEastAsia" w:eastAsiaTheme="minorEastAsia" w:hAnsiTheme="minorEastAsia" w:cstheme="minorBidi" w:hint="eastAsia"/>
          <w:b/>
          <w:color w:val="000000" w:themeColor="text1"/>
          <w:kern w:val="2"/>
          <w:shd w:val="clear" w:color="auto" w:fill="FFFFFF"/>
        </w:rPr>
        <w:t>出口发票</w:t>
      </w:r>
      <w:bookmarkEnd w:id="4"/>
      <w:r w:rsidRPr="00435C6E">
        <w:rPr>
          <w:rFonts w:asciiTheme="minorEastAsia" w:eastAsiaTheme="minorEastAsia" w:hAnsiTheme="minorEastAsia" w:cstheme="minorBidi" w:hint="eastAsia"/>
          <w:color w:val="000000" w:themeColor="text1"/>
          <w:kern w:val="2"/>
          <w:shd w:val="clear" w:color="auto" w:fill="FFFFFF"/>
        </w:rPr>
        <w:t>；</w:t>
      </w:r>
    </w:p>
    <w:p w14:paraId="7E31DEB3" w14:textId="5B957DBF" w:rsidR="00435C6E" w:rsidRPr="00435C6E" w:rsidRDefault="00435C6E" w:rsidP="00435C6E">
      <w:pPr>
        <w:pStyle w:val="a6"/>
        <w:shd w:val="clear" w:color="auto" w:fill="FFFFFF"/>
        <w:spacing w:before="50" w:after="0" w:line="480" w:lineRule="atLeast"/>
        <w:jc w:val="right"/>
        <w:rPr>
          <w:rFonts w:asciiTheme="minorEastAsia" w:eastAsiaTheme="minorEastAsia" w:hAnsiTheme="minorEastAsia"/>
          <w:color w:val="000000" w:themeColor="text1"/>
          <w:shd w:val="clear" w:color="auto" w:fill="FFFFFF"/>
        </w:rPr>
      </w:pPr>
      <w:r w:rsidRPr="00435C6E">
        <w:rPr>
          <w:rFonts w:asciiTheme="minorEastAsia" w:eastAsiaTheme="minorEastAsia" w:hAnsiTheme="minorEastAsia" w:hint="eastAsia"/>
          <w:color w:val="000000" w:themeColor="text1"/>
          <w:shd w:val="clear" w:color="auto" w:fill="FFFFFF"/>
        </w:rPr>
        <w:t>（</w:t>
      </w:r>
      <w:hyperlink r:id="rId16" w:history="1">
        <w:r w:rsidR="004D66C1">
          <w:rPr>
            <w:rStyle w:val="a5"/>
            <w:rFonts w:asciiTheme="minorEastAsia" w:hAnsiTheme="minorEastAsia" w:hint="eastAsia"/>
            <w:color w:val="0070C0"/>
            <w:shd w:val="clear" w:color="auto" w:fill="FFFFFF"/>
          </w:rPr>
          <w:t>国家税务总局公告2013年第12号</w:t>
        </w:r>
      </w:hyperlink>
      <w:r w:rsidRPr="00435C6E">
        <w:rPr>
          <w:rFonts w:asciiTheme="minorEastAsia" w:eastAsiaTheme="minorEastAsia" w:hAnsiTheme="minorEastAsia" w:hint="eastAsia"/>
          <w:color w:val="000000" w:themeColor="text1"/>
          <w:shd w:val="clear" w:color="auto" w:fill="FFFFFF"/>
        </w:rPr>
        <w:t>第三条第二款第二项）</w:t>
      </w:r>
    </w:p>
    <w:p w14:paraId="5A397448" w14:textId="426D4935" w:rsidR="00435C6E" w:rsidRPr="00435C6E" w:rsidRDefault="00435C6E" w:rsidP="00435C6E">
      <w:pPr>
        <w:pStyle w:val="a6"/>
        <w:shd w:val="clear" w:color="auto" w:fill="FFFFFF"/>
        <w:spacing w:beforeLines="50" w:before="156" w:after="0" w:line="480" w:lineRule="atLeast"/>
        <w:ind w:firstLineChars="200" w:firstLine="480"/>
        <w:rPr>
          <w:rFonts w:asciiTheme="minorEastAsia" w:eastAsiaTheme="minorEastAsia" w:hAnsiTheme="minorEastAsia" w:cstheme="minorBidi"/>
          <w:color w:val="000000" w:themeColor="text1"/>
          <w:kern w:val="2"/>
          <w:shd w:val="clear" w:color="auto" w:fill="FFFFFF"/>
        </w:rPr>
      </w:pPr>
      <w:r w:rsidRPr="00435C6E">
        <w:rPr>
          <w:rFonts w:asciiTheme="minorEastAsia" w:eastAsiaTheme="minorEastAsia" w:hAnsiTheme="minorEastAsia" w:cstheme="minorBidi" w:hint="eastAsia"/>
          <w:color w:val="000000" w:themeColor="text1"/>
          <w:kern w:val="2"/>
          <w:shd w:val="clear" w:color="auto" w:fill="FFFFFF"/>
        </w:rPr>
        <w:t>（三）委托出口的货物，还应提供受托方主管税务机关出具的代理出口货物证明；</w:t>
      </w:r>
    </w:p>
    <w:p w14:paraId="692EE6B7" w14:textId="44E80496" w:rsidR="00435C6E" w:rsidRPr="00435C6E" w:rsidRDefault="00435C6E" w:rsidP="00435C6E">
      <w:pPr>
        <w:pStyle w:val="a6"/>
        <w:shd w:val="clear" w:color="auto" w:fill="FFFFFF"/>
        <w:spacing w:before="50" w:after="0" w:line="480" w:lineRule="atLeast"/>
        <w:jc w:val="right"/>
        <w:rPr>
          <w:rFonts w:asciiTheme="minorEastAsia" w:eastAsiaTheme="minorEastAsia" w:hAnsiTheme="minorEastAsia"/>
          <w:color w:val="000000" w:themeColor="text1"/>
          <w:shd w:val="clear" w:color="auto" w:fill="FFFFFF"/>
        </w:rPr>
      </w:pPr>
      <w:r w:rsidRPr="00435C6E">
        <w:rPr>
          <w:rFonts w:asciiTheme="minorEastAsia" w:eastAsiaTheme="minorEastAsia" w:hAnsiTheme="minorEastAsia" w:hint="eastAsia"/>
          <w:color w:val="000000" w:themeColor="text1"/>
          <w:shd w:val="clear" w:color="auto" w:fill="FFFFFF"/>
        </w:rPr>
        <w:t>（</w:t>
      </w:r>
      <w:hyperlink r:id="rId17" w:history="1">
        <w:r w:rsidR="004D66C1">
          <w:rPr>
            <w:rStyle w:val="a5"/>
            <w:rFonts w:asciiTheme="minorEastAsia" w:hAnsiTheme="minorEastAsia" w:hint="eastAsia"/>
            <w:color w:val="0070C0"/>
            <w:shd w:val="clear" w:color="auto" w:fill="FFFFFF"/>
          </w:rPr>
          <w:t>国家税务总局公告2013年第12号</w:t>
        </w:r>
      </w:hyperlink>
      <w:r w:rsidRPr="00435C6E">
        <w:rPr>
          <w:rFonts w:asciiTheme="minorEastAsia" w:eastAsiaTheme="minorEastAsia" w:hAnsiTheme="minorEastAsia" w:hint="eastAsia"/>
          <w:color w:val="000000" w:themeColor="text1"/>
          <w:shd w:val="clear" w:color="auto" w:fill="FFFFFF"/>
        </w:rPr>
        <w:t>第三条第二款第三项）</w:t>
      </w:r>
    </w:p>
    <w:p w14:paraId="4755DE49" w14:textId="7B12B38D" w:rsidR="00435C6E" w:rsidRPr="00435C6E" w:rsidRDefault="00435C6E" w:rsidP="00435C6E">
      <w:pPr>
        <w:pStyle w:val="a6"/>
        <w:shd w:val="clear" w:color="auto" w:fill="FFFFFF"/>
        <w:spacing w:beforeLines="50" w:before="156" w:after="0" w:line="480" w:lineRule="atLeast"/>
        <w:ind w:firstLineChars="200" w:firstLine="480"/>
        <w:rPr>
          <w:rFonts w:asciiTheme="minorEastAsia" w:eastAsiaTheme="minorEastAsia" w:hAnsiTheme="minorEastAsia" w:cstheme="minorBidi"/>
          <w:color w:val="000000" w:themeColor="text1"/>
          <w:kern w:val="2"/>
          <w:shd w:val="clear" w:color="auto" w:fill="FFFFFF"/>
        </w:rPr>
      </w:pPr>
      <w:r w:rsidRPr="00435C6E">
        <w:rPr>
          <w:rFonts w:asciiTheme="minorEastAsia" w:eastAsiaTheme="minorEastAsia" w:hAnsiTheme="minorEastAsia" w:cstheme="minorBidi" w:hint="eastAsia"/>
          <w:color w:val="000000" w:themeColor="text1"/>
          <w:kern w:val="2"/>
          <w:shd w:val="clear" w:color="auto" w:fill="FFFFFF"/>
        </w:rPr>
        <w:t>（四） 属购进货物直接出口的，还应提供相应的合法有效的进货凭证。合法有效的进货凭证包括增值税专用发票、增值税普通发票及其他普通发票、海关进口增值税专用缴款书、农产品收购发票、政府非税收入票据；</w:t>
      </w:r>
    </w:p>
    <w:p w14:paraId="443D6E43" w14:textId="7894D80B" w:rsidR="00435C6E" w:rsidRPr="00435C6E" w:rsidRDefault="00435C6E" w:rsidP="00435C6E">
      <w:pPr>
        <w:pStyle w:val="a6"/>
        <w:shd w:val="clear" w:color="auto" w:fill="FFFFFF"/>
        <w:spacing w:before="50" w:after="0" w:line="480" w:lineRule="atLeast"/>
        <w:jc w:val="right"/>
        <w:rPr>
          <w:rFonts w:asciiTheme="minorEastAsia" w:eastAsiaTheme="minorEastAsia" w:hAnsiTheme="minorEastAsia"/>
          <w:color w:val="000000" w:themeColor="text1"/>
          <w:shd w:val="clear" w:color="auto" w:fill="FFFFFF"/>
        </w:rPr>
      </w:pPr>
      <w:r w:rsidRPr="00435C6E">
        <w:rPr>
          <w:rFonts w:asciiTheme="minorEastAsia" w:eastAsiaTheme="minorEastAsia" w:hAnsiTheme="minorEastAsia" w:hint="eastAsia"/>
          <w:color w:val="000000" w:themeColor="text1"/>
          <w:shd w:val="clear" w:color="auto" w:fill="FFFFFF"/>
        </w:rPr>
        <w:t>（</w:t>
      </w:r>
      <w:hyperlink r:id="rId18" w:history="1">
        <w:r w:rsidR="004D66C1">
          <w:rPr>
            <w:rStyle w:val="a5"/>
            <w:rFonts w:asciiTheme="minorEastAsia" w:hAnsiTheme="minorEastAsia" w:hint="eastAsia"/>
            <w:color w:val="0070C0"/>
            <w:shd w:val="clear" w:color="auto" w:fill="FFFFFF"/>
          </w:rPr>
          <w:t>国家税务总局公告2013年第12号</w:t>
        </w:r>
      </w:hyperlink>
      <w:r w:rsidRPr="00435C6E">
        <w:rPr>
          <w:rFonts w:asciiTheme="minorEastAsia" w:eastAsiaTheme="minorEastAsia" w:hAnsiTheme="minorEastAsia" w:hint="eastAsia"/>
          <w:color w:val="000000" w:themeColor="text1"/>
          <w:shd w:val="clear" w:color="auto" w:fill="FFFFFF"/>
        </w:rPr>
        <w:t>第三条第二款第四项）</w:t>
      </w:r>
    </w:p>
    <w:p w14:paraId="03BBCEB8" w14:textId="35B77C02" w:rsidR="00435C6E" w:rsidRPr="00435C6E" w:rsidRDefault="00435C6E" w:rsidP="00435C6E">
      <w:pPr>
        <w:pStyle w:val="a6"/>
        <w:shd w:val="clear" w:color="auto" w:fill="FFFFFF"/>
        <w:spacing w:beforeLines="50" w:before="156" w:after="0" w:line="480" w:lineRule="atLeast"/>
        <w:ind w:firstLineChars="200" w:firstLine="480"/>
        <w:rPr>
          <w:rFonts w:asciiTheme="minorEastAsia" w:eastAsiaTheme="minorEastAsia" w:hAnsiTheme="minorEastAsia" w:cstheme="minorBidi"/>
          <w:color w:val="000000" w:themeColor="text1"/>
          <w:kern w:val="2"/>
        </w:rPr>
      </w:pPr>
      <w:r w:rsidRPr="00435C6E">
        <w:rPr>
          <w:rFonts w:asciiTheme="minorEastAsia" w:eastAsiaTheme="minorEastAsia" w:hAnsiTheme="minorEastAsia" w:cstheme="minorBidi" w:hint="eastAsia"/>
          <w:color w:val="000000" w:themeColor="text1"/>
          <w:kern w:val="2"/>
          <w:shd w:val="clear" w:color="auto" w:fill="FFFFFF"/>
        </w:rPr>
        <w:t>（五）以</w:t>
      </w:r>
      <w:r w:rsidRPr="003235D7">
        <w:rPr>
          <w:rFonts w:asciiTheme="minorEastAsia" w:eastAsiaTheme="minorEastAsia" w:hAnsiTheme="minorEastAsia" w:cstheme="minorBidi" w:hint="eastAsia"/>
          <w:b/>
          <w:color w:val="000000" w:themeColor="text1"/>
          <w:kern w:val="2"/>
          <w:shd w:val="clear" w:color="auto" w:fill="FFFFFF"/>
        </w:rPr>
        <w:t>旅游购物贸易方式报关出口的货物暂不提供上述第2、4项</w:t>
      </w:r>
      <w:r w:rsidRPr="00435C6E">
        <w:rPr>
          <w:rFonts w:asciiTheme="minorEastAsia" w:eastAsiaTheme="minorEastAsia" w:hAnsiTheme="minorEastAsia" w:cstheme="minorBidi" w:hint="eastAsia"/>
          <w:color w:val="000000" w:themeColor="text1"/>
          <w:kern w:val="2"/>
          <w:shd w:val="clear" w:color="auto" w:fill="FFFFFF"/>
        </w:rPr>
        <w:t>凭证。</w:t>
      </w:r>
    </w:p>
    <w:p w14:paraId="56F61C2B" w14:textId="267F2B7C" w:rsidR="00435C6E" w:rsidRPr="00435C6E" w:rsidRDefault="00435C6E" w:rsidP="00435C6E">
      <w:pPr>
        <w:pStyle w:val="a6"/>
        <w:shd w:val="clear" w:color="auto" w:fill="FFFFFF"/>
        <w:spacing w:before="50" w:after="0" w:line="480" w:lineRule="atLeast"/>
        <w:jc w:val="right"/>
        <w:rPr>
          <w:rFonts w:asciiTheme="minorEastAsia" w:eastAsiaTheme="minorEastAsia" w:hAnsiTheme="minorEastAsia"/>
          <w:color w:val="000000" w:themeColor="text1"/>
          <w:shd w:val="clear" w:color="auto" w:fill="FFFFFF"/>
        </w:rPr>
      </w:pPr>
      <w:r w:rsidRPr="00435C6E">
        <w:rPr>
          <w:rFonts w:asciiTheme="minorEastAsia" w:eastAsiaTheme="minorEastAsia" w:hAnsiTheme="minorEastAsia" w:hint="eastAsia"/>
          <w:color w:val="000000" w:themeColor="text1"/>
          <w:shd w:val="clear" w:color="auto" w:fill="FFFFFF"/>
        </w:rPr>
        <w:t>（</w:t>
      </w:r>
      <w:hyperlink r:id="rId19" w:history="1">
        <w:r w:rsidR="004D66C1">
          <w:rPr>
            <w:rStyle w:val="a5"/>
            <w:rFonts w:asciiTheme="minorEastAsia" w:hAnsiTheme="minorEastAsia" w:hint="eastAsia"/>
            <w:color w:val="0070C0"/>
            <w:shd w:val="clear" w:color="auto" w:fill="FFFFFF"/>
          </w:rPr>
          <w:t>国家税务总局公告2013年第12号</w:t>
        </w:r>
      </w:hyperlink>
      <w:r w:rsidRPr="00435C6E">
        <w:rPr>
          <w:rFonts w:asciiTheme="minorEastAsia" w:eastAsiaTheme="minorEastAsia" w:hAnsiTheme="minorEastAsia" w:hint="eastAsia"/>
          <w:color w:val="000000" w:themeColor="text1"/>
          <w:shd w:val="clear" w:color="auto" w:fill="FFFFFF"/>
        </w:rPr>
        <w:t>第三条第二款第五项）</w:t>
      </w:r>
    </w:p>
    <w:bookmarkEnd w:id="2"/>
    <w:p w14:paraId="3AA387B8" w14:textId="7B5E69A8" w:rsidR="00435C6E" w:rsidRPr="00435C6E" w:rsidRDefault="00435C6E" w:rsidP="00435C6E">
      <w:pPr>
        <w:pStyle w:val="1"/>
        <w:spacing w:before="50" w:after="0" w:line="480" w:lineRule="atLeast"/>
        <w:rPr>
          <w:rFonts w:asciiTheme="minorEastAsia" w:hAnsiTheme="minorEastAsia"/>
          <w:color w:val="000000" w:themeColor="text1"/>
          <w:sz w:val="24"/>
          <w:szCs w:val="24"/>
        </w:rPr>
      </w:pPr>
      <w:r w:rsidRPr="00435C6E">
        <w:rPr>
          <w:rFonts w:asciiTheme="minorEastAsia" w:hAnsiTheme="minorEastAsia" w:hint="eastAsia"/>
          <w:color w:val="000000" w:themeColor="text1"/>
          <w:sz w:val="24"/>
          <w:szCs w:val="24"/>
        </w:rPr>
        <w:lastRenderedPageBreak/>
        <w:t>三、出口企业和其他单位未在规定期限内申报出口退（免）税或申报开具《代理出口货物证明》，以及已申报增值税退（免）税，却未在规定期限内向税务机关补齐增值税退（免）税凭证的，</w:t>
      </w:r>
    </w:p>
    <w:p w14:paraId="2E9A7F7A" w14:textId="77777777" w:rsidR="00435C6E" w:rsidRPr="00435C6E" w:rsidRDefault="00435C6E" w:rsidP="00435C6E">
      <w:pPr>
        <w:pStyle w:val="a6"/>
        <w:shd w:val="clear" w:color="auto" w:fill="FFFFFF"/>
        <w:spacing w:beforeLines="50" w:before="156" w:after="0" w:line="480" w:lineRule="atLeast"/>
        <w:ind w:firstLineChars="200" w:firstLine="482"/>
        <w:rPr>
          <w:rFonts w:asciiTheme="minorEastAsia" w:eastAsiaTheme="minorEastAsia" w:hAnsiTheme="minorEastAsia"/>
          <w:color w:val="000000" w:themeColor="text1"/>
        </w:rPr>
      </w:pPr>
      <w:r w:rsidRPr="00435C6E">
        <w:rPr>
          <w:rFonts w:asciiTheme="minorEastAsia" w:eastAsiaTheme="minorEastAsia" w:hAnsiTheme="minorEastAsia" w:hint="eastAsia"/>
          <w:b/>
          <w:bCs/>
          <w:color w:val="000000" w:themeColor="text1"/>
        </w:rPr>
        <w:t>如果在申报退（免）税截止期限前已确定要实行增值税免税政策的</w:t>
      </w:r>
      <w:r w:rsidRPr="00435C6E">
        <w:rPr>
          <w:rFonts w:asciiTheme="minorEastAsia" w:eastAsiaTheme="minorEastAsia" w:hAnsiTheme="minorEastAsia" w:hint="eastAsia"/>
          <w:color w:val="000000" w:themeColor="text1"/>
        </w:rPr>
        <w:t>，出口企业和其他单位</w:t>
      </w:r>
      <w:r w:rsidRPr="00F02E42">
        <w:rPr>
          <w:rFonts w:asciiTheme="minorEastAsia" w:eastAsiaTheme="minorEastAsia" w:hAnsiTheme="minorEastAsia" w:hint="eastAsia"/>
          <w:b/>
          <w:bCs/>
          <w:color w:val="000000" w:themeColor="text1"/>
        </w:rPr>
        <w:t>可在确定免税的次月的增值税纳税申报期</w:t>
      </w:r>
      <w:r w:rsidRPr="00435C6E">
        <w:rPr>
          <w:rFonts w:asciiTheme="minorEastAsia" w:eastAsiaTheme="minorEastAsia" w:hAnsiTheme="minorEastAsia" w:hint="eastAsia"/>
          <w:color w:val="000000" w:themeColor="text1"/>
        </w:rPr>
        <w:t>，按前款规定的手续向主管税务机关申报免税。已经申报免税的，不得再申报出口退（免）税或申报开具代理出口货物证明。</w:t>
      </w:r>
    </w:p>
    <w:p w14:paraId="781938CB" w14:textId="2941507E" w:rsidR="00435C6E" w:rsidRPr="00435C6E" w:rsidRDefault="00435C6E" w:rsidP="00435C6E">
      <w:pPr>
        <w:spacing w:before="50" w:line="480" w:lineRule="atLeast"/>
        <w:jc w:val="right"/>
        <w:rPr>
          <w:rFonts w:asciiTheme="minorEastAsia" w:hAnsiTheme="minorEastAsia"/>
          <w:color w:val="000000" w:themeColor="text1"/>
          <w:sz w:val="24"/>
          <w:szCs w:val="24"/>
          <w:shd w:val="clear" w:color="auto" w:fill="FFFFFF"/>
        </w:rPr>
      </w:pPr>
      <w:r w:rsidRPr="00435C6E">
        <w:rPr>
          <w:rFonts w:asciiTheme="minorEastAsia" w:hAnsiTheme="minorEastAsia" w:hint="eastAsia"/>
          <w:color w:val="000000" w:themeColor="text1"/>
          <w:sz w:val="24"/>
          <w:szCs w:val="24"/>
        </w:rPr>
        <w:t>（</w:t>
      </w:r>
      <w:hyperlink r:id="rId20" w:history="1">
        <w:r w:rsidR="00926BDF">
          <w:rPr>
            <w:rStyle w:val="a5"/>
            <w:rFonts w:asciiTheme="minorEastAsia" w:hAnsiTheme="minorEastAsia" w:cs="宋体" w:hint="eastAsia"/>
            <w:color w:val="0070C0"/>
            <w:kern w:val="0"/>
            <w:sz w:val="24"/>
            <w:szCs w:val="24"/>
          </w:rPr>
          <w:t>国家税务总局公告2012年第24号</w:t>
        </w:r>
      </w:hyperlink>
      <w:r w:rsidRPr="00435C6E">
        <w:rPr>
          <w:rFonts w:asciiTheme="minorEastAsia" w:hAnsiTheme="minorEastAsia" w:hint="eastAsia"/>
          <w:color w:val="000000" w:themeColor="text1"/>
          <w:sz w:val="24"/>
          <w:szCs w:val="24"/>
          <w:shd w:val="clear" w:color="auto" w:fill="FFFFFF"/>
        </w:rPr>
        <w:t>第九条第二款第二项）</w:t>
      </w:r>
    </w:p>
    <w:p w14:paraId="7AA4BCE7" w14:textId="77777777" w:rsidR="00435C6E" w:rsidRPr="00435C6E" w:rsidRDefault="00435C6E" w:rsidP="00435C6E">
      <w:pPr>
        <w:pStyle w:val="a6"/>
        <w:shd w:val="clear" w:color="auto" w:fill="FFFFFF"/>
        <w:spacing w:beforeLines="50" w:before="156" w:after="0" w:line="480" w:lineRule="atLeast"/>
        <w:ind w:firstLineChars="200" w:firstLine="480"/>
        <w:rPr>
          <w:rFonts w:asciiTheme="minorEastAsia" w:eastAsiaTheme="minorEastAsia" w:hAnsiTheme="minorEastAsia"/>
          <w:color w:val="000000" w:themeColor="text1"/>
        </w:rPr>
      </w:pPr>
      <w:r w:rsidRPr="00435C6E">
        <w:rPr>
          <w:rFonts w:asciiTheme="minorEastAsia" w:eastAsiaTheme="minorEastAsia" w:hAnsiTheme="minorEastAsia" w:hint="eastAsia"/>
          <w:color w:val="000000" w:themeColor="text1"/>
        </w:rPr>
        <w:t>本条第（二）项第三款出口货物</w:t>
      </w:r>
      <w:r w:rsidRPr="00F02E42">
        <w:rPr>
          <w:rFonts w:asciiTheme="minorEastAsia" w:eastAsiaTheme="minorEastAsia" w:hAnsiTheme="minorEastAsia" w:hint="eastAsia"/>
          <w:b/>
          <w:bCs/>
          <w:color w:val="000000" w:themeColor="text1"/>
        </w:rPr>
        <w:t>若已办理退（免）税的，在申报免税前</w:t>
      </w:r>
      <w:r w:rsidRPr="00435C6E">
        <w:rPr>
          <w:rFonts w:asciiTheme="minorEastAsia" w:eastAsiaTheme="minorEastAsia" w:hAnsiTheme="minorEastAsia" w:hint="eastAsia"/>
          <w:color w:val="000000" w:themeColor="text1"/>
        </w:rPr>
        <w:t>，外</w:t>
      </w:r>
      <w:r w:rsidRPr="00F02E42">
        <w:rPr>
          <w:rFonts w:asciiTheme="minorEastAsia" w:eastAsiaTheme="minorEastAsia" w:hAnsiTheme="minorEastAsia" w:hint="eastAsia"/>
          <w:b/>
          <w:bCs/>
          <w:color w:val="000000" w:themeColor="text1"/>
        </w:rPr>
        <w:t>贸企</w:t>
      </w:r>
      <w:r w:rsidRPr="00435C6E">
        <w:rPr>
          <w:rFonts w:asciiTheme="minorEastAsia" w:eastAsiaTheme="minorEastAsia" w:hAnsiTheme="minorEastAsia" w:hint="eastAsia"/>
          <w:color w:val="000000" w:themeColor="text1"/>
        </w:rPr>
        <w:t>业及没有生产能力的其他单位须</w:t>
      </w:r>
      <w:r w:rsidRPr="00F02E42">
        <w:rPr>
          <w:rFonts w:asciiTheme="minorEastAsia" w:eastAsiaTheme="minorEastAsia" w:hAnsiTheme="minorEastAsia" w:hint="eastAsia"/>
          <w:b/>
          <w:bCs/>
          <w:color w:val="000000" w:themeColor="text1"/>
        </w:rPr>
        <w:t>补缴已退税款</w:t>
      </w:r>
      <w:r w:rsidRPr="00435C6E">
        <w:rPr>
          <w:rFonts w:asciiTheme="minorEastAsia" w:eastAsiaTheme="minorEastAsia" w:hAnsiTheme="minorEastAsia" w:hint="eastAsia"/>
          <w:color w:val="000000" w:themeColor="text1"/>
        </w:rPr>
        <w:t>；</w:t>
      </w:r>
      <w:r w:rsidRPr="00F02E42">
        <w:rPr>
          <w:rFonts w:asciiTheme="minorEastAsia" w:eastAsiaTheme="minorEastAsia" w:hAnsiTheme="minorEastAsia" w:hint="eastAsia"/>
          <w:b/>
          <w:bCs/>
          <w:color w:val="000000" w:themeColor="text1"/>
        </w:rPr>
        <w:t>生产企业</w:t>
      </w:r>
      <w:r w:rsidRPr="00435C6E">
        <w:rPr>
          <w:rFonts w:asciiTheme="minorEastAsia" w:eastAsiaTheme="minorEastAsia" w:hAnsiTheme="minorEastAsia" w:hint="eastAsia"/>
          <w:color w:val="000000" w:themeColor="text1"/>
        </w:rPr>
        <w:t>按本办法第四条第（五）项规定，</w:t>
      </w:r>
      <w:r w:rsidRPr="00F02E42">
        <w:rPr>
          <w:rFonts w:asciiTheme="minorEastAsia" w:eastAsiaTheme="minorEastAsia" w:hAnsiTheme="minorEastAsia" w:hint="eastAsia"/>
          <w:b/>
          <w:bCs/>
          <w:color w:val="000000" w:themeColor="text1"/>
        </w:rPr>
        <w:t>调整申报数据或全额补缴原免抵退税款</w:t>
      </w:r>
      <w:r w:rsidRPr="00435C6E">
        <w:rPr>
          <w:rFonts w:asciiTheme="minorEastAsia" w:eastAsiaTheme="minorEastAsia" w:hAnsiTheme="minorEastAsia" w:hint="eastAsia"/>
          <w:color w:val="000000" w:themeColor="text1"/>
        </w:rPr>
        <w:t>。</w:t>
      </w:r>
    </w:p>
    <w:p w14:paraId="1CEFDF2F" w14:textId="399AA3CD" w:rsidR="00435C6E" w:rsidRPr="00435C6E" w:rsidRDefault="00435C6E" w:rsidP="00435C6E">
      <w:pPr>
        <w:spacing w:before="50" w:line="480" w:lineRule="atLeast"/>
        <w:jc w:val="right"/>
        <w:rPr>
          <w:rFonts w:asciiTheme="minorEastAsia" w:hAnsiTheme="minorEastAsia"/>
          <w:color w:val="000000" w:themeColor="text1"/>
          <w:sz w:val="24"/>
          <w:szCs w:val="24"/>
          <w:shd w:val="clear" w:color="auto" w:fill="FFFFFF"/>
        </w:rPr>
      </w:pPr>
      <w:r w:rsidRPr="00435C6E">
        <w:rPr>
          <w:rFonts w:asciiTheme="minorEastAsia" w:hAnsiTheme="minorEastAsia" w:hint="eastAsia"/>
          <w:color w:val="000000" w:themeColor="text1"/>
          <w:sz w:val="24"/>
          <w:szCs w:val="24"/>
        </w:rPr>
        <w:t>（</w:t>
      </w:r>
      <w:hyperlink r:id="rId21" w:history="1">
        <w:r w:rsidR="00926BDF">
          <w:rPr>
            <w:rStyle w:val="a5"/>
            <w:rFonts w:asciiTheme="minorEastAsia" w:hAnsiTheme="minorEastAsia" w:cs="宋体" w:hint="eastAsia"/>
            <w:color w:val="0070C0"/>
            <w:kern w:val="0"/>
            <w:sz w:val="24"/>
            <w:szCs w:val="24"/>
          </w:rPr>
          <w:t>国家税务总局公告2012年第24号</w:t>
        </w:r>
      </w:hyperlink>
      <w:r w:rsidRPr="00435C6E">
        <w:rPr>
          <w:rFonts w:asciiTheme="minorEastAsia" w:hAnsiTheme="minorEastAsia" w:hint="eastAsia"/>
          <w:color w:val="000000" w:themeColor="text1"/>
          <w:sz w:val="24"/>
          <w:szCs w:val="24"/>
          <w:shd w:val="clear" w:color="auto" w:fill="FFFFFF"/>
        </w:rPr>
        <w:t>第九条第三款）</w:t>
      </w:r>
    </w:p>
    <w:p w14:paraId="42F782BA" w14:textId="77777777" w:rsidR="007F06A1" w:rsidRPr="00435C6E" w:rsidRDefault="007F06A1" w:rsidP="00D33EC3">
      <w:pPr>
        <w:spacing w:beforeLines="50" w:before="156" w:line="480" w:lineRule="atLeast"/>
        <w:jc w:val="left"/>
        <w:rPr>
          <w:rFonts w:asciiTheme="minorEastAsia" w:hAnsiTheme="minorEastAsia" w:cs="宋体"/>
          <w:color w:val="000000" w:themeColor="text1"/>
          <w:kern w:val="0"/>
          <w:sz w:val="24"/>
          <w:szCs w:val="24"/>
        </w:rPr>
      </w:pPr>
    </w:p>
    <w:p w14:paraId="0CB16C4E" w14:textId="77777777" w:rsidR="00D33EC3" w:rsidRPr="00F72E50" w:rsidRDefault="00D33EC3" w:rsidP="00D33EC3">
      <w:pPr>
        <w:spacing w:beforeLines="50" w:before="156" w:line="480" w:lineRule="atLeast"/>
        <w:jc w:val="left"/>
        <w:rPr>
          <w:rFonts w:asciiTheme="minorEastAsia" w:hAnsiTheme="minorEastAsia"/>
          <w:color w:val="000000" w:themeColor="text1"/>
          <w:sz w:val="24"/>
          <w:szCs w:val="24"/>
        </w:rPr>
      </w:pPr>
    </w:p>
    <w:sectPr w:rsidR="00D33EC3" w:rsidRPr="00F72E50">
      <w:footerReference w:type="default" r:id="rId22"/>
      <w:pgSz w:w="11906" w:h="16838"/>
      <w:pgMar w:top="1440" w:right="1800" w:bottom="1440" w:left="1800" w:header="851" w:footer="992" w:gutter="0"/>
      <w:cols w:space="425"/>
      <w:docGrid w:type="lines" w:linePitch="31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OS" w:date="2021-01-06T14:45:00Z" w:initials="O">
    <w:p w14:paraId="3E3ED325" w14:textId="77777777" w:rsidR="00416F28" w:rsidRDefault="00416F28">
      <w:pPr>
        <w:pStyle w:val="ab"/>
        <w:rPr>
          <w:rFonts w:hint="eastAsia"/>
        </w:rPr>
      </w:pPr>
      <w:r>
        <w:rPr>
          <w:rStyle w:val="aa"/>
        </w:rPr>
        <w:annotationRef/>
      </w:r>
      <w:r>
        <w:rPr>
          <w:rFonts w:hint="eastAsia"/>
        </w:rPr>
        <w:t>注意区别：</w:t>
      </w:r>
    </w:p>
    <w:p w14:paraId="3F06617E" w14:textId="77777777" w:rsidR="00416F28" w:rsidRDefault="00416F28">
      <w:pPr>
        <w:pStyle w:val="ab"/>
        <w:rPr>
          <w:rFonts w:hint="eastAsia"/>
        </w:rPr>
      </w:pPr>
      <w:r>
        <w:rPr>
          <w:rFonts w:hint="eastAsia"/>
        </w:rPr>
        <w:t>一、直接确定为免税的——申报期限在出口或销售的次月</w:t>
      </w:r>
    </w:p>
    <w:p w14:paraId="73F88C8F" w14:textId="1E494F96" w:rsidR="00416F28" w:rsidRDefault="00416F28">
      <w:pPr>
        <w:pStyle w:val="ab"/>
      </w:pPr>
      <w:r>
        <w:rPr>
          <w:rFonts w:hint="eastAsia"/>
        </w:rPr>
        <w:t>二、因单证不齐或其他放弃退（免）税的——申报</w:t>
      </w:r>
      <w:r w:rsidR="00B1482B">
        <w:rPr>
          <w:rFonts w:hint="eastAsia"/>
        </w:rPr>
        <w:t>期限</w:t>
      </w:r>
      <w:r>
        <w:rPr>
          <w:rFonts w:hint="eastAsia"/>
        </w:rPr>
        <w:t>在确定免税</w:t>
      </w:r>
      <w:r w:rsidR="00B1482B">
        <w:rPr>
          <w:rFonts w:hint="eastAsia"/>
        </w:rPr>
        <w:t>的</w:t>
      </w:r>
      <w:r>
        <w:rPr>
          <w:rFonts w:hint="eastAsia"/>
        </w:rPr>
        <w:t>次月</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51B107" w14:textId="77777777" w:rsidR="00B21FF5" w:rsidRDefault="00B21FF5" w:rsidP="00043BFA">
      <w:r>
        <w:separator/>
      </w:r>
    </w:p>
  </w:endnote>
  <w:endnote w:type="continuationSeparator" w:id="0">
    <w:p w14:paraId="10B815C8" w14:textId="77777777" w:rsidR="00B21FF5" w:rsidRDefault="00B21FF5" w:rsidP="00043B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3647931"/>
      <w:docPartObj>
        <w:docPartGallery w:val="Page Numbers (Bottom of Page)"/>
        <w:docPartUnique/>
      </w:docPartObj>
    </w:sdtPr>
    <w:sdtEndPr/>
    <w:sdtContent>
      <w:sdt>
        <w:sdtPr>
          <w:id w:val="1728636285"/>
          <w:docPartObj>
            <w:docPartGallery w:val="Page Numbers (Top of Page)"/>
            <w:docPartUnique/>
          </w:docPartObj>
        </w:sdtPr>
        <w:sdtEndPr/>
        <w:sdtContent>
          <w:p w14:paraId="76345722" w14:textId="7D83D5B9" w:rsidR="006920FD" w:rsidRDefault="006920FD">
            <w:pPr>
              <w:pStyle w:val="a4"/>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BA6EA1">
              <w:rPr>
                <w:b/>
                <w:bCs/>
                <w:noProof/>
              </w:rPr>
              <w:t>3</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BA6EA1">
              <w:rPr>
                <w:b/>
                <w:bCs/>
                <w:noProof/>
              </w:rPr>
              <w:t>3</w:t>
            </w:r>
            <w:r>
              <w:rPr>
                <w:b/>
                <w:bCs/>
                <w:sz w:val="24"/>
                <w:szCs w:val="24"/>
              </w:rPr>
              <w:fldChar w:fldCharType="end"/>
            </w:r>
          </w:p>
        </w:sdtContent>
      </w:sdt>
    </w:sdtContent>
  </w:sdt>
  <w:p w14:paraId="5271A982" w14:textId="77777777" w:rsidR="006920FD" w:rsidRDefault="006920F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3E8618" w14:textId="77777777" w:rsidR="00B21FF5" w:rsidRDefault="00B21FF5" w:rsidP="00043BFA">
      <w:r>
        <w:separator/>
      </w:r>
    </w:p>
  </w:footnote>
  <w:footnote w:type="continuationSeparator" w:id="0">
    <w:p w14:paraId="7452B610" w14:textId="77777777" w:rsidR="00B21FF5" w:rsidRDefault="00B21FF5" w:rsidP="00043B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2F9E"/>
    <w:rsid w:val="00031BB3"/>
    <w:rsid w:val="00043BFA"/>
    <w:rsid w:val="000F560D"/>
    <w:rsid w:val="001753ED"/>
    <w:rsid w:val="00176987"/>
    <w:rsid w:val="001E2440"/>
    <w:rsid w:val="00233DBE"/>
    <w:rsid w:val="00264D5F"/>
    <w:rsid w:val="002751EC"/>
    <w:rsid w:val="002A4482"/>
    <w:rsid w:val="002A7026"/>
    <w:rsid w:val="002F32C0"/>
    <w:rsid w:val="003235D7"/>
    <w:rsid w:val="0038058D"/>
    <w:rsid w:val="00416F28"/>
    <w:rsid w:val="00422821"/>
    <w:rsid w:val="00435C6E"/>
    <w:rsid w:val="00440946"/>
    <w:rsid w:val="004D66C1"/>
    <w:rsid w:val="0056386C"/>
    <w:rsid w:val="005F3660"/>
    <w:rsid w:val="00610EEF"/>
    <w:rsid w:val="006920FD"/>
    <w:rsid w:val="00794630"/>
    <w:rsid w:val="007F06A1"/>
    <w:rsid w:val="00823A43"/>
    <w:rsid w:val="00884A94"/>
    <w:rsid w:val="00890AAA"/>
    <w:rsid w:val="008B10EE"/>
    <w:rsid w:val="008E30CC"/>
    <w:rsid w:val="008F769E"/>
    <w:rsid w:val="00902049"/>
    <w:rsid w:val="00926BDF"/>
    <w:rsid w:val="00980A3E"/>
    <w:rsid w:val="009953EE"/>
    <w:rsid w:val="00A63630"/>
    <w:rsid w:val="00AC1407"/>
    <w:rsid w:val="00B02F9E"/>
    <w:rsid w:val="00B11035"/>
    <w:rsid w:val="00B1482B"/>
    <w:rsid w:val="00B21FF5"/>
    <w:rsid w:val="00BA111F"/>
    <w:rsid w:val="00BA6EA1"/>
    <w:rsid w:val="00C61C3E"/>
    <w:rsid w:val="00CB1F29"/>
    <w:rsid w:val="00CE7418"/>
    <w:rsid w:val="00D30BEE"/>
    <w:rsid w:val="00D33EC3"/>
    <w:rsid w:val="00D36D54"/>
    <w:rsid w:val="00D72A24"/>
    <w:rsid w:val="00DB4F51"/>
    <w:rsid w:val="00DC197E"/>
    <w:rsid w:val="00DC636D"/>
    <w:rsid w:val="00DE0441"/>
    <w:rsid w:val="00E06249"/>
    <w:rsid w:val="00E249FE"/>
    <w:rsid w:val="00E32838"/>
    <w:rsid w:val="00ED1DC9"/>
    <w:rsid w:val="00F02E42"/>
    <w:rsid w:val="00F57C18"/>
    <w:rsid w:val="00F72E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14B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2A7026"/>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2A7026"/>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6920FD"/>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6920FD"/>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unhideWhenUsed/>
    <w:qFormat/>
    <w:rsid w:val="006920FD"/>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43BF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43BFA"/>
    <w:rPr>
      <w:sz w:val="18"/>
      <w:szCs w:val="18"/>
    </w:rPr>
  </w:style>
  <w:style w:type="paragraph" w:styleId="a4">
    <w:name w:val="footer"/>
    <w:basedOn w:val="a"/>
    <w:link w:val="Char0"/>
    <w:uiPriority w:val="99"/>
    <w:unhideWhenUsed/>
    <w:rsid w:val="00043BFA"/>
    <w:pPr>
      <w:tabs>
        <w:tab w:val="center" w:pos="4153"/>
        <w:tab w:val="right" w:pos="8306"/>
      </w:tabs>
      <w:snapToGrid w:val="0"/>
      <w:jc w:val="left"/>
    </w:pPr>
    <w:rPr>
      <w:sz w:val="18"/>
      <w:szCs w:val="18"/>
    </w:rPr>
  </w:style>
  <w:style w:type="character" w:customStyle="1" w:styleId="Char0">
    <w:name w:val="页脚 Char"/>
    <w:basedOn w:val="a0"/>
    <w:link w:val="a4"/>
    <w:uiPriority w:val="99"/>
    <w:rsid w:val="00043BFA"/>
    <w:rPr>
      <w:sz w:val="18"/>
      <w:szCs w:val="18"/>
    </w:rPr>
  </w:style>
  <w:style w:type="character" w:customStyle="1" w:styleId="3Char">
    <w:name w:val="标题 3 Char"/>
    <w:basedOn w:val="a0"/>
    <w:link w:val="3"/>
    <w:uiPriority w:val="9"/>
    <w:rsid w:val="006920FD"/>
    <w:rPr>
      <w:b/>
      <w:bCs/>
      <w:sz w:val="32"/>
      <w:szCs w:val="32"/>
    </w:rPr>
  </w:style>
  <w:style w:type="character" w:customStyle="1" w:styleId="4Char">
    <w:name w:val="标题 4 Char"/>
    <w:basedOn w:val="a0"/>
    <w:link w:val="4"/>
    <w:uiPriority w:val="9"/>
    <w:rsid w:val="006920FD"/>
    <w:rPr>
      <w:rFonts w:asciiTheme="majorHAnsi" w:eastAsiaTheme="majorEastAsia" w:hAnsiTheme="majorHAnsi" w:cstheme="majorBidi"/>
      <w:b/>
      <w:bCs/>
      <w:sz w:val="28"/>
      <w:szCs w:val="28"/>
    </w:rPr>
  </w:style>
  <w:style w:type="character" w:customStyle="1" w:styleId="5Char">
    <w:name w:val="标题 5 Char"/>
    <w:basedOn w:val="a0"/>
    <w:link w:val="5"/>
    <w:uiPriority w:val="9"/>
    <w:rsid w:val="006920FD"/>
    <w:rPr>
      <w:b/>
      <w:bCs/>
      <w:sz w:val="28"/>
      <w:szCs w:val="28"/>
    </w:rPr>
  </w:style>
  <w:style w:type="character" w:styleId="a5">
    <w:name w:val="Hyperlink"/>
    <w:basedOn w:val="a0"/>
    <w:uiPriority w:val="99"/>
    <w:unhideWhenUsed/>
    <w:rsid w:val="006920FD"/>
    <w:rPr>
      <w:strike w:val="0"/>
      <w:dstrike w:val="0"/>
      <w:color w:val="000000"/>
      <w:u w:val="single"/>
      <w:effect w:val="none"/>
      <w:shd w:val="clear" w:color="auto" w:fill="auto"/>
    </w:rPr>
  </w:style>
  <w:style w:type="paragraph" w:styleId="a6">
    <w:name w:val="Normal (Web)"/>
    <w:basedOn w:val="a"/>
    <w:uiPriority w:val="99"/>
    <w:unhideWhenUsed/>
    <w:rsid w:val="006920FD"/>
    <w:pPr>
      <w:widowControl/>
      <w:spacing w:after="100"/>
      <w:jc w:val="left"/>
    </w:pPr>
    <w:rPr>
      <w:rFonts w:ascii="宋体" w:eastAsia="宋体" w:hAnsi="宋体" w:cs="宋体"/>
      <w:kern w:val="0"/>
      <w:sz w:val="24"/>
      <w:szCs w:val="24"/>
    </w:rPr>
  </w:style>
  <w:style w:type="paragraph" w:styleId="a7">
    <w:name w:val="footnote text"/>
    <w:basedOn w:val="a"/>
    <w:link w:val="Char1"/>
    <w:uiPriority w:val="99"/>
    <w:semiHidden/>
    <w:unhideWhenUsed/>
    <w:rsid w:val="006920FD"/>
    <w:pPr>
      <w:snapToGrid w:val="0"/>
      <w:jc w:val="left"/>
    </w:pPr>
    <w:rPr>
      <w:sz w:val="18"/>
      <w:szCs w:val="18"/>
    </w:rPr>
  </w:style>
  <w:style w:type="character" w:customStyle="1" w:styleId="Char1">
    <w:name w:val="脚注文本 Char"/>
    <w:basedOn w:val="a0"/>
    <w:link w:val="a7"/>
    <w:uiPriority w:val="99"/>
    <w:semiHidden/>
    <w:rsid w:val="006920FD"/>
    <w:rPr>
      <w:sz w:val="18"/>
      <w:szCs w:val="18"/>
    </w:rPr>
  </w:style>
  <w:style w:type="character" w:styleId="a8">
    <w:name w:val="footnote reference"/>
    <w:basedOn w:val="a0"/>
    <w:uiPriority w:val="99"/>
    <w:semiHidden/>
    <w:unhideWhenUsed/>
    <w:rsid w:val="006920FD"/>
    <w:rPr>
      <w:vertAlign w:val="superscript"/>
    </w:rPr>
  </w:style>
  <w:style w:type="character" w:customStyle="1" w:styleId="1Char">
    <w:name w:val="标题 1 Char"/>
    <w:basedOn w:val="a0"/>
    <w:link w:val="1"/>
    <w:uiPriority w:val="9"/>
    <w:rsid w:val="002A7026"/>
    <w:rPr>
      <w:b/>
      <w:bCs/>
      <w:kern w:val="44"/>
      <w:sz w:val="44"/>
      <w:szCs w:val="44"/>
    </w:rPr>
  </w:style>
  <w:style w:type="character" w:customStyle="1" w:styleId="2Char">
    <w:name w:val="标题 2 Char"/>
    <w:basedOn w:val="a0"/>
    <w:link w:val="2"/>
    <w:uiPriority w:val="9"/>
    <w:rsid w:val="002A7026"/>
    <w:rPr>
      <w:rFonts w:asciiTheme="majorHAnsi" w:eastAsiaTheme="majorEastAsia" w:hAnsiTheme="majorHAnsi" w:cstheme="majorBidi"/>
      <w:b/>
      <w:bCs/>
      <w:sz w:val="32"/>
      <w:szCs w:val="32"/>
    </w:rPr>
  </w:style>
  <w:style w:type="character" w:styleId="a9">
    <w:name w:val="FollowedHyperlink"/>
    <w:basedOn w:val="a0"/>
    <w:uiPriority w:val="99"/>
    <w:semiHidden/>
    <w:unhideWhenUsed/>
    <w:rsid w:val="0056386C"/>
    <w:rPr>
      <w:color w:val="800080" w:themeColor="followedHyperlink"/>
      <w:u w:val="single"/>
    </w:rPr>
  </w:style>
  <w:style w:type="character" w:styleId="aa">
    <w:name w:val="annotation reference"/>
    <w:basedOn w:val="a0"/>
    <w:uiPriority w:val="99"/>
    <w:semiHidden/>
    <w:unhideWhenUsed/>
    <w:rsid w:val="00416F28"/>
    <w:rPr>
      <w:sz w:val="21"/>
      <w:szCs w:val="21"/>
    </w:rPr>
  </w:style>
  <w:style w:type="paragraph" w:styleId="ab">
    <w:name w:val="annotation text"/>
    <w:basedOn w:val="a"/>
    <w:link w:val="Char2"/>
    <w:uiPriority w:val="99"/>
    <w:semiHidden/>
    <w:unhideWhenUsed/>
    <w:rsid w:val="00416F28"/>
    <w:pPr>
      <w:jc w:val="left"/>
    </w:pPr>
  </w:style>
  <w:style w:type="character" w:customStyle="1" w:styleId="Char2">
    <w:name w:val="批注文字 Char"/>
    <w:basedOn w:val="a0"/>
    <w:link w:val="ab"/>
    <w:uiPriority w:val="99"/>
    <w:semiHidden/>
    <w:rsid w:val="00416F28"/>
  </w:style>
  <w:style w:type="paragraph" w:styleId="ac">
    <w:name w:val="annotation subject"/>
    <w:basedOn w:val="ab"/>
    <w:next w:val="ab"/>
    <w:link w:val="Char3"/>
    <w:uiPriority w:val="99"/>
    <w:semiHidden/>
    <w:unhideWhenUsed/>
    <w:rsid w:val="00416F28"/>
    <w:rPr>
      <w:b/>
      <w:bCs/>
    </w:rPr>
  </w:style>
  <w:style w:type="character" w:customStyle="1" w:styleId="Char3">
    <w:name w:val="批注主题 Char"/>
    <w:basedOn w:val="Char2"/>
    <w:link w:val="ac"/>
    <w:uiPriority w:val="99"/>
    <w:semiHidden/>
    <w:rsid w:val="00416F28"/>
    <w:rPr>
      <w:b/>
      <w:bCs/>
    </w:rPr>
  </w:style>
  <w:style w:type="paragraph" w:styleId="ad">
    <w:name w:val="Balloon Text"/>
    <w:basedOn w:val="a"/>
    <w:link w:val="Char4"/>
    <w:uiPriority w:val="99"/>
    <w:semiHidden/>
    <w:unhideWhenUsed/>
    <w:rsid w:val="00416F28"/>
    <w:rPr>
      <w:sz w:val="18"/>
      <w:szCs w:val="18"/>
    </w:rPr>
  </w:style>
  <w:style w:type="character" w:customStyle="1" w:styleId="Char4">
    <w:name w:val="批注框文本 Char"/>
    <w:basedOn w:val="a0"/>
    <w:link w:val="ad"/>
    <w:uiPriority w:val="99"/>
    <w:semiHidden/>
    <w:rsid w:val="00416F2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2A7026"/>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2A7026"/>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6920FD"/>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6920FD"/>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unhideWhenUsed/>
    <w:qFormat/>
    <w:rsid w:val="006920FD"/>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43BF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43BFA"/>
    <w:rPr>
      <w:sz w:val="18"/>
      <w:szCs w:val="18"/>
    </w:rPr>
  </w:style>
  <w:style w:type="paragraph" w:styleId="a4">
    <w:name w:val="footer"/>
    <w:basedOn w:val="a"/>
    <w:link w:val="Char0"/>
    <w:uiPriority w:val="99"/>
    <w:unhideWhenUsed/>
    <w:rsid w:val="00043BFA"/>
    <w:pPr>
      <w:tabs>
        <w:tab w:val="center" w:pos="4153"/>
        <w:tab w:val="right" w:pos="8306"/>
      </w:tabs>
      <w:snapToGrid w:val="0"/>
      <w:jc w:val="left"/>
    </w:pPr>
    <w:rPr>
      <w:sz w:val="18"/>
      <w:szCs w:val="18"/>
    </w:rPr>
  </w:style>
  <w:style w:type="character" w:customStyle="1" w:styleId="Char0">
    <w:name w:val="页脚 Char"/>
    <w:basedOn w:val="a0"/>
    <w:link w:val="a4"/>
    <w:uiPriority w:val="99"/>
    <w:rsid w:val="00043BFA"/>
    <w:rPr>
      <w:sz w:val="18"/>
      <w:szCs w:val="18"/>
    </w:rPr>
  </w:style>
  <w:style w:type="character" w:customStyle="1" w:styleId="3Char">
    <w:name w:val="标题 3 Char"/>
    <w:basedOn w:val="a0"/>
    <w:link w:val="3"/>
    <w:uiPriority w:val="9"/>
    <w:rsid w:val="006920FD"/>
    <w:rPr>
      <w:b/>
      <w:bCs/>
      <w:sz w:val="32"/>
      <w:szCs w:val="32"/>
    </w:rPr>
  </w:style>
  <w:style w:type="character" w:customStyle="1" w:styleId="4Char">
    <w:name w:val="标题 4 Char"/>
    <w:basedOn w:val="a0"/>
    <w:link w:val="4"/>
    <w:uiPriority w:val="9"/>
    <w:rsid w:val="006920FD"/>
    <w:rPr>
      <w:rFonts w:asciiTheme="majorHAnsi" w:eastAsiaTheme="majorEastAsia" w:hAnsiTheme="majorHAnsi" w:cstheme="majorBidi"/>
      <w:b/>
      <w:bCs/>
      <w:sz w:val="28"/>
      <w:szCs w:val="28"/>
    </w:rPr>
  </w:style>
  <w:style w:type="character" w:customStyle="1" w:styleId="5Char">
    <w:name w:val="标题 5 Char"/>
    <w:basedOn w:val="a0"/>
    <w:link w:val="5"/>
    <w:uiPriority w:val="9"/>
    <w:rsid w:val="006920FD"/>
    <w:rPr>
      <w:b/>
      <w:bCs/>
      <w:sz w:val="28"/>
      <w:szCs w:val="28"/>
    </w:rPr>
  </w:style>
  <w:style w:type="character" w:styleId="a5">
    <w:name w:val="Hyperlink"/>
    <w:basedOn w:val="a0"/>
    <w:uiPriority w:val="99"/>
    <w:unhideWhenUsed/>
    <w:rsid w:val="006920FD"/>
    <w:rPr>
      <w:strike w:val="0"/>
      <w:dstrike w:val="0"/>
      <w:color w:val="000000"/>
      <w:u w:val="single"/>
      <w:effect w:val="none"/>
      <w:shd w:val="clear" w:color="auto" w:fill="auto"/>
    </w:rPr>
  </w:style>
  <w:style w:type="paragraph" w:styleId="a6">
    <w:name w:val="Normal (Web)"/>
    <w:basedOn w:val="a"/>
    <w:uiPriority w:val="99"/>
    <w:unhideWhenUsed/>
    <w:rsid w:val="006920FD"/>
    <w:pPr>
      <w:widowControl/>
      <w:spacing w:after="100"/>
      <w:jc w:val="left"/>
    </w:pPr>
    <w:rPr>
      <w:rFonts w:ascii="宋体" w:eastAsia="宋体" w:hAnsi="宋体" w:cs="宋体"/>
      <w:kern w:val="0"/>
      <w:sz w:val="24"/>
      <w:szCs w:val="24"/>
    </w:rPr>
  </w:style>
  <w:style w:type="paragraph" w:styleId="a7">
    <w:name w:val="footnote text"/>
    <w:basedOn w:val="a"/>
    <w:link w:val="Char1"/>
    <w:uiPriority w:val="99"/>
    <w:semiHidden/>
    <w:unhideWhenUsed/>
    <w:rsid w:val="006920FD"/>
    <w:pPr>
      <w:snapToGrid w:val="0"/>
      <w:jc w:val="left"/>
    </w:pPr>
    <w:rPr>
      <w:sz w:val="18"/>
      <w:szCs w:val="18"/>
    </w:rPr>
  </w:style>
  <w:style w:type="character" w:customStyle="1" w:styleId="Char1">
    <w:name w:val="脚注文本 Char"/>
    <w:basedOn w:val="a0"/>
    <w:link w:val="a7"/>
    <w:uiPriority w:val="99"/>
    <w:semiHidden/>
    <w:rsid w:val="006920FD"/>
    <w:rPr>
      <w:sz w:val="18"/>
      <w:szCs w:val="18"/>
    </w:rPr>
  </w:style>
  <w:style w:type="character" w:styleId="a8">
    <w:name w:val="footnote reference"/>
    <w:basedOn w:val="a0"/>
    <w:uiPriority w:val="99"/>
    <w:semiHidden/>
    <w:unhideWhenUsed/>
    <w:rsid w:val="006920FD"/>
    <w:rPr>
      <w:vertAlign w:val="superscript"/>
    </w:rPr>
  </w:style>
  <w:style w:type="character" w:customStyle="1" w:styleId="1Char">
    <w:name w:val="标题 1 Char"/>
    <w:basedOn w:val="a0"/>
    <w:link w:val="1"/>
    <w:uiPriority w:val="9"/>
    <w:rsid w:val="002A7026"/>
    <w:rPr>
      <w:b/>
      <w:bCs/>
      <w:kern w:val="44"/>
      <w:sz w:val="44"/>
      <w:szCs w:val="44"/>
    </w:rPr>
  </w:style>
  <w:style w:type="character" w:customStyle="1" w:styleId="2Char">
    <w:name w:val="标题 2 Char"/>
    <w:basedOn w:val="a0"/>
    <w:link w:val="2"/>
    <w:uiPriority w:val="9"/>
    <w:rsid w:val="002A7026"/>
    <w:rPr>
      <w:rFonts w:asciiTheme="majorHAnsi" w:eastAsiaTheme="majorEastAsia" w:hAnsiTheme="majorHAnsi" w:cstheme="majorBidi"/>
      <w:b/>
      <w:bCs/>
      <w:sz w:val="32"/>
      <w:szCs w:val="32"/>
    </w:rPr>
  </w:style>
  <w:style w:type="character" w:styleId="a9">
    <w:name w:val="FollowedHyperlink"/>
    <w:basedOn w:val="a0"/>
    <w:uiPriority w:val="99"/>
    <w:semiHidden/>
    <w:unhideWhenUsed/>
    <w:rsid w:val="0056386C"/>
    <w:rPr>
      <w:color w:val="800080" w:themeColor="followedHyperlink"/>
      <w:u w:val="single"/>
    </w:rPr>
  </w:style>
  <w:style w:type="character" w:styleId="aa">
    <w:name w:val="annotation reference"/>
    <w:basedOn w:val="a0"/>
    <w:uiPriority w:val="99"/>
    <w:semiHidden/>
    <w:unhideWhenUsed/>
    <w:rsid w:val="00416F28"/>
    <w:rPr>
      <w:sz w:val="21"/>
      <w:szCs w:val="21"/>
    </w:rPr>
  </w:style>
  <w:style w:type="paragraph" w:styleId="ab">
    <w:name w:val="annotation text"/>
    <w:basedOn w:val="a"/>
    <w:link w:val="Char2"/>
    <w:uiPriority w:val="99"/>
    <w:semiHidden/>
    <w:unhideWhenUsed/>
    <w:rsid w:val="00416F28"/>
    <w:pPr>
      <w:jc w:val="left"/>
    </w:pPr>
  </w:style>
  <w:style w:type="character" w:customStyle="1" w:styleId="Char2">
    <w:name w:val="批注文字 Char"/>
    <w:basedOn w:val="a0"/>
    <w:link w:val="ab"/>
    <w:uiPriority w:val="99"/>
    <w:semiHidden/>
    <w:rsid w:val="00416F28"/>
  </w:style>
  <w:style w:type="paragraph" w:styleId="ac">
    <w:name w:val="annotation subject"/>
    <w:basedOn w:val="ab"/>
    <w:next w:val="ab"/>
    <w:link w:val="Char3"/>
    <w:uiPriority w:val="99"/>
    <w:semiHidden/>
    <w:unhideWhenUsed/>
    <w:rsid w:val="00416F28"/>
    <w:rPr>
      <w:b/>
      <w:bCs/>
    </w:rPr>
  </w:style>
  <w:style w:type="character" w:customStyle="1" w:styleId="Char3">
    <w:name w:val="批注主题 Char"/>
    <w:basedOn w:val="Char2"/>
    <w:link w:val="ac"/>
    <w:uiPriority w:val="99"/>
    <w:semiHidden/>
    <w:rsid w:val="00416F28"/>
    <w:rPr>
      <w:b/>
      <w:bCs/>
    </w:rPr>
  </w:style>
  <w:style w:type="paragraph" w:styleId="ad">
    <w:name w:val="Balloon Text"/>
    <w:basedOn w:val="a"/>
    <w:link w:val="Char4"/>
    <w:uiPriority w:val="99"/>
    <w:semiHidden/>
    <w:unhideWhenUsed/>
    <w:rsid w:val="00416F28"/>
    <w:rPr>
      <w:sz w:val="18"/>
      <w:szCs w:val="18"/>
    </w:rPr>
  </w:style>
  <w:style w:type="character" w:customStyle="1" w:styleId="Char4">
    <w:name w:val="批注框文本 Char"/>
    <w:basedOn w:val="a0"/>
    <w:link w:val="ad"/>
    <w:uiPriority w:val="99"/>
    <w:semiHidden/>
    <w:rsid w:val="00416F2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sfb86.com/index/News/detail/newsid/1546.html" TargetMode="External"/><Relationship Id="rId18" Type="http://schemas.openxmlformats.org/officeDocument/2006/relationships/hyperlink" Target="http://ssfb86.com/index/News/detail/newsid/1448.html" TargetMode="External"/><Relationship Id="rId3" Type="http://schemas.openxmlformats.org/officeDocument/2006/relationships/settings" Target="settings.xml"/><Relationship Id="rId21" Type="http://schemas.openxmlformats.org/officeDocument/2006/relationships/hyperlink" Target="http://ssfb86.com/index/News/detail/newsid/1546.html" TargetMode="External"/><Relationship Id="rId7" Type="http://schemas.openxmlformats.org/officeDocument/2006/relationships/hyperlink" Target="http://ssfb86.com/index/News/detail/newsid/1546.html" TargetMode="External"/><Relationship Id="rId12" Type="http://schemas.openxmlformats.org/officeDocument/2006/relationships/hyperlink" Target="http://ssfb86.com/index/News/detail/newsid/1324.html" TargetMode="External"/><Relationship Id="rId17" Type="http://schemas.openxmlformats.org/officeDocument/2006/relationships/hyperlink" Target="http://ssfb86.com/index/News/detail/newsid/1448.html" TargetMode="External"/><Relationship Id="rId2" Type="http://schemas.microsoft.com/office/2007/relationships/stylesWithEffects" Target="stylesWithEffects.xml"/><Relationship Id="rId16" Type="http://schemas.openxmlformats.org/officeDocument/2006/relationships/hyperlink" Target="http://ssfb86.com/index/News/detail/newsid/1448.html" TargetMode="External"/><Relationship Id="rId20" Type="http://schemas.openxmlformats.org/officeDocument/2006/relationships/hyperlink" Target="http://ssfb86.com/index/News/detail/newsid/1546.html"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sfb86.com/index/News/detail/newsid/1448.html"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sfb86.com/index/News/detail/newsid/1448.html" TargetMode="External"/><Relationship Id="rId23" Type="http://schemas.openxmlformats.org/officeDocument/2006/relationships/fontTable" Target="fontTable.xml"/><Relationship Id="rId10" Type="http://schemas.openxmlformats.org/officeDocument/2006/relationships/hyperlink" Target="http://ssfb86.com/index/News/detail/newsid/1546.html" TargetMode="External"/><Relationship Id="rId19" Type="http://schemas.openxmlformats.org/officeDocument/2006/relationships/hyperlink" Target="http://ssfb86.com/index/News/detail/newsid/1448.html" TargetMode="External"/><Relationship Id="rId4" Type="http://schemas.openxmlformats.org/officeDocument/2006/relationships/webSettings" Target="webSettings.xml"/><Relationship Id="rId9" Type="http://schemas.openxmlformats.org/officeDocument/2006/relationships/hyperlink" Target="http://ssfb86.com/index/News/detail/newsid/1546.html" TargetMode="External"/><Relationship Id="rId14" Type="http://schemas.openxmlformats.org/officeDocument/2006/relationships/hyperlink" Target="http://ssfb86.com/index/News/detail/newsid/1546.html" TargetMode="External"/><Relationship Id="rId22"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217</TotalTime>
  <Pages>3</Pages>
  <Words>377</Words>
  <Characters>2149</Characters>
  <Application>Microsoft Office Word</Application>
  <DocSecurity>0</DocSecurity>
  <Lines>17</Lines>
  <Paragraphs>5</Paragraphs>
  <ScaleCrop>false</ScaleCrop>
  <Company/>
  <LinksUpToDate>false</LinksUpToDate>
  <CharactersWithSpaces>2521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OS</cp:lastModifiedBy>
  <cp:revision>18</cp:revision>
  <dcterms:created xsi:type="dcterms:W3CDTF">2020-07-23T02:38:00Z</dcterms:created>
  <dcterms:modified xsi:type="dcterms:W3CDTF">2021-01-06T06:59:00Z</dcterms:modified>
</cp:coreProperties>
</file>