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22FAD" w14:textId="77777777" w:rsidR="00043BFA" w:rsidRDefault="00043BFA" w:rsidP="00043BFA">
      <w:pPr>
        <w:spacing w:beforeLines="50" w:before="156" w:line="480" w:lineRule="atLeast"/>
        <w:rPr>
          <w:rFonts w:asciiTheme="minorEastAsia" w:hAnsiTheme="minorEastAsia"/>
          <w:sz w:val="24"/>
          <w:szCs w:val="24"/>
        </w:rPr>
      </w:pPr>
    </w:p>
    <w:p w14:paraId="6F9127E5" w14:textId="2B444B58" w:rsidR="00043BFA" w:rsidRPr="00043BFA" w:rsidRDefault="005824F0" w:rsidP="00043BFA">
      <w:pPr>
        <w:spacing w:beforeLines="50" w:before="156" w:line="480" w:lineRule="atLeast"/>
        <w:jc w:val="center"/>
        <w:rPr>
          <w:rFonts w:asciiTheme="minorEastAsia" w:hAnsiTheme="minorEastAsia"/>
          <w:sz w:val="44"/>
          <w:szCs w:val="44"/>
        </w:rPr>
      </w:pPr>
      <w:r w:rsidRPr="005824F0">
        <w:rPr>
          <w:rFonts w:asciiTheme="minorEastAsia" w:hAnsiTheme="minorEastAsia" w:hint="eastAsia"/>
          <w:sz w:val="44"/>
          <w:szCs w:val="44"/>
        </w:rPr>
        <w:t>3.1.2.3.1  计</w:t>
      </w:r>
      <w:r w:rsidR="00EE4FE0">
        <w:rPr>
          <w:rFonts w:asciiTheme="minorEastAsia" w:hAnsiTheme="minorEastAsia" w:hint="eastAsia"/>
          <w:sz w:val="44"/>
          <w:szCs w:val="44"/>
        </w:rPr>
        <w:t>税</w:t>
      </w:r>
      <w:r w:rsidRPr="005824F0">
        <w:rPr>
          <w:rFonts w:asciiTheme="minorEastAsia" w:hAnsiTheme="minorEastAsia" w:hint="eastAsia"/>
          <w:sz w:val="44"/>
          <w:szCs w:val="44"/>
        </w:rPr>
        <w:t>依据</w:t>
      </w:r>
    </w:p>
    <w:p w14:paraId="29BDE747" w14:textId="77777777" w:rsidR="006F05C4" w:rsidRDefault="006F05C4" w:rsidP="000A1A7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06894DDB"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出口货物劳务的增值税退（免）税的计税依据，按</w:t>
      </w:r>
      <w:commentRangeStart w:id="0"/>
      <w:r w:rsidRPr="00606E79">
        <w:rPr>
          <w:rFonts w:asciiTheme="minorEastAsia" w:eastAsiaTheme="minorEastAsia" w:hAnsiTheme="minorEastAsia" w:cs="Helvetica"/>
          <w:color w:val="000000" w:themeColor="text1"/>
        </w:rPr>
        <w:t>出口货物劳务的出口发票（外销发票）、其他普通发票或购进出口货物劳务的增值税专用发票、海关进口增值税专用缴款书</w:t>
      </w:r>
      <w:commentRangeEnd w:id="0"/>
      <w:r w:rsidR="00CC41D6">
        <w:rPr>
          <w:rStyle w:val="a9"/>
          <w:rFonts w:asciiTheme="minorHAnsi" w:eastAsiaTheme="minorEastAsia" w:hAnsiTheme="minorHAnsi" w:cstheme="minorBidi"/>
          <w:kern w:val="2"/>
        </w:rPr>
        <w:commentReference w:id="0"/>
      </w:r>
      <w:r w:rsidRPr="00606E79">
        <w:rPr>
          <w:rFonts w:asciiTheme="minorEastAsia" w:eastAsiaTheme="minorEastAsia" w:hAnsiTheme="minorEastAsia" w:cs="Helvetica"/>
          <w:color w:val="000000" w:themeColor="text1"/>
        </w:rPr>
        <w:t>确定。</w:t>
      </w:r>
    </w:p>
    <w:p w14:paraId="5C7C7AA9" w14:textId="489DED08"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r w:rsidRPr="00606E79">
        <w:rPr>
          <w:rFonts w:asciiTheme="minorEastAsia" w:hAnsiTheme="minorEastAsia" w:cs="Helvetica" w:hint="eastAsia"/>
          <w:color w:val="000000" w:themeColor="text1"/>
          <w:sz w:val="24"/>
          <w:szCs w:val="24"/>
        </w:rPr>
        <w:t>（</w:t>
      </w:r>
      <w:hyperlink r:id="rId9"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w:t>
      </w:r>
    </w:p>
    <w:p w14:paraId="2FF689DD" w14:textId="77777777" w:rsidR="00606E79" w:rsidRPr="00606E79" w:rsidRDefault="00606E79" w:rsidP="00606E79">
      <w:pPr>
        <w:pStyle w:val="1"/>
        <w:spacing w:before="50" w:after="0" w:line="480" w:lineRule="atLeast"/>
        <w:rPr>
          <w:rFonts w:asciiTheme="minorEastAsia" w:hAnsiTheme="minorEastAsia"/>
          <w:color w:val="000000" w:themeColor="text1"/>
          <w:sz w:val="24"/>
          <w:szCs w:val="24"/>
        </w:rPr>
      </w:pPr>
      <w:r w:rsidRPr="00606E79">
        <w:rPr>
          <w:rFonts w:asciiTheme="minorEastAsia" w:hAnsiTheme="minorEastAsia" w:hint="eastAsia"/>
          <w:color w:val="000000" w:themeColor="text1"/>
          <w:sz w:val="24"/>
          <w:szCs w:val="24"/>
        </w:rPr>
        <w:t>一、</w:t>
      </w:r>
      <w:r w:rsidRPr="00606E79">
        <w:rPr>
          <w:rFonts w:asciiTheme="minorEastAsia" w:hAnsiTheme="minorEastAsia"/>
          <w:color w:val="000000" w:themeColor="text1"/>
          <w:sz w:val="24"/>
          <w:szCs w:val="24"/>
        </w:rPr>
        <w:t>生产企业</w:t>
      </w:r>
    </w:p>
    <w:p w14:paraId="2013A0A7"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出口货物劳务（进料加工复出口货物除外）增值税退（免）税的计税依据</w:t>
      </w:r>
      <w:r w:rsidRPr="00606E79">
        <w:rPr>
          <w:rFonts w:asciiTheme="minorEastAsia" w:eastAsiaTheme="minorEastAsia" w:hAnsiTheme="minorEastAsia" w:cs="Helvetica" w:hint="eastAsia"/>
          <w:color w:val="000000" w:themeColor="text1"/>
        </w:rPr>
        <w:t>，</w:t>
      </w:r>
      <w:r w:rsidRPr="00606E79">
        <w:rPr>
          <w:rFonts w:asciiTheme="minorEastAsia" w:eastAsiaTheme="minorEastAsia" w:hAnsiTheme="minorEastAsia" w:cs="Helvetica"/>
          <w:color w:val="000000" w:themeColor="text1"/>
        </w:rPr>
        <w:t>为出口货物劳务的实际离岸价（FOB）。</w:t>
      </w:r>
      <w:r w:rsidRPr="00925A93">
        <w:rPr>
          <w:rFonts w:asciiTheme="minorEastAsia" w:eastAsiaTheme="minorEastAsia" w:hAnsiTheme="minorEastAsia" w:cs="Helvetica"/>
          <w:b/>
          <w:color w:val="000000" w:themeColor="text1"/>
        </w:rPr>
        <w:t>实际离岸价应以出口发票上的离岸价为准</w:t>
      </w:r>
      <w:r w:rsidRPr="00606E79">
        <w:rPr>
          <w:rFonts w:asciiTheme="minorEastAsia" w:eastAsiaTheme="minorEastAsia" w:hAnsiTheme="minorEastAsia" w:cs="Helvetica"/>
          <w:color w:val="000000" w:themeColor="text1"/>
        </w:rPr>
        <w:t>，但如果出口发票不能反映实际离岸价，主管税务机关有权予以核定。</w:t>
      </w:r>
    </w:p>
    <w:p w14:paraId="2C06F771" w14:textId="2509D18B"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bookmarkStart w:id="1" w:name="_Hlk9622491"/>
      <w:r w:rsidRPr="00606E79">
        <w:rPr>
          <w:rFonts w:asciiTheme="minorEastAsia" w:hAnsiTheme="minorEastAsia" w:cs="Helvetica" w:hint="eastAsia"/>
          <w:color w:val="000000" w:themeColor="text1"/>
          <w:sz w:val="24"/>
          <w:szCs w:val="24"/>
        </w:rPr>
        <w:t>（</w:t>
      </w:r>
      <w:hyperlink r:id="rId10"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第四条第一款）</w:t>
      </w:r>
    </w:p>
    <w:p w14:paraId="224F7C8D" w14:textId="77777777" w:rsidR="00606E79" w:rsidRPr="00606E79" w:rsidRDefault="00606E79" w:rsidP="00606E79">
      <w:pPr>
        <w:pStyle w:val="2"/>
        <w:spacing w:before="50" w:after="0" w:line="480" w:lineRule="atLeast"/>
        <w:rPr>
          <w:rFonts w:asciiTheme="minorEastAsia" w:eastAsiaTheme="minorEastAsia" w:hAnsiTheme="minorEastAsia"/>
          <w:color w:val="000000" w:themeColor="text1"/>
          <w:sz w:val="24"/>
          <w:szCs w:val="24"/>
        </w:rPr>
      </w:pPr>
      <w:r w:rsidRPr="00606E79">
        <w:rPr>
          <w:rFonts w:asciiTheme="minorEastAsia" w:eastAsiaTheme="minorEastAsia" w:hAnsiTheme="minorEastAsia" w:hint="eastAsia"/>
          <w:color w:val="000000" w:themeColor="text1"/>
          <w:sz w:val="24"/>
          <w:szCs w:val="24"/>
        </w:rPr>
        <w:t>附注（一）：进料加工复出口货物</w:t>
      </w:r>
    </w:p>
    <w:bookmarkEnd w:id="1"/>
    <w:p w14:paraId="5E69E02C"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按出口货物的离岸价（FOB）扣除出口货物所含的海关保税进口料件的金额后确定。</w:t>
      </w:r>
    </w:p>
    <w:p w14:paraId="1EC9E59B" w14:textId="50A81852"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bookmarkStart w:id="2" w:name="_Hlk9622506"/>
      <w:r w:rsidRPr="00606E79">
        <w:rPr>
          <w:rFonts w:asciiTheme="minorEastAsia" w:hAnsiTheme="minorEastAsia" w:cs="Helvetica" w:hint="eastAsia"/>
          <w:color w:val="000000" w:themeColor="text1"/>
          <w:sz w:val="24"/>
          <w:szCs w:val="24"/>
        </w:rPr>
        <w:t>（</w:t>
      </w:r>
      <w:hyperlink r:id="rId11"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第四条第二款第一项）</w:t>
      </w:r>
    </w:p>
    <w:bookmarkEnd w:id="2"/>
    <w:p w14:paraId="427A3B2F"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本通知所称海关保税进口料件，是指海关以进料加工贸易方式监管的出口企业从境外和特殊区域等进口的料件。包括出口企业从境外单位或个人购买并从海关保税仓库提取且办理海关进料加工手续的料件，以及保税区外的出口企业从保税区内的企业购进并办理海关进料加工手续的进口料件。</w:t>
      </w:r>
    </w:p>
    <w:p w14:paraId="663D45AD" w14:textId="31028EF6" w:rsidR="00606E79" w:rsidRDefault="00606E79" w:rsidP="00606E79">
      <w:pPr>
        <w:spacing w:beforeLines="50" w:before="156" w:line="480" w:lineRule="atLeast"/>
        <w:jc w:val="right"/>
        <w:rPr>
          <w:rFonts w:asciiTheme="minorEastAsia" w:hAnsiTheme="minorEastAsia" w:cs="Helvetica"/>
          <w:color w:val="000000" w:themeColor="text1"/>
          <w:sz w:val="24"/>
          <w:szCs w:val="24"/>
        </w:rPr>
      </w:pPr>
      <w:r w:rsidRPr="00606E79">
        <w:rPr>
          <w:rFonts w:asciiTheme="minorEastAsia" w:hAnsiTheme="minorEastAsia" w:cs="Helvetica" w:hint="eastAsia"/>
          <w:color w:val="000000" w:themeColor="text1"/>
          <w:sz w:val="24"/>
          <w:szCs w:val="24"/>
        </w:rPr>
        <w:t>（</w:t>
      </w:r>
      <w:hyperlink r:id="rId12"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第四条第二款第二项）</w:t>
      </w:r>
    </w:p>
    <w:p w14:paraId="687CBDF8" w14:textId="456F2BDE" w:rsidR="00797B19" w:rsidRPr="00315E30" w:rsidRDefault="00797B19" w:rsidP="00AB0EA0">
      <w:pPr>
        <w:pStyle w:val="a6"/>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811B3F">
        <w:rPr>
          <w:rFonts w:asciiTheme="minorEastAsia" w:eastAsiaTheme="minorEastAsia" w:hAnsiTheme="minorEastAsia" w:hint="eastAsia"/>
          <w:color w:val="000000" w:themeColor="text1"/>
        </w:rPr>
        <w:t>进料加工出口货物耗用</w:t>
      </w:r>
      <w:bookmarkStart w:id="3" w:name="_GoBack"/>
      <w:bookmarkEnd w:id="3"/>
      <w:r w:rsidRPr="00811B3F">
        <w:rPr>
          <w:rFonts w:asciiTheme="minorEastAsia" w:eastAsiaTheme="minorEastAsia" w:hAnsiTheme="minorEastAsia" w:hint="eastAsia"/>
          <w:color w:val="000000" w:themeColor="text1"/>
        </w:rPr>
        <w:t>的保税进口料件金额</w:t>
      </w:r>
      <w:r w:rsidR="00AB0EA0">
        <w:rPr>
          <w:rFonts w:asciiTheme="minorEastAsia" w:eastAsiaTheme="minorEastAsia" w:hAnsiTheme="minorEastAsia" w:hint="eastAsia"/>
          <w:color w:val="000000" w:themeColor="text1"/>
        </w:rPr>
        <w:t>的计算，另见：</w:t>
      </w:r>
      <w:r w:rsidR="00315E30" w:rsidRPr="00315E30">
        <w:rPr>
          <w:rFonts w:asciiTheme="minorEastAsia" w:eastAsiaTheme="minorEastAsia" w:hAnsiTheme="minorEastAsia" w:hint="eastAsia"/>
          <w:color w:val="000000" w:themeColor="text1"/>
        </w:rPr>
        <w:t>3.1.2.3.2.2  免抵退税的计算——70</w:t>
      </w:r>
    </w:p>
    <w:p w14:paraId="21F0010A" w14:textId="77777777" w:rsidR="00797B19" w:rsidRPr="00606E79" w:rsidRDefault="00797B19" w:rsidP="00606E79">
      <w:pPr>
        <w:spacing w:beforeLines="50" w:before="156" w:line="480" w:lineRule="atLeast"/>
        <w:jc w:val="right"/>
        <w:rPr>
          <w:rFonts w:asciiTheme="minorEastAsia" w:hAnsiTheme="minorEastAsia" w:cs="Helvetica"/>
          <w:color w:val="000000" w:themeColor="text1"/>
          <w:sz w:val="24"/>
          <w:szCs w:val="24"/>
        </w:rPr>
      </w:pPr>
    </w:p>
    <w:p w14:paraId="57A6E240" w14:textId="77777777" w:rsidR="00606E79" w:rsidRPr="00606E79" w:rsidRDefault="00606E79" w:rsidP="00606E79">
      <w:pPr>
        <w:pStyle w:val="2"/>
        <w:spacing w:before="50" w:after="0" w:line="480" w:lineRule="atLeast"/>
        <w:rPr>
          <w:rFonts w:asciiTheme="minorEastAsia" w:eastAsiaTheme="minorEastAsia" w:hAnsiTheme="minorEastAsia"/>
          <w:color w:val="000000" w:themeColor="text1"/>
          <w:sz w:val="24"/>
          <w:szCs w:val="24"/>
        </w:rPr>
      </w:pPr>
      <w:r w:rsidRPr="00606E79">
        <w:rPr>
          <w:rFonts w:asciiTheme="minorEastAsia" w:eastAsiaTheme="minorEastAsia" w:hAnsiTheme="minorEastAsia" w:hint="eastAsia"/>
          <w:color w:val="000000" w:themeColor="text1"/>
          <w:sz w:val="24"/>
          <w:szCs w:val="24"/>
        </w:rPr>
        <w:lastRenderedPageBreak/>
        <w:t>附注（二）：</w:t>
      </w:r>
      <w:r w:rsidRPr="00606E79">
        <w:rPr>
          <w:rFonts w:asciiTheme="minorEastAsia" w:eastAsiaTheme="minorEastAsia" w:hAnsiTheme="minorEastAsia"/>
          <w:color w:val="000000" w:themeColor="text1"/>
          <w:sz w:val="24"/>
          <w:szCs w:val="24"/>
        </w:rPr>
        <w:t>国内购进无进项税额</w:t>
      </w:r>
      <w:commentRangeStart w:id="4"/>
      <w:r w:rsidRPr="00606E79">
        <w:rPr>
          <w:rFonts w:asciiTheme="minorEastAsia" w:eastAsiaTheme="minorEastAsia" w:hAnsiTheme="minorEastAsia"/>
          <w:color w:val="000000" w:themeColor="text1"/>
          <w:sz w:val="24"/>
          <w:szCs w:val="24"/>
        </w:rPr>
        <w:t>且不计提进项税额</w:t>
      </w:r>
      <w:commentRangeEnd w:id="4"/>
      <w:r w:rsidR="00925A93">
        <w:rPr>
          <w:rStyle w:val="a9"/>
          <w:rFonts w:asciiTheme="minorHAnsi" w:eastAsiaTheme="minorEastAsia" w:hAnsiTheme="minorHAnsi" w:cstheme="minorBidi"/>
          <w:b w:val="0"/>
          <w:bCs w:val="0"/>
        </w:rPr>
        <w:commentReference w:id="4"/>
      </w:r>
      <w:r w:rsidRPr="00606E79">
        <w:rPr>
          <w:rFonts w:asciiTheme="minorEastAsia" w:eastAsiaTheme="minorEastAsia" w:hAnsiTheme="minorEastAsia"/>
          <w:color w:val="000000" w:themeColor="text1"/>
          <w:sz w:val="24"/>
          <w:szCs w:val="24"/>
        </w:rPr>
        <w:t>的免税原材料加工后出口的</w:t>
      </w:r>
    </w:p>
    <w:p w14:paraId="38429A60"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按出口货物的离岸价（FOB）扣除出口货物所含的国内购进免税原材料的金额后确定</w:t>
      </w:r>
    </w:p>
    <w:p w14:paraId="6E2928A4" w14:textId="5E303757"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bookmarkStart w:id="5" w:name="_Hlk9622524"/>
      <w:r w:rsidRPr="00606E79">
        <w:rPr>
          <w:rFonts w:asciiTheme="minorEastAsia" w:hAnsiTheme="minorEastAsia" w:cs="Helvetica" w:hint="eastAsia"/>
          <w:color w:val="000000" w:themeColor="text1"/>
          <w:sz w:val="24"/>
          <w:szCs w:val="24"/>
        </w:rPr>
        <w:t>（</w:t>
      </w:r>
      <w:hyperlink r:id="rId13"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第四条第三款）</w:t>
      </w:r>
    </w:p>
    <w:p w14:paraId="3C091EA1" w14:textId="77777777" w:rsidR="00606E79" w:rsidRPr="00606E79" w:rsidRDefault="00606E79" w:rsidP="00606E79">
      <w:pPr>
        <w:pStyle w:val="2"/>
        <w:spacing w:before="50" w:after="0" w:line="480" w:lineRule="atLeast"/>
        <w:rPr>
          <w:rFonts w:asciiTheme="minorEastAsia" w:eastAsiaTheme="minorEastAsia" w:hAnsiTheme="minorEastAsia"/>
          <w:color w:val="000000" w:themeColor="text1"/>
          <w:sz w:val="24"/>
          <w:szCs w:val="24"/>
        </w:rPr>
      </w:pPr>
      <w:r w:rsidRPr="00606E79">
        <w:rPr>
          <w:rFonts w:asciiTheme="minorEastAsia" w:eastAsiaTheme="minorEastAsia" w:hAnsiTheme="minorEastAsia" w:hint="eastAsia"/>
          <w:color w:val="000000" w:themeColor="text1"/>
          <w:sz w:val="24"/>
          <w:szCs w:val="24"/>
        </w:rPr>
        <w:t>附注（三）：</w:t>
      </w:r>
      <w:r w:rsidRPr="000B2CD2">
        <w:rPr>
          <w:rFonts w:asciiTheme="minorEastAsia" w:eastAsiaTheme="minorEastAsia" w:hAnsiTheme="minorEastAsia"/>
          <w:strike/>
          <w:color w:val="000000" w:themeColor="text1"/>
          <w:sz w:val="24"/>
          <w:szCs w:val="24"/>
        </w:rPr>
        <w:t>向海上石油天然气开采企业销售的自产的海洋工程结构物</w:t>
      </w:r>
    </w:p>
    <w:p w14:paraId="44E8D47D"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0B2CD2">
        <w:rPr>
          <w:rFonts w:asciiTheme="minorEastAsia" w:eastAsiaTheme="minorEastAsia" w:hAnsiTheme="minorEastAsia" w:cs="Helvetica"/>
          <w:strike/>
          <w:color w:val="000000" w:themeColor="text1"/>
        </w:rPr>
        <w:t>增值税退（免）税的计税依据</w:t>
      </w:r>
      <w:r w:rsidRPr="000B2CD2">
        <w:rPr>
          <w:rFonts w:asciiTheme="minorEastAsia" w:eastAsiaTheme="minorEastAsia" w:hAnsiTheme="minorEastAsia" w:cs="Helvetica" w:hint="eastAsia"/>
          <w:strike/>
          <w:color w:val="000000" w:themeColor="text1"/>
        </w:rPr>
        <w:t>，</w:t>
      </w:r>
      <w:r w:rsidRPr="000B2CD2">
        <w:rPr>
          <w:rFonts w:asciiTheme="minorEastAsia" w:eastAsiaTheme="minorEastAsia" w:hAnsiTheme="minorEastAsia" w:cs="Helvetica"/>
          <w:strike/>
          <w:color w:val="000000" w:themeColor="text1"/>
        </w:rPr>
        <w:t>为销售海洋工程结构物的普通发票注明的金额</w:t>
      </w:r>
      <w:r w:rsidRPr="00606E79">
        <w:rPr>
          <w:rFonts w:asciiTheme="minorEastAsia" w:eastAsiaTheme="minorEastAsia" w:hAnsiTheme="minorEastAsia" w:cs="Helvetica"/>
          <w:color w:val="000000" w:themeColor="text1"/>
        </w:rPr>
        <w:t>。</w:t>
      </w:r>
    </w:p>
    <w:p w14:paraId="332C9C9F" w14:textId="42453E38" w:rsidR="00606E79" w:rsidRDefault="00606E79" w:rsidP="00606E79">
      <w:pPr>
        <w:spacing w:beforeLines="50" w:before="156" w:line="480" w:lineRule="atLeast"/>
        <w:jc w:val="right"/>
        <w:rPr>
          <w:rFonts w:asciiTheme="minorEastAsia" w:hAnsiTheme="minorEastAsia" w:cs="Helvetica"/>
          <w:color w:val="000000" w:themeColor="text1"/>
          <w:sz w:val="24"/>
          <w:szCs w:val="24"/>
        </w:rPr>
      </w:pPr>
      <w:r w:rsidRPr="00606E79">
        <w:rPr>
          <w:rFonts w:asciiTheme="minorEastAsia" w:hAnsiTheme="minorEastAsia" w:cs="Helvetica" w:hint="eastAsia"/>
          <w:color w:val="000000" w:themeColor="text1"/>
          <w:sz w:val="24"/>
          <w:szCs w:val="24"/>
        </w:rPr>
        <w:t>（</w:t>
      </w:r>
      <w:hyperlink r:id="rId14"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第四条第九款）</w:t>
      </w:r>
    </w:p>
    <w:p w14:paraId="5405B1F6" w14:textId="77777777" w:rsidR="000B2CD2" w:rsidRPr="00D63758" w:rsidRDefault="000B2CD2" w:rsidP="000B2C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05C4">
        <w:rPr>
          <w:rFonts w:asciiTheme="minorEastAsia" w:hAnsiTheme="minorEastAsia" w:cs="宋体" w:hint="eastAsia"/>
          <w:color w:val="000000" w:themeColor="text1"/>
          <w:kern w:val="0"/>
          <w:sz w:val="24"/>
          <w:szCs w:val="24"/>
        </w:rPr>
        <w:t>自2017年1月1日起，生产企业销售自产的海洋工程结构物，或者融资租赁企业及其设立的项目子公司、金融租赁公司及其设立的项目子公司购买并以融资租赁方式出租的国内生产企业生产的海洋工程结构物，</w:t>
      </w:r>
      <w:r w:rsidRPr="006F05C4">
        <w:rPr>
          <w:rFonts w:asciiTheme="minorEastAsia" w:hAnsiTheme="minorEastAsia" w:cs="宋体" w:hint="eastAsia"/>
          <w:b/>
          <w:bCs/>
          <w:color w:val="000000" w:themeColor="text1"/>
          <w:kern w:val="0"/>
          <w:sz w:val="24"/>
          <w:szCs w:val="24"/>
        </w:rPr>
        <w:t>应按规定缴纳增值税</w:t>
      </w:r>
      <w:r w:rsidRPr="006F05C4">
        <w:rPr>
          <w:rFonts w:asciiTheme="minorEastAsia" w:hAnsiTheme="minorEastAsia" w:cs="宋体" w:hint="eastAsia"/>
          <w:color w:val="000000" w:themeColor="text1"/>
          <w:kern w:val="0"/>
          <w:sz w:val="24"/>
          <w:szCs w:val="24"/>
        </w:rPr>
        <w:t>，</w:t>
      </w:r>
      <w:r w:rsidRPr="00D63758">
        <w:rPr>
          <w:rFonts w:hint="eastAsia"/>
          <w:color w:val="333333"/>
          <w:sz w:val="24"/>
          <w:szCs w:val="24"/>
          <w:shd w:val="clear" w:color="auto" w:fill="FFFFFF"/>
        </w:rPr>
        <w:t>不再适用《财政部国家税务总局关于出口货物劳务增值税和消费税政策的通知》（</w:t>
      </w:r>
      <w:hyperlink r:id="rId15" w:tgtFrame="_self" w:history="1">
        <w:r w:rsidRPr="00D63758">
          <w:rPr>
            <w:rFonts w:hint="eastAsia"/>
            <w:color w:val="6E6E6E"/>
            <w:sz w:val="24"/>
            <w:szCs w:val="24"/>
            <w:u w:val="single"/>
            <w:shd w:val="clear" w:color="auto" w:fill="FFFFFF"/>
          </w:rPr>
          <w:t>财税〔</w:t>
        </w:r>
        <w:r w:rsidRPr="00D63758">
          <w:rPr>
            <w:rFonts w:hint="eastAsia"/>
            <w:color w:val="6E6E6E"/>
            <w:sz w:val="24"/>
            <w:szCs w:val="24"/>
            <w:u w:val="single"/>
            <w:shd w:val="clear" w:color="auto" w:fill="FFFFFF"/>
          </w:rPr>
          <w:t>2012</w:t>
        </w:r>
        <w:r w:rsidRPr="00D63758">
          <w:rPr>
            <w:rFonts w:hint="eastAsia"/>
            <w:color w:val="6E6E6E"/>
            <w:sz w:val="24"/>
            <w:szCs w:val="24"/>
            <w:u w:val="single"/>
            <w:shd w:val="clear" w:color="auto" w:fill="FFFFFF"/>
          </w:rPr>
          <w:t>〕</w:t>
        </w:r>
        <w:r w:rsidRPr="00D63758">
          <w:rPr>
            <w:rFonts w:hint="eastAsia"/>
            <w:color w:val="6E6E6E"/>
            <w:sz w:val="24"/>
            <w:szCs w:val="24"/>
            <w:u w:val="single"/>
            <w:shd w:val="clear" w:color="auto" w:fill="FFFFFF"/>
          </w:rPr>
          <w:t>39</w:t>
        </w:r>
        <w:r w:rsidRPr="00D63758">
          <w:rPr>
            <w:rFonts w:hint="eastAsia"/>
            <w:color w:val="6E6E6E"/>
            <w:sz w:val="24"/>
            <w:szCs w:val="24"/>
            <w:u w:val="single"/>
            <w:shd w:val="clear" w:color="auto" w:fill="FFFFFF"/>
          </w:rPr>
          <w:t>号</w:t>
        </w:r>
      </w:hyperlink>
      <w:r w:rsidRPr="00D63758">
        <w:rPr>
          <w:rFonts w:hint="eastAsia"/>
          <w:color w:val="333333"/>
          <w:sz w:val="24"/>
          <w:szCs w:val="24"/>
          <w:shd w:val="clear" w:color="auto" w:fill="FFFFFF"/>
        </w:rPr>
        <w:t>）或者《财政部国家税务总局关于在全国开展融资租赁货物出口退税政策试点的通知》（</w:t>
      </w:r>
      <w:hyperlink r:id="rId16" w:tgtFrame="_self" w:history="1">
        <w:r w:rsidRPr="00D63758">
          <w:rPr>
            <w:rFonts w:hint="eastAsia"/>
            <w:color w:val="6E6E6E"/>
            <w:sz w:val="24"/>
            <w:szCs w:val="24"/>
            <w:u w:val="single"/>
            <w:shd w:val="clear" w:color="auto" w:fill="FFFFFF"/>
          </w:rPr>
          <w:t>财税〔</w:t>
        </w:r>
        <w:r w:rsidRPr="00D63758">
          <w:rPr>
            <w:rFonts w:hint="eastAsia"/>
            <w:color w:val="6E6E6E"/>
            <w:sz w:val="24"/>
            <w:szCs w:val="24"/>
            <w:u w:val="single"/>
            <w:shd w:val="clear" w:color="auto" w:fill="FFFFFF"/>
          </w:rPr>
          <w:t>2014</w:t>
        </w:r>
        <w:r w:rsidRPr="00D63758">
          <w:rPr>
            <w:rFonts w:hint="eastAsia"/>
            <w:color w:val="6E6E6E"/>
            <w:sz w:val="24"/>
            <w:szCs w:val="24"/>
            <w:u w:val="single"/>
            <w:shd w:val="clear" w:color="auto" w:fill="FFFFFF"/>
          </w:rPr>
          <w:t>〕</w:t>
        </w:r>
        <w:r w:rsidRPr="00D63758">
          <w:rPr>
            <w:rFonts w:hint="eastAsia"/>
            <w:color w:val="6E6E6E"/>
            <w:sz w:val="24"/>
            <w:szCs w:val="24"/>
            <w:u w:val="single"/>
            <w:shd w:val="clear" w:color="auto" w:fill="FFFFFF"/>
          </w:rPr>
          <w:t>62</w:t>
        </w:r>
        <w:r w:rsidRPr="00D63758">
          <w:rPr>
            <w:rFonts w:hint="eastAsia"/>
            <w:color w:val="6E6E6E"/>
            <w:sz w:val="24"/>
            <w:szCs w:val="24"/>
            <w:u w:val="single"/>
            <w:shd w:val="clear" w:color="auto" w:fill="FFFFFF"/>
          </w:rPr>
          <w:t>号</w:t>
        </w:r>
      </w:hyperlink>
      <w:r w:rsidRPr="00D63758">
        <w:rPr>
          <w:rFonts w:hint="eastAsia"/>
          <w:color w:val="333333"/>
          <w:sz w:val="24"/>
          <w:szCs w:val="24"/>
          <w:shd w:val="clear" w:color="auto" w:fill="FFFFFF"/>
        </w:rPr>
        <w:t>）规定的增值税出口退税政策，但购买方或者承租方为按实物征收增值税的中外合作油（气）田开采企业的除外</w:t>
      </w:r>
      <w:r w:rsidRPr="00D63758">
        <w:rPr>
          <w:rFonts w:asciiTheme="minorEastAsia" w:hAnsiTheme="minorEastAsia" w:cs="宋体" w:hint="eastAsia"/>
          <w:color w:val="000000" w:themeColor="text1"/>
          <w:kern w:val="0"/>
          <w:sz w:val="24"/>
          <w:szCs w:val="24"/>
        </w:rPr>
        <w:t>。</w:t>
      </w:r>
    </w:p>
    <w:p w14:paraId="79890D7E" w14:textId="77777777" w:rsidR="000B2CD2" w:rsidRPr="006F05C4" w:rsidRDefault="000B2CD2" w:rsidP="000B2CD2">
      <w:pPr>
        <w:spacing w:before="50" w:line="480" w:lineRule="atLeast"/>
        <w:jc w:val="right"/>
        <w:rPr>
          <w:rFonts w:asciiTheme="minorEastAsia" w:hAnsiTheme="minorEastAsia"/>
          <w:color w:val="000000" w:themeColor="text1"/>
          <w:sz w:val="24"/>
          <w:szCs w:val="24"/>
          <w:shd w:val="clear" w:color="auto" w:fill="FFFFFF"/>
        </w:rPr>
      </w:pPr>
      <w:bookmarkStart w:id="6" w:name="_Hlk9319577"/>
      <w:r w:rsidRPr="006F05C4">
        <w:rPr>
          <w:rFonts w:asciiTheme="minorEastAsia" w:hAnsiTheme="minorEastAsia" w:hint="eastAsia"/>
          <w:color w:val="000000" w:themeColor="text1"/>
          <w:sz w:val="24"/>
          <w:szCs w:val="24"/>
          <w:shd w:val="clear" w:color="auto" w:fill="FFFFFF"/>
        </w:rPr>
        <w:t>（</w:t>
      </w:r>
      <w:bookmarkStart w:id="7" w:name="_Hlk52695885"/>
      <w:r w:rsidRPr="00D63758">
        <w:rPr>
          <w:rFonts w:asciiTheme="minorEastAsia" w:hAnsiTheme="minorEastAsia"/>
          <w:color w:val="0070C0"/>
          <w:sz w:val="24"/>
          <w:szCs w:val="24"/>
          <w:shd w:val="clear" w:color="auto" w:fill="FFFFFF"/>
        </w:rPr>
        <w:fldChar w:fldCharType="begin"/>
      </w:r>
      <w:r w:rsidRPr="00D63758">
        <w:rPr>
          <w:rFonts w:asciiTheme="minorEastAsia" w:hAnsiTheme="minorEastAsia"/>
          <w:color w:val="0070C0"/>
          <w:sz w:val="24"/>
          <w:szCs w:val="24"/>
          <w:shd w:val="clear" w:color="auto" w:fill="FFFFFF"/>
        </w:rPr>
        <w:instrText xml:space="preserve"> HYPERLINK "http://ssfb86.com/index/News/detail/newsid/596.html" </w:instrText>
      </w:r>
      <w:r w:rsidRPr="00D63758">
        <w:rPr>
          <w:rFonts w:asciiTheme="minorEastAsia" w:hAnsiTheme="minorEastAsia"/>
          <w:color w:val="0070C0"/>
          <w:sz w:val="24"/>
          <w:szCs w:val="24"/>
          <w:shd w:val="clear" w:color="auto" w:fill="FFFFFF"/>
        </w:rPr>
        <w:fldChar w:fldCharType="separate"/>
      </w:r>
      <w:r w:rsidRPr="00D63758">
        <w:rPr>
          <w:rStyle w:val="a5"/>
          <w:rFonts w:asciiTheme="minorEastAsia" w:hAnsiTheme="minorEastAsia" w:hint="eastAsia"/>
          <w:color w:val="0070C0"/>
          <w:sz w:val="24"/>
          <w:szCs w:val="24"/>
          <w:shd w:val="clear" w:color="auto" w:fill="FFFFFF"/>
        </w:rPr>
        <w:t>财税[2016]140号</w:t>
      </w:r>
      <w:r w:rsidRPr="00D63758">
        <w:rPr>
          <w:rFonts w:asciiTheme="minorEastAsia" w:hAnsiTheme="minorEastAsia"/>
          <w:color w:val="0070C0"/>
          <w:sz w:val="24"/>
          <w:szCs w:val="24"/>
          <w:shd w:val="clear" w:color="auto" w:fill="FFFFFF"/>
        </w:rPr>
        <w:fldChar w:fldCharType="end"/>
      </w:r>
      <w:bookmarkEnd w:id="7"/>
      <w:r w:rsidRPr="006F05C4">
        <w:rPr>
          <w:rFonts w:asciiTheme="minorEastAsia" w:hAnsiTheme="minorEastAsia" w:hint="eastAsia"/>
          <w:color w:val="000000" w:themeColor="text1"/>
          <w:sz w:val="24"/>
          <w:szCs w:val="24"/>
          <w:shd w:val="clear" w:color="auto" w:fill="FFFFFF"/>
        </w:rPr>
        <w:t>第十七条第一款）</w:t>
      </w:r>
    </w:p>
    <w:bookmarkEnd w:id="6"/>
    <w:p w14:paraId="19D7A6E4" w14:textId="77777777" w:rsidR="000B2CD2" w:rsidRPr="006F05C4" w:rsidRDefault="000B2CD2" w:rsidP="000B2CD2">
      <w:pPr>
        <w:spacing w:beforeLines="50" w:before="156" w:line="480" w:lineRule="atLeast"/>
        <w:ind w:firstLineChars="200" w:firstLine="480"/>
        <w:rPr>
          <w:rFonts w:asciiTheme="minorEastAsia" w:hAnsiTheme="minorEastAsia" w:cs="宋体"/>
          <w:color w:val="000000" w:themeColor="text1"/>
          <w:kern w:val="0"/>
          <w:sz w:val="24"/>
          <w:szCs w:val="24"/>
        </w:rPr>
      </w:pPr>
      <w:r w:rsidRPr="006F05C4">
        <w:rPr>
          <w:rFonts w:asciiTheme="minorEastAsia" w:hAnsiTheme="minorEastAsia" w:cs="宋体" w:hint="eastAsia"/>
          <w:color w:val="000000" w:themeColor="text1"/>
          <w:kern w:val="0"/>
          <w:sz w:val="24"/>
          <w:szCs w:val="24"/>
        </w:rPr>
        <w:t>2017年1月1日前签订的海洋工程结构物销售合同或者融资租赁合同,在合同到期前,可继续按现行相关出口退税政策执行。</w:t>
      </w:r>
    </w:p>
    <w:p w14:paraId="012A45EF" w14:textId="77777777" w:rsidR="000B2CD2" w:rsidRPr="006F05C4" w:rsidRDefault="000B2CD2" w:rsidP="000B2CD2">
      <w:pPr>
        <w:spacing w:before="50" w:line="480" w:lineRule="atLeast"/>
        <w:jc w:val="right"/>
        <w:rPr>
          <w:rFonts w:asciiTheme="minorEastAsia" w:hAnsiTheme="minorEastAsia"/>
          <w:color w:val="000000" w:themeColor="text1"/>
          <w:sz w:val="24"/>
          <w:szCs w:val="24"/>
          <w:shd w:val="clear" w:color="auto" w:fill="FFFFFF"/>
        </w:rPr>
      </w:pPr>
      <w:r w:rsidRPr="006F05C4">
        <w:rPr>
          <w:rFonts w:asciiTheme="minorEastAsia" w:hAnsiTheme="minorEastAsia" w:hint="eastAsia"/>
          <w:color w:val="000000" w:themeColor="text1"/>
          <w:sz w:val="24"/>
          <w:szCs w:val="24"/>
          <w:shd w:val="clear" w:color="auto" w:fill="FFFFFF"/>
        </w:rPr>
        <w:t>（</w:t>
      </w:r>
      <w:hyperlink r:id="rId17" w:history="1">
        <w:r w:rsidRPr="00D63758">
          <w:rPr>
            <w:rStyle w:val="a5"/>
            <w:rFonts w:asciiTheme="minorEastAsia" w:hAnsiTheme="minorEastAsia" w:hint="eastAsia"/>
            <w:color w:val="0070C0"/>
            <w:sz w:val="24"/>
            <w:szCs w:val="24"/>
            <w:shd w:val="clear" w:color="auto" w:fill="FFFFFF"/>
          </w:rPr>
          <w:t>财税[2016]140号</w:t>
        </w:r>
      </w:hyperlink>
      <w:r w:rsidRPr="006F05C4">
        <w:rPr>
          <w:rFonts w:asciiTheme="minorEastAsia" w:hAnsiTheme="minorEastAsia" w:hint="eastAsia"/>
          <w:color w:val="000000" w:themeColor="text1"/>
          <w:sz w:val="24"/>
          <w:szCs w:val="24"/>
          <w:shd w:val="clear" w:color="auto" w:fill="FFFFFF"/>
        </w:rPr>
        <w:t>第十七条第二款）</w:t>
      </w:r>
    </w:p>
    <w:p w14:paraId="4DC991C7" w14:textId="77777777" w:rsidR="000B2CD2" w:rsidRPr="006F05C4" w:rsidRDefault="000B2CD2" w:rsidP="000B2CD2">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6F05C4">
        <w:rPr>
          <w:rFonts w:asciiTheme="minorEastAsia" w:hAnsiTheme="minorEastAsia" w:hint="eastAsia"/>
          <w:color w:val="000000" w:themeColor="text1"/>
          <w:sz w:val="24"/>
          <w:szCs w:val="24"/>
          <w:shd w:val="clear" w:color="auto" w:fill="FFFFFF"/>
        </w:rPr>
        <w:t>本文</w:t>
      </w:r>
      <w:r w:rsidRPr="006F05C4">
        <w:rPr>
          <w:rFonts w:asciiTheme="minorEastAsia" w:hAnsiTheme="minorEastAsia" w:hint="eastAsia"/>
          <w:color w:val="000000" w:themeColor="text1"/>
          <w:sz w:val="24"/>
          <w:szCs w:val="24"/>
        </w:rPr>
        <w:t>第十七条“中外合作油（气）田开采企业”按</w:t>
      </w:r>
      <w:hyperlink r:id="rId18" w:history="1">
        <w:r w:rsidRPr="00496515">
          <w:rPr>
            <w:rStyle w:val="a5"/>
            <w:rFonts w:asciiTheme="minorEastAsia" w:hAnsiTheme="minorEastAsia" w:hint="eastAsia"/>
            <w:color w:val="0070C0"/>
            <w:sz w:val="24"/>
            <w:szCs w:val="24"/>
            <w:shd w:val="clear" w:color="auto" w:fill="FFFFFF"/>
          </w:rPr>
          <w:t>财税〔2017〕10号</w:t>
        </w:r>
      </w:hyperlink>
      <w:r w:rsidRPr="006F05C4">
        <w:rPr>
          <w:rFonts w:asciiTheme="minorEastAsia" w:hAnsiTheme="minorEastAsia" w:hint="eastAsia"/>
          <w:color w:val="000000" w:themeColor="text1"/>
          <w:sz w:val="24"/>
          <w:szCs w:val="24"/>
        </w:rPr>
        <w:t>调整后的名单执行</w:t>
      </w:r>
      <w:r w:rsidRPr="006F05C4">
        <w:rPr>
          <w:rFonts w:asciiTheme="minorEastAsia" w:hAnsiTheme="minorEastAsia" w:hint="eastAsia"/>
          <w:color w:val="000000" w:themeColor="text1"/>
          <w:sz w:val="24"/>
          <w:szCs w:val="24"/>
          <w:shd w:val="clear" w:color="auto" w:fill="FFFFFF"/>
        </w:rPr>
        <w:t>]</w:t>
      </w:r>
    </w:p>
    <w:p w14:paraId="00EDB7B0" w14:textId="62DA39EF" w:rsidR="000B2CD2" w:rsidRPr="00606E79" w:rsidRDefault="000B2CD2" w:rsidP="000B2CD2">
      <w:pPr>
        <w:widowControl/>
        <w:shd w:val="clear" w:color="auto" w:fill="FFFFFF"/>
        <w:spacing w:beforeLines="50" w:before="156" w:line="480" w:lineRule="atLeast"/>
        <w:ind w:firstLineChars="200" w:firstLine="480"/>
        <w:jc w:val="right"/>
        <w:rPr>
          <w:rFonts w:asciiTheme="minorEastAsia" w:hAnsiTheme="minorEastAsia" w:cs="Helvetica"/>
          <w:color w:val="000000" w:themeColor="text1"/>
          <w:sz w:val="24"/>
          <w:szCs w:val="24"/>
        </w:rPr>
      </w:pPr>
      <w:r w:rsidRPr="006F05C4">
        <w:rPr>
          <w:rFonts w:asciiTheme="minorEastAsia" w:hAnsiTheme="minorEastAsia" w:hint="eastAsia"/>
          <w:color w:val="000000" w:themeColor="text1"/>
          <w:sz w:val="24"/>
          <w:szCs w:val="24"/>
          <w:shd w:val="clear" w:color="auto" w:fill="FFFFFF"/>
        </w:rPr>
        <w:t>（</w:t>
      </w:r>
      <w:bookmarkStart w:id="8" w:name="_Hlk52695991"/>
      <w:r w:rsidRPr="00496515">
        <w:rPr>
          <w:rFonts w:asciiTheme="minorEastAsia" w:hAnsiTheme="minorEastAsia"/>
          <w:color w:val="0070C0"/>
          <w:sz w:val="24"/>
          <w:szCs w:val="24"/>
          <w:shd w:val="clear" w:color="auto" w:fill="FFFFFF"/>
        </w:rPr>
        <w:fldChar w:fldCharType="begin"/>
      </w:r>
      <w:r w:rsidRPr="00496515">
        <w:rPr>
          <w:rFonts w:asciiTheme="minorEastAsia" w:hAnsiTheme="minorEastAsia"/>
          <w:color w:val="0070C0"/>
          <w:sz w:val="24"/>
          <w:szCs w:val="24"/>
          <w:shd w:val="clear" w:color="auto" w:fill="FFFFFF"/>
        </w:rPr>
        <w:instrText xml:space="preserve"> HYPERLINK "http://ssfb86.com/index/News/detail/newsid/577.html" </w:instrText>
      </w:r>
      <w:r w:rsidRPr="00496515">
        <w:rPr>
          <w:rFonts w:asciiTheme="minorEastAsia" w:hAnsiTheme="minorEastAsia"/>
          <w:color w:val="0070C0"/>
          <w:sz w:val="24"/>
          <w:szCs w:val="24"/>
          <w:shd w:val="clear" w:color="auto" w:fill="FFFFFF"/>
        </w:rPr>
        <w:fldChar w:fldCharType="separate"/>
      </w:r>
      <w:r w:rsidRPr="00496515">
        <w:rPr>
          <w:rStyle w:val="a5"/>
          <w:rFonts w:asciiTheme="minorEastAsia" w:hAnsiTheme="minorEastAsia" w:hint="eastAsia"/>
          <w:color w:val="0070C0"/>
          <w:sz w:val="24"/>
          <w:szCs w:val="24"/>
          <w:shd w:val="clear" w:color="auto" w:fill="FFFFFF"/>
        </w:rPr>
        <w:t>财税〔2017〕10号</w:t>
      </w:r>
      <w:r w:rsidRPr="00496515">
        <w:rPr>
          <w:rFonts w:asciiTheme="minorEastAsia" w:hAnsiTheme="minorEastAsia"/>
          <w:color w:val="0070C0"/>
          <w:sz w:val="24"/>
          <w:szCs w:val="24"/>
          <w:shd w:val="clear" w:color="auto" w:fill="FFFFFF"/>
        </w:rPr>
        <w:fldChar w:fldCharType="end"/>
      </w:r>
      <w:bookmarkEnd w:id="8"/>
      <w:r w:rsidRPr="006F05C4">
        <w:rPr>
          <w:rFonts w:asciiTheme="minorEastAsia" w:hAnsiTheme="minorEastAsia" w:hint="eastAsia"/>
          <w:color w:val="000000" w:themeColor="text1"/>
          <w:sz w:val="24"/>
          <w:szCs w:val="24"/>
          <w:shd w:val="clear" w:color="auto" w:fill="FFFFFF"/>
        </w:rPr>
        <w:t>）</w:t>
      </w:r>
    </w:p>
    <w:p w14:paraId="5181581A" w14:textId="77777777" w:rsidR="00606E79" w:rsidRPr="00606E79" w:rsidRDefault="00606E79" w:rsidP="00606E79">
      <w:pPr>
        <w:pStyle w:val="2"/>
        <w:spacing w:before="50" w:after="0" w:line="480" w:lineRule="atLeast"/>
        <w:rPr>
          <w:rFonts w:asciiTheme="minorEastAsia" w:eastAsiaTheme="minorEastAsia" w:hAnsiTheme="minorEastAsia"/>
          <w:color w:val="000000" w:themeColor="text1"/>
          <w:sz w:val="24"/>
          <w:szCs w:val="24"/>
        </w:rPr>
      </w:pPr>
      <w:r w:rsidRPr="00606E79">
        <w:rPr>
          <w:rFonts w:asciiTheme="minorEastAsia" w:eastAsiaTheme="minorEastAsia" w:hAnsiTheme="minorEastAsia" w:hint="eastAsia"/>
          <w:color w:val="000000" w:themeColor="text1"/>
          <w:sz w:val="24"/>
          <w:szCs w:val="24"/>
        </w:rPr>
        <w:t>附注（四）：</w:t>
      </w:r>
      <w:r w:rsidRPr="00606E79">
        <w:rPr>
          <w:rFonts w:asciiTheme="minorEastAsia" w:eastAsiaTheme="minorEastAsia" w:hAnsiTheme="minorEastAsia"/>
          <w:color w:val="000000" w:themeColor="text1"/>
          <w:sz w:val="24"/>
          <w:szCs w:val="24"/>
        </w:rPr>
        <w:t>输入特殊区域的水电气</w:t>
      </w:r>
    </w:p>
    <w:p w14:paraId="6A1DBD34"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增值税退（免）税的计税依据</w:t>
      </w:r>
      <w:r w:rsidRPr="00606E79">
        <w:rPr>
          <w:rFonts w:asciiTheme="minorEastAsia" w:eastAsiaTheme="minorEastAsia" w:hAnsiTheme="minorEastAsia" w:cs="Helvetica" w:hint="eastAsia"/>
          <w:color w:val="000000" w:themeColor="text1"/>
        </w:rPr>
        <w:t>，</w:t>
      </w:r>
      <w:r w:rsidRPr="00606E79">
        <w:rPr>
          <w:rFonts w:asciiTheme="minorEastAsia" w:eastAsiaTheme="minorEastAsia" w:hAnsiTheme="minorEastAsia" w:cs="Helvetica"/>
          <w:color w:val="000000" w:themeColor="text1"/>
        </w:rPr>
        <w:t>为作为购买方的特殊区域内生产企业购进水（包括蒸汽）、电力、燃气的增值税专用发票注明的金额。</w:t>
      </w:r>
    </w:p>
    <w:p w14:paraId="11F052FA" w14:textId="428990FC"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r w:rsidRPr="00606E79">
        <w:rPr>
          <w:rFonts w:asciiTheme="minorEastAsia" w:hAnsiTheme="minorEastAsia" w:cs="Helvetica" w:hint="eastAsia"/>
          <w:color w:val="000000" w:themeColor="text1"/>
          <w:sz w:val="24"/>
          <w:szCs w:val="24"/>
        </w:rPr>
        <w:lastRenderedPageBreak/>
        <w:t>（</w:t>
      </w:r>
      <w:hyperlink r:id="rId19"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第四条第十款）</w:t>
      </w:r>
    </w:p>
    <w:bookmarkEnd w:id="5"/>
    <w:p w14:paraId="21AA980C" w14:textId="77777777" w:rsidR="00606E79" w:rsidRPr="00606E79" w:rsidRDefault="00606E79" w:rsidP="00606E79">
      <w:pPr>
        <w:pStyle w:val="1"/>
        <w:spacing w:before="50" w:after="0" w:line="480" w:lineRule="atLeast"/>
        <w:rPr>
          <w:rFonts w:asciiTheme="minorEastAsia" w:hAnsiTheme="minorEastAsia"/>
          <w:color w:val="000000" w:themeColor="text1"/>
          <w:sz w:val="24"/>
          <w:szCs w:val="24"/>
        </w:rPr>
      </w:pPr>
      <w:r w:rsidRPr="00606E79">
        <w:rPr>
          <w:rFonts w:asciiTheme="minorEastAsia" w:hAnsiTheme="minorEastAsia" w:hint="eastAsia"/>
          <w:color w:val="000000" w:themeColor="text1"/>
          <w:sz w:val="24"/>
          <w:szCs w:val="24"/>
        </w:rPr>
        <w:t>二、</w:t>
      </w:r>
      <w:r w:rsidRPr="00606E79">
        <w:rPr>
          <w:rFonts w:asciiTheme="minorEastAsia" w:hAnsiTheme="minorEastAsia"/>
          <w:color w:val="000000" w:themeColor="text1"/>
          <w:sz w:val="24"/>
          <w:szCs w:val="24"/>
        </w:rPr>
        <w:t>外贸企业</w:t>
      </w:r>
    </w:p>
    <w:p w14:paraId="2897C673"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出口货物（委托加工修理修配货物除外）增值税退（免）税的计税依据</w:t>
      </w:r>
      <w:r w:rsidRPr="00606E79">
        <w:rPr>
          <w:rFonts w:asciiTheme="minorEastAsia" w:eastAsiaTheme="minorEastAsia" w:hAnsiTheme="minorEastAsia" w:cs="Helvetica" w:hint="eastAsia"/>
          <w:color w:val="000000" w:themeColor="text1"/>
        </w:rPr>
        <w:t>，</w:t>
      </w:r>
      <w:r w:rsidRPr="00606E79">
        <w:rPr>
          <w:rFonts w:asciiTheme="minorEastAsia" w:eastAsiaTheme="minorEastAsia" w:hAnsiTheme="minorEastAsia" w:cs="Helvetica"/>
          <w:color w:val="000000" w:themeColor="text1"/>
        </w:rPr>
        <w:t>为</w:t>
      </w:r>
      <w:r w:rsidRPr="00606E79">
        <w:rPr>
          <w:rFonts w:asciiTheme="minorEastAsia" w:eastAsiaTheme="minorEastAsia" w:hAnsiTheme="minorEastAsia" w:cs="Helvetica"/>
          <w:b/>
          <w:bCs/>
          <w:color w:val="000000" w:themeColor="text1"/>
        </w:rPr>
        <w:t>购进</w:t>
      </w:r>
      <w:r w:rsidRPr="00606E79">
        <w:rPr>
          <w:rFonts w:asciiTheme="minorEastAsia" w:eastAsiaTheme="minorEastAsia" w:hAnsiTheme="minorEastAsia" w:cs="Helvetica"/>
          <w:color w:val="000000" w:themeColor="text1"/>
        </w:rPr>
        <w:t>出口货物的增值税专用发票注明的金额或海关进口增值税专用缴款书注明的完税价格。</w:t>
      </w:r>
    </w:p>
    <w:p w14:paraId="61A4E532" w14:textId="3BB338DD"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r w:rsidRPr="00606E79">
        <w:rPr>
          <w:rFonts w:asciiTheme="minorEastAsia" w:hAnsiTheme="minorEastAsia" w:cs="Helvetica" w:hint="eastAsia"/>
          <w:color w:val="000000" w:themeColor="text1"/>
          <w:sz w:val="24"/>
          <w:szCs w:val="24"/>
        </w:rPr>
        <w:t>（</w:t>
      </w:r>
      <w:hyperlink r:id="rId20"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第四条第四款）</w:t>
      </w:r>
    </w:p>
    <w:p w14:paraId="0DF98A94" w14:textId="77777777" w:rsidR="00606E79" w:rsidRPr="00606E79" w:rsidRDefault="00606E79" w:rsidP="00606E79">
      <w:pPr>
        <w:pStyle w:val="2"/>
        <w:spacing w:before="50" w:after="0" w:line="480" w:lineRule="atLeast"/>
        <w:rPr>
          <w:rFonts w:asciiTheme="minorEastAsia" w:eastAsiaTheme="minorEastAsia" w:hAnsiTheme="minorEastAsia"/>
          <w:color w:val="000000" w:themeColor="text1"/>
          <w:sz w:val="24"/>
          <w:szCs w:val="24"/>
        </w:rPr>
      </w:pPr>
      <w:r w:rsidRPr="00606E79">
        <w:rPr>
          <w:rFonts w:asciiTheme="minorEastAsia" w:eastAsiaTheme="minorEastAsia" w:hAnsiTheme="minorEastAsia" w:hint="eastAsia"/>
          <w:color w:val="000000" w:themeColor="text1"/>
          <w:sz w:val="24"/>
          <w:szCs w:val="24"/>
        </w:rPr>
        <w:t>附注：</w:t>
      </w:r>
      <w:bookmarkStart w:id="9" w:name="_Hlk27329826"/>
      <w:r w:rsidRPr="00606E79">
        <w:rPr>
          <w:rFonts w:asciiTheme="minorEastAsia" w:eastAsiaTheme="minorEastAsia" w:hAnsiTheme="minorEastAsia"/>
          <w:color w:val="000000" w:themeColor="text1"/>
          <w:sz w:val="24"/>
          <w:szCs w:val="24"/>
        </w:rPr>
        <w:t>出口委托加工修理修配货物</w:t>
      </w:r>
      <w:bookmarkEnd w:id="9"/>
    </w:p>
    <w:p w14:paraId="39461A52"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olor w:val="000000" w:themeColor="text1"/>
        </w:rPr>
        <w:t>外贸企业出口委托加工修理修配货物增值税退（免）税的计税依据，</w:t>
      </w:r>
      <w:r w:rsidRPr="00606E79">
        <w:rPr>
          <w:rFonts w:asciiTheme="minorEastAsia" w:eastAsiaTheme="minorEastAsia" w:hAnsiTheme="minorEastAsia" w:cs="Helvetica"/>
          <w:color w:val="000000" w:themeColor="text1"/>
        </w:rPr>
        <w:t>为加工修理修配费用增值税专用发票注明的金额。</w:t>
      </w:r>
      <w:r w:rsidRPr="00D365A9">
        <w:rPr>
          <w:rFonts w:asciiTheme="minorEastAsia" w:eastAsiaTheme="minorEastAsia" w:hAnsiTheme="minorEastAsia" w:cs="Helvetica"/>
          <w:b/>
          <w:color w:val="000000" w:themeColor="text1"/>
        </w:rPr>
        <w:t>外贸企业应将加工修理修配使用的原材料（进料加工海关保税进口料件除外）作价销售给受托加工修理修配的生产企业，受托加工修理修配的生产企业应将原材料成本并入加工修理修配费用开具发票</w:t>
      </w:r>
      <w:r w:rsidRPr="00606E79">
        <w:rPr>
          <w:rFonts w:asciiTheme="minorEastAsia" w:eastAsiaTheme="minorEastAsia" w:hAnsiTheme="minorEastAsia" w:cs="Helvetica"/>
          <w:color w:val="000000" w:themeColor="text1"/>
        </w:rPr>
        <w:t>。</w:t>
      </w:r>
    </w:p>
    <w:p w14:paraId="516C8B5D" w14:textId="3634F925"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r w:rsidRPr="00606E79">
        <w:rPr>
          <w:rFonts w:asciiTheme="minorEastAsia" w:hAnsiTheme="minorEastAsia" w:cs="Helvetica" w:hint="eastAsia"/>
          <w:color w:val="000000" w:themeColor="text1"/>
          <w:sz w:val="24"/>
          <w:szCs w:val="24"/>
        </w:rPr>
        <w:t>（</w:t>
      </w:r>
      <w:hyperlink r:id="rId21"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第四条第五款）</w:t>
      </w:r>
    </w:p>
    <w:p w14:paraId="4C2B44E1" w14:textId="77777777" w:rsidR="00606E79" w:rsidRPr="00606E79" w:rsidRDefault="00606E79" w:rsidP="00606E79">
      <w:pPr>
        <w:pStyle w:val="1"/>
        <w:spacing w:before="50" w:after="0" w:line="480" w:lineRule="atLeast"/>
        <w:rPr>
          <w:rFonts w:asciiTheme="minorEastAsia" w:hAnsiTheme="minorEastAsia"/>
          <w:color w:val="000000" w:themeColor="text1"/>
          <w:sz w:val="24"/>
          <w:szCs w:val="24"/>
        </w:rPr>
      </w:pPr>
      <w:r w:rsidRPr="00606E79">
        <w:rPr>
          <w:rFonts w:asciiTheme="minorEastAsia" w:hAnsiTheme="minorEastAsia" w:hint="eastAsia"/>
          <w:color w:val="000000" w:themeColor="text1"/>
          <w:sz w:val="24"/>
          <w:szCs w:val="24"/>
        </w:rPr>
        <w:t>三、其他情形</w:t>
      </w:r>
    </w:p>
    <w:p w14:paraId="32FE3A44" w14:textId="77777777" w:rsidR="00606E79" w:rsidRPr="00606E79" w:rsidRDefault="00606E79" w:rsidP="00606E79">
      <w:pPr>
        <w:pStyle w:val="2"/>
        <w:spacing w:before="50" w:after="0" w:line="480" w:lineRule="atLeast"/>
        <w:rPr>
          <w:rFonts w:asciiTheme="minorEastAsia" w:eastAsiaTheme="minorEastAsia" w:hAnsiTheme="minorEastAsia"/>
          <w:color w:val="000000" w:themeColor="text1"/>
          <w:sz w:val="24"/>
          <w:szCs w:val="24"/>
        </w:rPr>
      </w:pPr>
      <w:r w:rsidRPr="00606E79">
        <w:rPr>
          <w:rFonts w:asciiTheme="minorEastAsia" w:eastAsiaTheme="minorEastAsia" w:hAnsiTheme="minorEastAsia" w:hint="eastAsia"/>
          <w:color w:val="000000" w:themeColor="text1"/>
          <w:sz w:val="24"/>
          <w:szCs w:val="24"/>
        </w:rPr>
        <w:t>（一）</w:t>
      </w:r>
      <w:r w:rsidRPr="00606E79">
        <w:rPr>
          <w:rFonts w:asciiTheme="minorEastAsia" w:eastAsiaTheme="minorEastAsia" w:hAnsiTheme="minorEastAsia"/>
          <w:color w:val="000000" w:themeColor="text1"/>
          <w:sz w:val="24"/>
          <w:szCs w:val="24"/>
        </w:rPr>
        <w:t>出口进项税额未计算抵扣的已使用过的设备</w:t>
      </w:r>
    </w:p>
    <w:p w14:paraId="5E0E03F7"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增值税退（免）税的计税依据，按下列公式确定：</w:t>
      </w:r>
    </w:p>
    <w:p w14:paraId="5ABAFC96"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退（免）税计税依据=增值税</w:t>
      </w:r>
      <w:commentRangeStart w:id="10"/>
      <w:r w:rsidRPr="00606E79">
        <w:rPr>
          <w:rFonts w:asciiTheme="minorEastAsia" w:eastAsiaTheme="minorEastAsia" w:hAnsiTheme="minorEastAsia" w:cs="Helvetica"/>
          <w:color w:val="000000" w:themeColor="text1"/>
        </w:rPr>
        <w:t>专用发票</w:t>
      </w:r>
      <w:commentRangeEnd w:id="10"/>
      <w:r w:rsidR="005A241E">
        <w:rPr>
          <w:rStyle w:val="a9"/>
          <w:rFonts w:asciiTheme="minorHAnsi" w:eastAsiaTheme="minorEastAsia" w:hAnsiTheme="minorHAnsi" w:cstheme="minorBidi"/>
          <w:kern w:val="2"/>
        </w:rPr>
        <w:commentReference w:id="10"/>
      </w:r>
      <w:r w:rsidRPr="00606E79">
        <w:rPr>
          <w:rFonts w:asciiTheme="minorEastAsia" w:eastAsiaTheme="minorEastAsia" w:hAnsiTheme="minorEastAsia" w:cs="Helvetica"/>
          <w:color w:val="000000" w:themeColor="text1"/>
        </w:rPr>
        <w:t>上的金额或海关进口增值税专用缴款书注明的完税价格×已使用过的设备固定资产净值÷已使用过的设备原值</w:t>
      </w:r>
    </w:p>
    <w:p w14:paraId="5278E8DF"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已使用过的设备固定资产净值=已使用过的设备原值-已使用过的设备已提累计折旧</w:t>
      </w:r>
    </w:p>
    <w:p w14:paraId="038A9FD0" w14:textId="3DFBF199"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r w:rsidRPr="00606E79">
        <w:rPr>
          <w:rFonts w:asciiTheme="minorEastAsia" w:hAnsiTheme="minorEastAsia" w:cs="Helvetica" w:hint="eastAsia"/>
          <w:color w:val="000000" w:themeColor="text1"/>
          <w:sz w:val="24"/>
          <w:szCs w:val="24"/>
        </w:rPr>
        <w:t>（</w:t>
      </w:r>
      <w:bookmarkStart w:id="11" w:name="_Hlk9622568"/>
      <w:r w:rsidR="009F2099">
        <w:rPr>
          <w:rFonts w:ascii="宋体" w:eastAsia="宋体" w:hAnsi="宋体" w:cs="宋体"/>
          <w:kern w:val="0"/>
          <w:sz w:val="24"/>
          <w:szCs w:val="24"/>
        </w:rPr>
        <w:fldChar w:fldCharType="begin"/>
      </w:r>
      <w:r w:rsidR="009F2099">
        <w:rPr>
          <w:rFonts w:ascii="宋体" w:eastAsia="宋体" w:hAnsi="宋体" w:cs="宋体"/>
          <w:kern w:val="0"/>
          <w:sz w:val="24"/>
          <w:szCs w:val="24"/>
        </w:rPr>
        <w:instrText xml:space="preserve"> HYPERLINK "http://ssfb86.com/index/News/detail/newsid/1559.html" </w:instrText>
      </w:r>
      <w:r w:rsidR="009F2099">
        <w:rPr>
          <w:rFonts w:ascii="宋体" w:eastAsia="宋体" w:hAnsi="宋体" w:cs="宋体"/>
          <w:kern w:val="0"/>
          <w:sz w:val="24"/>
          <w:szCs w:val="24"/>
        </w:rPr>
        <w:fldChar w:fldCharType="separate"/>
      </w:r>
      <w:r w:rsidR="009F2099">
        <w:rPr>
          <w:rStyle w:val="a5"/>
          <w:rFonts w:asciiTheme="minorEastAsia" w:hAnsiTheme="minorEastAsia" w:cs="Helvetica" w:hint="eastAsia"/>
          <w:color w:val="0070C0"/>
          <w:kern w:val="0"/>
          <w:sz w:val="24"/>
          <w:szCs w:val="24"/>
        </w:rPr>
        <w:t>财税[2012]39号</w:t>
      </w:r>
      <w:r w:rsidR="009F2099">
        <w:rPr>
          <w:rFonts w:ascii="宋体" w:eastAsia="宋体" w:hAnsi="宋体" w:cs="宋体"/>
          <w:kern w:val="0"/>
          <w:sz w:val="24"/>
          <w:szCs w:val="24"/>
        </w:rPr>
        <w:fldChar w:fldCharType="end"/>
      </w:r>
      <w:r w:rsidRPr="00606E79">
        <w:rPr>
          <w:rFonts w:asciiTheme="minorEastAsia" w:hAnsiTheme="minorEastAsia" w:cs="Helvetica" w:hint="eastAsia"/>
          <w:color w:val="000000" w:themeColor="text1"/>
          <w:sz w:val="24"/>
          <w:szCs w:val="24"/>
        </w:rPr>
        <w:t>第四条第六款第一项）</w:t>
      </w:r>
    </w:p>
    <w:bookmarkEnd w:id="11"/>
    <w:p w14:paraId="78219825"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本通知所称已使用过的设备，是指出口企业根据财务会计制度已经计提折旧的固定资产。</w:t>
      </w:r>
    </w:p>
    <w:p w14:paraId="3BD6BC60" w14:textId="35D7EC98"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r w:rsidRPr="00606E79">
        <w:rPr>
          <w:rFonts w:asciiTheme="minorEastAsia" w:hAnsiTheme="minorEastAsia" w:cs="Helvetica" w:hint="eastAsia"/>
          <w:color w:val="000000" w:themeColor="text1"/>
          <w:sz w:val="24"/>
          <w:szCs w:val="24"/>
        </w:rPr>
        <w:t>（</w:t>
      </w:r>
      <w:hyperlink r:id="rId22"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第四条第六款第二项）</w:t>
      </w:r>
    </w:p>
    <w:p w14:paraId="38058F4F" w14:textId="77777777" w:rsidR="00606E79" w:rsidRPr="00606E79" w:rsidRDefault="00606E79" w:rsidP="00606E79">
      <w:pPr>
        <w:pStyle w:val="2"/>
        <w:spacing w:before="50" w:after="0" w:line="480" w:lineRule="atLeast"/>
        <w:rPr>
          <w:rFonts w:asciiTheme="minorEastAsia" w:eastAsiaTheme="minorEastAsia" w:hAnsiTheme="minorEastAsia"/>
          <w:color w:val="000000" w:themeColor="text1"/>
          <w:sz w:val="24"/>
          <w:szCs w:val="24"/>
        </w:rPr>
      </w:pPr>
      <w:r w:rsidRPr="00606E79">
        <w:rPr>
          <w:rFonts w:asciiTheme="minorEastAsia" w:eastAsiaTheme="minorEastAsia" w:hAnsiTheme="minorEastAsia" w:hint="eastAsia"/>
          <w:color w:val="000000" w:themeColor="text1"/>
          <w:sz w:val="24"/>
          <w:szCs w:val="24"/>
        </w:rPr>
        <w:lastRenderedPageBreak/>
        <w:t>（二）</w:t>
      </w:r>
      <w:r w:rsidRPr="00606E79">
        <w:rPr>
          <w:rFonts w:asciiTheme="minorEastAsia" w:eastAsiaTheme="minorEastAsia" w:hAnsiTheme="minorEastAsia"/>
          <w:color w:val="000000" w:themeColor="text1"/>
          <w:sz w:val="24"/>
          <w:szCs w:val="24"/>
        </w:rPr>
        <w:t>免税品经营企业</w:t>
      </w:r>
    </w:p>
    <w:p w14:paraId="48579AC5"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销售的货物增值税退（免）税的计税依据</w:t>
      </w:r>
      <w:r w:rsidRPr="00606E79">
        <w:rPr>
          <w:rFonts w:asciiTheme="minorEastAsia" w:eastAsiaTheme="minorEastAsia" w:hAnsiTheme="minorEastAsia" w:cs="Helvetica" w:hint="eastAsia"/>
          <w:color w:val="000000" w:themeColor="text1"/>
        </w:rPr>
        <w:t>，</w:t>
      </w:r>
      <w:r w:rsidRPr="00606E79">
        <w:rPr>
          <w:rFonts w:asciiTheme="minorEastAsia" w:eastAsiaTheme="minorEastAsia" w:hAnsiTheme="minorEastAsia" w:cs="Helvetica"/>
          <w:color w:val="000000" w:themeColor="text1"/>
        </w:rPr>
        <w:t>为购进货物的增值税专用发票注明的金额或海关进口增值税专用缴款书注明的完税价格。</w:t>
      </w:r>
    </w:p>
    <w:p w14:paraId="63D965EF" w14:textId="73213983" w:rsidR="00606E79" w:rsidRPr="00606E79" w:rsidRDefault="00606E79" w:rsidP="00606E79">
      <w:pPr>
        <w:spacing w:beforeLines="50" w:before="156" w:line="480" w:lineRule="atLeast"/>
        <w:jc w:val="right"/>
        <w:rPr>
          <w:rFonts w:asciiTheme="minorEastAsia" w:hAnsiTheme="minorEastAsia" w:cs="Helvetica"/>
          <w:color w:val="000000" w:themeColor="text1"/>
          <w:sz w:val="24"/>
          <w:szCs w:val="24"/>
        </w:rPr>
      </w:pPr>
      <w:bookmarkStart w:id="12" w:name="_Hlk9622598"/>
      <w:r w:rsidRPr="00606E79">
        <w:rPr>
          <w:rFonts w:asciiTheme="minorEastAsia" w:hAnsiTheme="minorEastAsia" w:cs="Helvetica" w:hint="eastAsia"/>
          <w:color w:val="000000" w:themeColor="text1"/>
          <w:sz w:val="24"/>
          <w:szCs w:val="24"/>
        </w:rPr>
        <w:t>（</w:t>
      </w:r>
      <w:hyperlink r:id="rId23"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第四条第七款）</w:t>
      </w:r>
    </w:p>
    <w:bookmarkEnd w:id="12"/>
    <w:p w14:paraId="26287105" w14:textId="77777777" w:rsidR="00606E79" w:rsidRPr="00606E79" w:rsidRDefault="00606E79" w:rsidP="00606E79">
      <w:pPr>
        <w:pStyle w:val="2"/>
        <w:spacing w:before="50" w:after="0" w:line="480" w:lineRule="atLeast"/>
        <w:rPr>
          <w:rFonts w:asciiTheme="minorEastAsia" w:eastAsiaTheme="minorEastAsia" w:hAnsiTheme="minorEastAsia" w:cs="Helvetica"/>
          <w:color w:val="000000" w:themeColor="text1"/>
          <w:kern w:val="0"/>
          <w:sz w:val="24"/>
          <w:szCs w:val="24"/>
        </w:rPr>
      </w:pPr>
      <w:r w:rsidRPr="00606E79">
        <w:rPr>
          <w:rFonts w:asciiTheme="minorEastAsia" w:eastAsiaTheme="minorEastAsia" w:hAnsiTheme="minorEastAsia" w:hint="eastAsia"/>
          <w:color w:val="000000" w:themeColor="text1"/>
          <w:sz w:val="24"/>
          <w:szCs w:val="24"/>
        </w:rPr>
        <w:t>（三）</w:t>
      </w:r>
      <w:r w:rsidRPr="00606E79">
        <w:rPr>
          <w:rFonts w:asciiTheme="minorEastAsia" w:eastAsiaTheme="minorEastAsia" w:hAnsiTheme="minorEastAsia"/>
          <w:color w:val="000000" w:themeColor="text1"/>
          <w:sz w:val="24"/>
          <w:szCs w:val="24"/>
        </w:rPr>
        <w:t>中标机电产品</w:t>
      </w:r>
    </w:p>
    <w:p w14:paraId="78849592" w14:textId="77777777" w:rsidR="00606E79" w:rsidRPr="00606E79" w:rsidRDefault="00606E79" w:rsidP="00606E79">
      <w:pPr>
        <w:pStyle w:val="a6"/>
        <w:spacing w:beforeLines="50" w:before="156" w:after="0" w:line="480" w:lineRule="atLeast"/>
        <w:ind w:firstLineChars="200" w:firstLine="480"/>
        <w:rPr>
          <w:rFonts w:asciiTheme="minorEastAsia" w:eastAsiaTheme="minorEastAsia" w:hAnsiTheme="minorEastAsia" w:cs="Helvetica"/>
          <w:color w:val="000000" w:themeColor="text1"/>
        </w:rPr>
      </w:pPr>
      <w:r w:rsidRPr="00606E79">
        <w:rPr>
          <w:rFonts w:asciiTheme="minorEastAsia" w:eastAsiaTheme="minorEastAsia" w:hAnsiTheme="minorEastAsia" w:cs="Helvetica"/>
          <w:color w:val="000000" w:themeColor="text1"/>
        </w:rPr>
        <w:t>增值税退（免）税的计税依据</w:t>
      </w:r>
      <w:r w:rsidRPr="00606E79">
        <w:rPr>
          <w:rFonts w:asciiTheme="minorEastAsia" w:eastAsiaTheme="minorEastAsia" w:hAnsiTheme="minorEastAsia" w:hint="eastAsia"/>
          <w:color w:val="000000" w:themeColor="text1"/>
        </w:rPr>
        <w:t>，</w:t>
      </w:r>
      <w:r w:rsidRPr="00606E79">
        <w:rPr>
          <w:rFonts w:asciiTheme="minorEastAsia" w:eastAsiaTheme="minorEastAsia" w:hAnsiTheme="minorEastAsia" w:cs="Helvetica"/>
          <w:color w:val="000000" w:themeColor="text1"/>
        </w:rPr>
        <w:t>生产企业为销售机电产品的普通发票注明的金额，外贸企业为购进货物的增值税专用发票注明的金额或海关进口增值税专用缴款书注明的完税价格。</w:t>
      </w:r>
    </w:p>
    <w:p w14:paraId="116AEA31" w14:textId="66474444" w:rsidR="00606E79" w:rsidRPr="00606E79" w:rsidRDefault="00606E79" w:rsidP="00606E79">
      <w:pPr>
        <w:spacing w:beforeLines="50" w:before="156" w:line="480" w:lineRule="atLeast"/>
        <w:jc w:val="right"/>
        <w:rPr>
          <w:rFonts w:asciiTheme="minorEastAsia" w:hAnsiTheme="minorEastAsia"/>
          <w:b/>
          <w:bCs/>
          <w:color w:val="000000" w:themeColor="text1"/>
          <w:sz w:val="24"/>
          <w:szCs w:val="24"/>
        </w:rPr>
      </w:pPr>
      <w:r w:rsidRPr="00606E79">
        <w:rPr>
          <w:rFonts w:asciiTheme="minorEastAsia" w:hAnsiTheme="minorEastAsia" w:cs="Helvetica" w:hint="eastAsia"/>
          <w:color w:val="000000" w:themeColor="text1"/>
          <w:sz w:val="24"/>
          <w:szCs w:val="24"/>
        </w:rPr>
        <w:t>（</w:t>
      </w:r>
      <w:hyperlink r:id="rId24" w:history="1">
        <w:r w:rsidR="009F2099">
          <w:rPr>
            <w:rStyle w:val="a5"/>
            <w:rFonts w:asciiTheme="minorEastAsia" w:hAnsiTheme="minorEastAsia" w:cs="Helvetica" w:hint="eastAsia"/>
            <w:color w:val="0070C0"/>
            <w:kern w:val="0"/>
            <w:sz w:val="24"/>
            <w:szCs w:val="24"/>
          </w:rPr>
          <w:t>财税[2012]39号</w:t>
        </w:r>
      </w:hyperlink>
      <w:r w:rsidRPr="00606E79">
        <w:rPr>
          <w:rFonts w:asciiTheme="minorEastAsia" w:hAnsiTheme="minorEastAsia" w:cs="Helvetica" w:hint="eastAsia"/>
          <w:color w:val="000000" w:themeColor="text1"/>
          <w:sz w:val="24"/>
          <w:szCs w:val="24"/>
        </w:rPr>
        <w:t>第四条第八款）</w:t>
      </w:r>
    </w:p>
    <w:p w14:paraId="24D3C46B" w14:textId="77777777" w:rsidR="007D6694" w:rsidRPr="00606E79" w:rsidRDefault="007D6694" w:rsidP="00D0443C">
      <w:pPr>
        <w:pStyle w:val="a6"/>
        <w:spacing w:beforeLines="50" w:before="156" w:after="0" w:line="480" w:lineRule="atLeast"/>
        <w:ind w:firstLineChars="200" w:firstLine="480"/>
        <w:rPr>
          <w:rFonts w:asciiTheme="minorEastAsia" w:hAnsiTheme="minorEastAsia"/>
          <w:color w:val="000000" w:themeColor="text1"/>
        </w:rPr>
      </w:pPr>
    </w:p>
    <w:sectPr w:rsidR="007D6694" w:rsidRPr="00606E79">
      <w:footerReference w:type="default" r:id="rId2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S" w:date="2021-01-07T11:04:00Z" w:initials="O">
    <w:p w14:paraId="279F856D" w14:textId="77777777" w:rsidR="00CC41D6" w:rsidRDefault="00CC41D6">
      <w:pPr>
        <w:pStyle w:val="aa"/>
      </w:pPr>
      <w:r>
        <w:rPr>
          <w:rStyle w:val="a9"/>
        </w:rPr>
        <w:annotationRef/>
      </w:r>
      <w:r>
        <w:rPr>
          <w:rFonts w:hint="eastAsia"/>
        </w:rPr>
        <w:t>注意区别：</w:t>
      </w:r>
    </w:p>
    <w:p w14:paraId="78A8090D" w14:textId="11B180D5" w:rsidR="00CC41D6" w:rsidRDefault="00CC41D6">
      <w:pPr>
        <w:pStyle w:val="aa"/>
      </w:pPr>
      <w:r>
        <w:rPr>
          <w:rFonts w:hint="eastAsia"/>
        </w:rPr>
        <w:t>一、生产企业——免、抵、退——以出口发票等的金额</w:t>
      </w:r>
      <w:r w:rsidR="00846E4E">
        <w:rPr>
          <w:rFonts w:hint="eastAsia"/>
        </w:rPr>
        <w:t>计算</w:t>
      </w:r>
    </w:p>
    <w:p w14:paraId="647B2D37" w14:textId="61A83628" w:rsidR="00CC41D6" w:rsidRDefault="00CC41D6">
      <w:pPr>
        <w:pStyle w:val="aa"/>
      </w:pPr>
      <w:r>
        <w:rPr>
          <w:rFonts w:hint="eastAsia"/>
        </w:rPr>
        <w:t>二、外贸企业——免、退——以购进专票等的金额</w:t>
      </w:r>
      <w:r w:rsidR="00846E4E">
        <w:rPr>
          <w:rFonts w:hint="eastAsia"/>
        </w:rPr>
        <w:t>计算</w:t>
      </w:r>
    </w:p>
    <w:p w14:paraId="0D328103" w14:textId="67F644FE" w:rsidR="00846E4E" w:rsidRDefault="00846E4E">
      <w:pPr>
        <w:pStyle w:val="aa"/>
      </w:pPr>
      <w:r>
        <w:rPr>
          <w:rFonts w:hint="eastAsia"/>
        </w:rPr>
        <w:t>注：虽然上述两者有差异，但通过相关公式的计算，最终结果都是退出口的进项税额</w:t>
      </w:r>
    </w:p>
  </w:comment>
  <w:comment w:id="4" w:author="OS" w:date="2021-01-07T10:39:00Z" w:initials="O">
    <w:p w14:paraId="2AC2DF1B" w14:textId="77777777" w:rsidR="00925A93" w:rsidRDefault="00925A93">
      <w:pPr>
        <w:pStyle w:val="aa"/>
      </w:pPr>
      <w:r>
        <w:rPr>
          <w:rStyle w:val="a9"/>
        </w:rPr>
        <w:annotationRef/>
      </w:r>
      <w:r>
        <w:rPr>
          <w:rFonts w:hint="eastAsia"/>
        </w:rPr>
        <w:t>注意区别：</w:t>
      </w:r>
    </w:p>
    <w:p w14:paraId="22000493" w14:textId="77777777" w:rsidR="00925A93" w:rsidRDefault="00925A93">
      <w:pPr>
        <w:pStyle w:val="aa"/>
      </w:pPr>
      <w:r>
        <w:rPr>
          <w:rFonts w:hint="eastAsia"/>
        </w:rPr>
        <w:t>一、购进一般免税原料——由于此不计提进项税额——出口退税的计税依据应扣除此金额</w:t>
      </w:r>
    </w:p>
    <w:p w14:paraId="27F90B66" w14:textId="1C2EDA7F" w:rsidR="00925A93" w:rsidRDefault="00925A93">
      <w:pPr>
        <w:pStyle w:val="aa"/>
      </w:pPr>
      <w:r>
        <w:rPr>
          <w:rFonts w:hint="eastAsia"/>
        </w:rPr>
        <w:t>二、购进免税农产品——计提进项税额——出口退税的计税依据不扣除此金额</w:t>
      </w:r>
    </w:p>
  </w:comment>
  <w:comment w:id="10" w:author="OS" w:date="2021-01-07T11:01:00Z" w:initials="O">
    <w:p w14:paraId="32FBF6D3" w14:textId="77777777" w:rsidR="005A241E" w:rsidRDefault="005A241E" w:rsidP="005A241E">
      <w:pPr>
        <w:pStyle w:val="aa"/>
        <w:numPr>
          <w:ilvl w:val="0"/>
          <w:numId w:val="1"/>
        </w:numPr>
      </w:pPr>
      <w:r>
        <w:rPr>
          <w:rStyle w:val="a9"/>
        </w:rPr>
        <w:annotationRef/>
      </w:r>
      <w:r>
        <w:rPr>
          <w:rFonts w:hint="eastAsia"/>
        </w:rPr>
        <w:t>出口已使用过的设备，当时未取得专票、专用缴款书——免税</w:t>
      </w:r>
    </w:p>
    <w:p w14:paraId="6D584CD7" w14:textId="77777777" w:rsidR="005A241E" w:rsidRDefault="005A241E" w:rsidP="005A241E">
      <w:pPr>
        <w:pStyle w:val="aa"/>
      </w:pPr>
      <w:r>
        <w:rPr>
          <w:rFonts w:hint="eastAsia"/>
        </w:rPr>
        <w:t>二、当时取得专票、专用缴款书</w:t>
      </w:r>
    </w:p>
    <w:p w14:paraId="5904EC22" w14:textId="77777777" w:rsidR="005A241E" w:rsidRDefault="005A241E" w:rsidP="005A241E">
      <w:pPr>
        <w:pStyle w:val="aa"/>
      </w:pPr>
      <w:r>
        <w:rPr>
          <w:rFonts w:hint="eastAsia"/>
        </w:rPr>
        <w:t>（一）当时已抵扣——不退税</w:t>
      </w:r>
    </w:p>
    <w:p w14:paraId="4941BE71" w14:textId="5453BF8E" w:rsidR="005A241E" w:rsidRDefault="005A241E" w:rsidP="005A241E">
      <w:pPr>
        <w:pStyle w:val="aa"/>
      </w:pPr>
      <w:r>
        <w:rPr>
          <w:rFonts w:hint="eastAsia"/>
        </w:rPr>
        <w:t>（二）当时未抵扣——可按净值占比</w:t>
      </w:r>
      <w:r w:rsidR="00846E4E">
        <w:rPr>
          <w:rFonts w:hint="eastAsia"/>
        </w:rPr>
        <w:t>，计算</w:t>
      </w:r>
      <w:r>
        <w:rPr>
          <w:rFonts w:hint="eastAsia"/>
        </w:rPr>
        <w:t>退税</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1444B" w14:textId="77777777" w:rsidR="00807F9E" w:rsidRDefault="00807F9E" w:rsidP="00043BFA">
      <w:r>
        <w:separator/>
      </w:r>
    </w:p>
  </w:endnote>
  <w:endnote w:type="continuationSeparator" w:id="0">
    <w:p w14:paraId="7A5D1293" w14:textId="77777777" w:rsidR="00807F9E" w:rsidRDefault="00807F9E"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15E3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5E30">
              <w:rPr>
                <w:b/>
                <w:bCs/>
                <w:noProof/>
              </w:rPr>
              <w:t>4</w:t>
            </w:r>
            <w:r>
              <w:rPr>
                <w:b/>
                <w:bCs/>
                <w:sz w:val="24"/>
                <w:szCs w:val="24"/>
              </w:rPr>
              <w:fldChar w:fldCharType="end"/>
            </w:r>
          </w:p>
        </w:sdtContent>
      </w:sdt>
    </w:sdtContent>
  </w:sdt>
  <w:p w14:paraId="5271A982" w14:textId="77777777" w:rsidR="00C875B4" w:rsidRDefault="00C875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D4E4D" w14:textId="77777777" w:rsidR="00807F9E" w:rsidRDefault="00807F9E" w:rsidP="00043BFA">
      <w:r>
        <w:separator/>
      </w:r>
    </w:p>
  </w:footnote>
  <w:footnote w:type="continuationSeparator" w:id="0">
    <w:p w14:paraId="52C31630" w14:textId="77777777" w:rsidR="00807F9E" w:rsidRDefault="00807F9E" w:rsidP="00043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E5A94"/>
    <w:multiLevelType w:val="hybridMultilevel"/>
    <w:tmpl w:val="B23E9356"/>
    <w:lvl w:ilvl="0" w:tplc="A232E8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9E"/>
    <w:rsid w:val="00006D7C"/>
    <w:rsid w:val="00012F4D"/>
    <w:rsid w:val="00031BB3"/>
    <w:rsid w:val="0004165D"/>
    <w:rsid w:val="00043BFA"/>
    <w:rsid w:val="00084C98"/>
    <w:rsid w:val="000A1A7D"/>
    <w:rsid w:val="000B2CD2"/>
    <w:rsid w:val="000F560D"/>
    <w:rsid w:val="00160BD9"/>
    <w:rsid w:val="00176987"/>
    <w:rsid w:val="0019254D"/>
    <w:rsid w:val="00251F95"/>
    <w:rsid w:val="00264D5F"/>
    <w:rsid w:val="002751EC"/>
    <w:rsid w:val="002A7026"/>
    <w:rsid w:val="002B496C"/>
    <w:rsid w:val="002D016A"/>
    <w:rsid w:val="002D2233"/>
    <w:rsid w:val="002F32C0"/>
    <w:rsid w:val="00315E30"/>
    <w:rsid w:val="003266AB"/>
    <w:rsid w:val="00350F71"/>
    <w:rsid w:val="00422821"/>
    <w:rsid w:val="00440975"/>
    <w:rsid w:val="005023CE"/>
    <w:rsid w:val="005502C1"/>
    <w:rsid w:val="005824F0"/>
    <w:rsid w:val="005A241E"/>
    <w:rsid w:val="00606E79"/>
    <w:rsid w:val="006460FD"/>
    <w:rsid w:val="006920FD"/>
    <w:rsid w:val="006F05C4"/>
    <w:rsid w:val="007249DA"/>
    <w:rsid w:val="0077789C"/>
    <w:rsid w:val="0079239D"/>
    <w:rsid w:val="007934F3"/>
    <w:rsid w:val="00794630"/>
    <w:rsid w:val="00797B19"/>
    <w:rsid w:val="007B496C"/>
    <w:rsid w:val="007D6694"/>
    <w:rsid w:val="00807F9E"/>
    <w:rsid w:val="00821D85"/>
    <w:rsid w:val="00823A43"/>
    <w:rsid w:val="00844FC3"/>
    <w:rsid w:val="00846E4E"/>
    <w:rsid w:val="00865DCA"/>
    <w:rsid w:val="008D77CF"/>
    <w:rsid w:val="00925A93"/>
    <w:rsid w:val="00963E14"/>
    <w:rsid w:val="00980A3E"/>
    <w:rsid w:val="009953EE"/>
    <w:rsid w:val="009F2099"/>
    <w:rsid w:val="009F556C"/>
    <w:rsid w:val="00A63630"/>
    <w:rsid w:val="00AB0EA0"/>
    <w:rsid w:val="00AC1407"/>
    <w:rsid w:val="00B02F9E"/>
    <w:rsid w:val="00B11035"/>
    <w:rsid w:val="00B22BCC"/>
    <w:rsid w:val="00C61C3E"/>
    <w:rsid w:val="00C875B4"/>
    <w:rsid w:val="00CB1F29"/>
    <w:rsid w:val="00CC41D6"/>
    <w:rsid w:val="00CE7418"/>
    <w:rsid w:val="00D0443C"/>
    <w:rsid w:val="00D30BEE"/>
    <w:rsid w:val="00D365A9"/>
    <w:rsid w:val="00D36D54"/>
    <w:rsid w:val="00D72A24"/>
    <w:rsid w:val="00D87B19"/>
    <w:rsid w:val="00DB59F6"/>
    <w:rsid w:val="00DC197E"/>
    <w:rsid w:val="00DE0441"/>
    <w:rsid w:val="00EE4FE0"/>
    <w:rsid w:val="00F57C18"/>
    <w:rsid w:val="00F7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styleId="a9">
    <w:name w:val="annotation reference"/>
    <w:basedOn w:val="a0"/>
    <w:uiPriority w:val="99"/>
    <w:semiHidden/>
    <w:unhideWhenUsed/>
    <w:rsid w:val="00CC41D6"/>
    <w:rPr>
      <w:sz w:val="21"/>
      <w:szCs w:val="21"/>
    </w:rPr>
  </w:style>
  <w:style w:type="paragraph" w:styleId="aa">
    <w:name w:val="annotation text"/>
    <w:basedOn w:val="a"/>
    <w:link w:val="Char2"/>
    <w:uiPriority w:val="99"/>
    <w:semiHidden/>
    <w:unhideWhenUsed/>
    <w:rsid w:val="00CC41D6"/>
    <w:pPr>
      <w:jc w:val="left"/>
    </w:pPr>
  </w:style>
  <w:style w:type="character" w:customStyle="1" w:styleId="Char2">
    <w:name w:val="批注文字 Char"/>
    <w:basedOn w:val="a0"/>
    <w:link w:val="aa"/>
    <w:uiPriority w:val="99"/>
    <w:semiHidden/>
    <w:rsid w:val="00CC41D6"/>
  </w:style>
  <w:style w:type="paragraph" w:styleId="ab">
    <w:name w:val="annotation subject"/>
    <w:basedOn w:val="aa"/>
    <w:next w:val="aa"/>
    <w:link w:val="Char3"/>
    <w:uiPriority w:val="99"/>
    <w:semiHidden/>
    <w:unhideWhenUsed/>
    <w:rsid w:val="00CC41D6"/>
    <w:rPr>
      <w:b/>
      <w:bCs/>
    </w:rPr>
  </w:style>
  <w:style w:type="character" w:customStyle="1" w:styleId="Char3">
    <w:name w:val="批注主题 Char"/>
    <w:basedOn w:val="Char2"/>
    <w:link w:val="ab"/>
    <w:uiPriority w:val="99"/>
    <w:semiHidden/>
    <w:rsid w:val="00CC41D6"/>
    <w:rPr>
      <w:b/>
      <w:bCs/>
    </w:rPr>
  </w:style>
  <w:style w:type="paragraph" w:styleId="ac">
    <w:name w:val="Balloon Text"/>
    <w:basedOn w:val="a"/>
    <w:link w:val="Char4"/>
    <w:uiPriority w:val="99"/>
    <w:semiHidden/>
    <w:unhideWhenUsed/>
    <w:rsid w:val="00CC41D6"/>
    <w:rPr>
      <w:sz w:val="18"/>
      <w:szCs w:val="18"/>
    </w:rPr>
  </w:style>
  <w:style w:type="character" w:customStyle="1" w:styleId="Char4">
    <w:name w:val="批注框文本 Char"/>
    <w:basedOn w:val="a0"/>
    <w:link w:val="ac"/>
    <w:uiPriority w:val="99"/>
    <w:semiHidden/>
    <w:rsid w:val="00CC41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styleId="a9">
    <w:name w:val="annotation reference"/>
    <w:basedOn w:val="a0"/>
    <w:uiPriority w:val="99"/>
    <w:semiHidden/>
    <w:unhideWhenUsed/>
    <w:rsid w:val="00CC41D6"/>
    <w:rPr>
      <w:sz w:val="21"/>
      <w:szCs w:val="21"/>
    </w:rPr>
  </w:style>
  <w:style w:type="paragraph" w:styleId="aa">
    <w:name w:val="annotation text"/>
    <w:basedOn w:val="a"/>
    <w:link w:val="Char2"/>
    <w:uiPriority w:val="99"/>
    <w:semiHidden/>
    <w:unhideWhenUsed/>
    <w:rsid w:val="00CC41D6"/>
    <w:pPr>
      <w:jc w:val="left"/>
    </w:pPr>
  </w:style>
  <w:style w:type="character" w:customStyle="1" w:styleId="Char2">
    <w:name w:val="批注文字 Char"/>
    <w:basedOn w:val="a0"/>
    <w:link w:val="aa"/>
    <w:uiPriority w:val="99"/>
    <w:semiHidden/>
    <w:rsid w:val="00CC41D6"/>
  </w:style>
  <w:style w:type="paragraph" w:styleId="ab">
    <w:name w:val="annotation subject"/>
    <w:basedOn w:val="aa"/>
    <w:next w:val="aa"/>
    <w:link w:val="Char3"/>
    <w:uiPriority w:val="99"/>
    <w:semiHidden/>
    <w:unhideWhenUsed/>
    <w:rsid w:val="00CC41D6"/>
    <w:rPr>
      <w:b/>
      <w:bCs/>
    </w:rPr>
  </w:style>
  <w:style w:type="character" w:customStyle="1" w:styleId="Char3">
    <w:name w:val="批注主题 Char"/>
    <w:basedOn w:val="Char2"/>
    <w:link w:val="ab"/>
    <w:uiPriority w:val="99"/>
    <w:semiHidden/>
    <w:rsid w:val="00CC41D6"/>
    <w:rPr>
      <w:b/>
      <w:bCs/>
    </w:rPr>
  </w:style>
  <w:style w:type="paragraph" w:styleId="ac">
    <w:name w:val="Balloon Text"/>
    <w:basedOn w:val="a"/>
    <w:link w:val="Char4"/>
    <w:uiPriority w:val="99"/>
    <w:semiHidden/>
    <w:unhideWhenUsed/>
    <w:rsid w:val="00CC41D6"/>
    <w:rPr>
      <w:sz w:val="18"/>
      <w:szCs w:val="18"/>
    </w:rPr>
  </w:style>
  <w:style w:type="character" w:customStyle="1" w:styleId="Char4">
    <w:name w:val="批注框文本 Char"/>
    <w:basedOn w:val="a0"/>
    <w:link w:val="ac"/>
    <w:uiPriority w:val="99"/>
    <w:semiHidden/>
    <w:rsid w:val="00CC41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fb86.com/index/News/detail/newsid/1559.html" TargetMode="External"/><Relationship Id="rId18" Type="http://schemas.openxmlformats.org/officeDocument/2006/relationships/hyperlink" Target="http://ssfb86.com/index/News/detail/newsid/577.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sfb86.com/index/News/detail/newsid/1559.html" TargetMode="External"/><Relationship Id="rId7" Type="http://schemas.openxmlformats.org/officeDocument/2006/relationships/endnotes" Target="endnotes.xml"/><Relationship Id="rId12" Type="http://schemas.openxmlformats.org/officeDocument/2006/relationships/hyperlink" Target="http://ssfb86.com/index/News/detail/newsid/1559.html" TargetMode="External"/><Relationship Id="rId17" Type="http://schemas.openxmlformats.org/officeDocument/2006/relationships/hyperlink" Target="http://ssfb86.com/index/News/detail/newsid/596.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fb86.com/index/News/detail/newsid/1158.html" TargetMode="External"/><Relationship Id="rId20" Type="http://schemas.openxmlformats.org/officeDocument/2006/relationships/hyperlink" Target="http://ssfb86.com/index/News/detail/newsid/1559.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fb86.com/index/News/detail/newsid/1559.html" TargetMode="External"/><Relationship Id="rId24" Type="http://schemas.openxmlformats.org/officeDocument/2006/relationships/hyperlink" Target="http://ssfb86.com/index/News/detail/newsid/1559.html" TargetMode="External"/><Relationship Id="rId5" Type="http://schemas.openxmlformats.org/officeDocument/2006/relationships/webSettings" Target="webSettings.xml"/><Relationship Id="rId15" Type="http://schemas.openxmlformats.org/officeDocument/2006/relationships/hyperlink" Target="http://ssfb86.com/index/News/detail/newsid/1559.html" TargetMode="External"/><Relationship Id="rId23" Type="http://schemas.openxmlformats.org/officeDocument/2006/relationships/hyperlink" Target="http://ssfb86.com/index/News/detail/newsid/1559.html" TargetMode="External"/><Relationship Id="rId10" Type="http://schemas.openxmlformats.org/officeDocument/2006/relationships/hyperlink" Target="http://ssfb86.com/index/News/detail/newsid/1559.html" TargetMode="External"/><Relationship Id="rId19" Type="http://schemas.openxmlformats.org/officeDocument/2006/relationships/hyperlink" Target="http://ssfb86.com/index/News/detail/newsid/1559.html" TargetMode="External"/><Relationship Id="rId4" Type="http://schemas.openxmlformats.org/officeDocument/2006/relationships/settings" Target="settings.xml"/><Relationship Id="rId9" Type="http://schemas.openxmlformats.org/officeDocument/2006/relationships/hyperlink" Target="http://ssfb86.com/index/News/detail/newsid/1559.html" TargetMode="External"/><Relationship Id="rId14" Type="http://schemas.openxmlformats.org/officeDocument/2006/relationships/hyperlink" Target="http://ssfb86.com/index/News/detail/newsid/1559.html" TargetMode="External"/><Relationship Id="rId22" Type="http://schemas.openxmlformats.org/officeDocument/2006/relationships/hyperlink" Target="http://ssfb86.com/index/News/detail/newsid/1559.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21</cp:revision>
  <dcterms:created xsi:type="dcterms:W3CDTF">2020-07-28T23:16:00Z</dcterms:created>
  <dcterms:modified xsi:type="dcterms:W3CDTF">2021-01-07T07:49:00Z</dcterms:modified>
</cp:coreProperties>
</file>