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88726" w14:textId="77777777" w:rsidR="00447586" w:rsidRDefault="009F4B41">
      <w:pPr>
        <w:spacing w:after="338" w:line="259" w:lineRule="auto"/>
        <w:ind w:left="0" w:firstLine="0"/>
      </w:pPr>
      <w:r>
        <w:t>附录：</w:t>
      </w:r>
      <w:r>
        <w:t xml:space="preserve"> </w:t>
      </w:r>
    </w:p>
    <w:p w14:paraId="17259A8B" w14:textId="77777777" w:rsidR="00447586" w:rsidRDefault="009F4B41">
      <w:pPr>
        <w:spacing w:after="278" w:line="259" w:lineRule="auto"/>
        <w:ind w:left="70" w:firstLine="0"/>
        <w:jc w:val="center"/>
      </w:pPr>
      <w:r>
        <w:rPr>
          <w:sz w:val="44"/>
        </w:rPr>
        <w:t xml:space="preserve"> </w:t>
      </w:r>
    </w:p>
    <w:p w14:paraId="18A682E4" w14:textId="77777777" w:rsidR="00447586" w:rsidRDefault="009F4B41">
      <w:pPr>
        <w:pStyle w:val="1"/>
      </w:pPr>
      <w:r>
        <w:t>小企业会计准则</w:t>
      </w:r>
      <w:r>
        <w:t xml:space="preserve"> </w:t>
      </w:r>
    </w:p>
    <w:p w14:paraId="46F827BD" w14:textId="77777777" w:rsidR="00447586" w:rsidRDefault="009F4B41">
      <w:pPr>
        <w:spacing w:after="121" w:line="259" w:lineRule="auto"/>
        <w:ind w:left="0" w:right="149" w:firstLine="0"/>
        <w:jc w:val="center"/>
      </w:pPr>
      <w:r>
        <w:rPr>
          <w:sz w:val="36"/>
        </w:rPr>
        <w:t>——</w:t>
      </w:r>
      <w:r>
        <w:rPr>
          <w:sz w:val="36"/>
        </w:rPr>
        <w:t>会计科目、主要账</w:t>
      </w:r>
      <w:proofErr w:type="gramStart"/>
      <w:r>
        <w:rPr>
          <w:sz w:val="36"/>
        </w:rPr>
        <w:t>务</w:t>
      </w:r>
      <w:proofErr w:type="gramEnd"/>
      <w:r>
        <w:rPr>
          <w:sz w:val="36"/>
        </w:rPr>
        <w:t>处理和财务报表</w:t>
      </w:r>
      <w:r>
        <w:rPr>
          <w:sz w:val="36"/>
        </w:rPr>
        <w:t xml:space="preserve"> </w:t>
      </w:r>
    </w:p>
    <w:p w14:paraId="39195F5E" w14:textId="77777777" w:rsidR="00447586" w:rsidRDefault="009F4B41">
      <w:pPr>
        <w:spacing w:after="221" w:line="259" w:lineRule="auto"/>
        <w:ind w:left="0" w:right="79" w:firstLine="0"/>
        <w:jc w:val="center"/>
      </w:pPr>
      <w:r>
        <w:rPr>
          <w:rFonts w:ascii="Times New Roman" w:eastAsia="Times New Roman" w:hAnsi="Times New Roman" w:cs="Times New Roman"/>
        </w:rPr>
        <w:t xml:space="preserve"> </w:t>
      </w:r>
    </w:p>
    <w:p w14:paraId="1D6C6D98" w14:textId="77777777" w:rsidR="00447586" w:rsidRDefault="009F4B41">
      <w:pPr>
        <w:numPr>
          <w:ilvl w:val="0"/>
          <w:numId w:val="1"/>
        </w:numPr>
        <w:spacing w:after="229" w:line="259" w:lineRule="auto"/>
        <w:ind w:right="151" w:hanging="638"/>
        <w:jc w:val="center"/>
      </w:pPr>
      <w:r>
        <w:rPr>
          <w:sz w:val="32"/>
        </w:rPr>
        <w:t>会计科目</w:t>
      </w:r>
      <w:r>
        <w:rPr>
          <w:rFonts w:ascii="Times New Roman" w:eastAsia="Times New Roman" w:hAnsi="Times New Roman" w:cs="Times New Roman"/>
          <w:sz w:val="30"/>
        </w:rPr>
        <w:t xml:space="preserve"> </w:t>
      </w:r>
    </w:p>
    <w:p w14:paraId="63B52EE4" w14:textId="77777777" w:rsidR="00447586" w:rsidRDefault="009F4B41">
      <w:pPr>
        <w:ind w:left="-15" w:firstLine="559"/>
      </w:pPr>
      <w:r>
        <w:t>会计科目和主要账</w:t>
      </w:r>
      <w:proofErr w:type="gramStart"/>
      <w:r>
        <w:t>务</w:t>
      </w:r>
      <w:proofErr w:type="gramEnd"/>
      <w:r>
        <w:t>处理依据小企业会计准则中确认和计量的规定制定，涵盖了各类小企业的交易和事项。小企业在不违反会计准则中确认、计量和报告规定的前提下，可以根据本企业的实际情况自行增设、分拆、合并会计科目。小企业不存在的交易或者事项，可不设</w:t>
      </w:r>
      <w:proofErr w:type="gramStart"/>
      <w:r>
        <w:t>置相关</w:t>
      </w:r>
      <w:proofErr w:type="gramEnd"/>
      <w:r>
        <w:t>会计科目。对于明细科目，小企业可以比照本附录中的规定自行设置。会计科目编号供小企业填制会计凭证、登记会计账簿、查阅会计账目、采用会计软件系统参考，小企业可结合本企业的实际情况自行确定其他会计科目的编号。</w:t>
      </w:r>
      <w:r>
        <w:t xml:space="preserve"> </w:t>
      </w:r>
    </w:p>
    <w:p w14:paraId="38D4D66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bl>
      <w:tblPr>
        <w:tblStyle w:val="TableGrid"/>
        <w:tblW w:w="6842" w:type="dxa"/>
        <w:tblInd w:w="708" w:type="dxa"/>
        <w:tblCellMar>
          <w:top w:w="91" w:type="dxa"/>
          <w:left w:w="115" w:type="dxa"/>
          <w:bottom w:w="10" w:type="dxa"/>
          <w:right w:w="115" w:type="dxa"/>
        </w:tblCellMar>
        <w:tblLook w:val="04A0" w:firstRow="1" w:lastRow="0" w:firstColumn="1" w:lastColumn="0" w:noHBand="0" w:noVBand="1"/>
      </w:tblPr>
      <w:tblGrid>
        <w:gridCol w:w="1621"/>
        <w:gridCol w:w="2160"/>
        <w:gridCol w:w="3061"/>
      </w:tblGrid>
      <w:tr w:rsidR="00447586" w14:paraId="6472C7D5"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83193F1" w14:textId="77777777" w:rsidR="00447586" w:rsidRDefault="009F4B41">
            <w:pPr>
              <w:spacing w:after="0" w:line="259" w:lineRule="auto"/>
              <w:ind w:left="0" w:right="3" w:firstLine="0"/>
              <w:jc w:val="center"/>
            </w:pPr>
            <w:r>
              <w:rPr>
                <w:sz w:val="22"/>
              </w:rPr>
              <w:t>顺序号</w:t>
            </w:r>
            <w:r>
              <w:rPr>
                <w:rFonts w:ascii="Times New Roman" w:eastAsia="Times New Roman" w:hAnsi="Times New Roman" w:cs="Times New Roman"/>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10567AF" w14:textId="77777777" w:rsidR="00447586" w:rsidRDefault="009F4B41">
            <w:pPr>
              <w:spacing w:after="0" w:line="259" w:lineRule="auto"/>
              <w:ind w:left="0" w:firstLine="0"/>
              <w:jc w:val="center"/>
            </w:pPr>
            <w:r>
              <w:rPr>
                <w:sz w:val="22"/>
              </w:rPr>
              <w:t>编</w:t>
            </w:r>
            <w:r>
              <w:rPr>
                <w:rFonts w:ascii="Times New Roman" w:eastAsia="Times New Roman" w:hAnsi="Times New Roman" w:cs="Times New Roman"/>
                <w:b/>
                <w:sz w:val="22"/>
              </w:rPr>
              <w:t xml:space="preserve">  </w:t>
            </w:r>
            <w:r>
              <w:rPr>
                <w:sz w:val="22"/>
              </w:rPr>
              <w:t>号</w:t>
            </w:r>
            <w:r>
              <w:rPr>
                <w:rFonts w:ascii="Times New Roman" w:eastAsia="Times New Roman" w:hAnsi="Times New Roman" w:cs="Times New Roman"/>
                <w:b/>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476763F7" w14:textId="77777777" w:rsidR="00447586" w:rsidRDefault="009F4B41">
            <w:pPr>
              <w:spacing w:after="0" w:line="259" w:lineRule="auto"/>
              <w:ind w:left="0" w:right="3" w:firstLine="0"/>
              <w:jc w:val="center"/>
            </w:pPr>
            <w:r>
              <w:rPr>
                <w:sz w:val="22"/>
              </w:rPr>
              <w:t>会计科目名称</w:t>
            </w:r>
            <w:r>
              <w:rPr>
                <w:rFonts w:ascii="Times New Roman" w:eastAsia="Times New Roman" w:hAnsi="Times New Roman" w:cs="Times New Roman"/>
                <w:b/>
                <w:sz w:val="22"/>
              </w:rPr>
              <w:t xml:space="preserve"> </w:t>
            </w:r>
          </w:p>
        </w:tc>
      </w:tr>
      <w:tr w:rsidR="00447586" w14:paraId="72A7822F" w14:textId="77777777">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2269182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34D0B84F"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463B7941" w14:textId="77777777" w:rsidR="00447586" w:rsidRDefault="009F4B41">
            <w:pPr>
              <w:spacing w:after="0" w:line="259" w:lineRule="auto"/>
              <w:ind w:left="0" w:right="3" w:firstLine="0"/>
              <w:jc w:val="center"/>
            </w:pPr>
            <w:r>
              <w:rPr>
                <w:sz w:val="22"/>
              </w:rPr>
              <w:t>一、资产类</w:t>
            </w:r>
            <w:r>
              <w:rPr>
                <w:rFonts w:ascii="Times New Roman" w:eastAsia="Times New Roman" w:hAnsi="Times New Roman" w:cs="Times New Roman"/>
                <w:b/>
                <w:sz w:val="22"/>
              </w:rPr>
              <w:t xml:space="preserve"> </w:t>
            </w:r>
          </w:p>
        </w:tc>
      </w:tr>
      <w:tr w:rsidR="00447586" w14:paraId="2F53CDBE"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F3A4188"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18F0CD02"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1001 </w:t>
            </w:r>
          </w:p>
        </w:tc>
        <w:tc>
          <w:tcPr>
            <w:tcW w:w="3061" w:type="dxa"/>
            <w:tcBorders>
              <w:top w:val="single" w:sz="4" w:space="0" w:color="000000"/>
              <w:left w:val="single" w:sz="4" w:space="0" w:color="000000"/>
              <w:bottom w:val="single" w:sz="4" w:space="0" w:color="000000"/>
              <w:right w:val="single" w:sz="4" w:space="0" w:color="000000"/>
            </w:tcBorders>
          </w:tcPr>
          <w:p w14:paraId="68F58DF5" w14:textId="77777777" w:rsidR="00447586" w:rsidRDefault="009F4B41">
            <w:pPr>
              <w:spacing w:after="0" w:line="259" w:lineRule="auto"/>
              <w:ind w:left="2" w:firstLine="0"/>
              <w:jc w:val="center"/>
            </w:pPr>
            <w:r>
              <w:rPr>
                <w:sz w:val="22"/>
              </w:rPr>
              <w:t>库存现金</w:t>
            </w:r>
            <w:r>
              <w:rPr>
                <w:rFonts w:ascii="Times New Roman" w:eastAsia="Times New Roman" w:hAnsi="Times New Roman" w:cs="Times New Roman"/>
                <w:sz w:val="22"/>
              </w:rPr>
              <w:t xml:space="preserve"> </w:t>
            </w:r>
          </w:p>
        </w:tc>
      </w:tr>
      <w:tr w:rsidR="00447586" w14:paraId="399DBF3B"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3D08AE6B" w14:textId="77777777" w:rsidR="00447586" w:rsidRDefault="009F4B41">
            <w:pPr>
              <w:spacing w:after="0" w:line="259" w:lineRule="auto"/>
              <w:ind w:left="0" w:right="3" w:firstLine="0"/>
              <w:jc w:val="center"/>
            </w:pPr>
            <w:r>
              <w:rPr>
                <w:rFonts w:ascii="Times New Roman" w:eastAsia="Times New Roman" w:hAnsi="Times New Roman" w:cs="Times New Roman"/>
                <w:sz w:val="22"/>
              </w:rPr>
              <w:lastRenderedPageBreak/>
              <w:t xml:space="preserve">2 </w:t>
            </w:r>
          </w:p>
        </w:tc>
        <w:tc>
          <w:tcPr>
            <w:tcW w:w="2160" w:type="dxa"/>
            <w:tcBorders>
              <w:top w:val="single" w:sz="4" w:space="0" w:color="000000"/>
              <w:left w:val="single" w:sz="4" w:space="0" w:color="000000"/>
              <w:bottom w:val="single" w:sz="4" w:space="0" w:color="000000"/>
              <w:right w:val="single" w:sz="4" w:space="0" w:color="000000"/>
            </w:tcBorders>
          </w:tcPr>
          <w:p w14:paraId="111801C9"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1002 </w:t>
            </w:r>
          </w:p>
        </w:tc>
        <w:tc>
          <w:tcPr>
            <w:tcW w:w="3061" w:type="dxa"/>
            <w:tcBorders>
              <w:top w:val="single" w:sz="4" w:space="0" w:color="000000"/>
              <w:left w:val="single" w:sz="4" w:space="0" w:color="000000"/>
              <w:bottom w:val="single" w:sz="4" w:space="0" w:color="000000"/>
              <w:right w:val="single" w:sz="4" w:space="0" w:color="000000"/>
            </w:tcBorders>
          </w:tcPr>
          <w:p w14:paraId="6109375C" w14:textId="77777777" w:rsidR="00447586" w:rsidRDefault="009F4B41">
            <w:pPr>
              <w:spacing w:after="0" w:line="259" w:lineRule="auto"/>
              <w:ind w:left="2" w:firstLine="0"/>
              <w:jc w:val="center"/>
            </w:pPr>
            <w:r>
              <w:rPr>
                <w:sz w:val="22"/>
              </w:rPr>
              <w:t>银行存款</w:t>
            </w:r>
            <w:r>
              <w:rPr>
                <w:rFonts w:ascii="Times New Roman" w:eastAsia="Times New Roman" w:hAnsi="Times New Roman" w:cs="Times New Roman"/>
                <w:sz w:val="22"/>
              </w:rPr>
              <w:t xml:space="preserve"> </w:t>
            </w:r>
          </w:p>
        </w:tc>
      </w:tr>
      <w:tr w:rsidR="00447586" w14:paraId="2B0482A1"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73BE091B"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3 </w:t>
            </w:r>
          </w:p>
        </w:tc>
        <w:tc>
          <w:tcPr>
            <w:tcW w:w="2160" w:type="dxa"/>
            <w:tcBorders>
              <w:top w:val="single" w:sz="4" w:space="0" w:color="000000"/>
              <w:left w:val="single" w:sz="4" w:space="0" w:color="000000"/>
              <w:bottom w:val="single" w:sz="4" w:space="0" w:color="000000"/>
              <w:right w:val="single" w:sz="4" w:space="0" w:color="000000"/>
            </w:tcBorders>
          </w:tcPr>
          <w:p w14:paraId="5C70465F"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1012 </w:t>
            </w:r>
          </w:p>
        </w:tc>
        <w:tc>
          <w:tcPr>
            <w:tcW w:w="3061" w:type="dxa"/>
            <w:tcBorders>
              <w:top w:val="single" w:sz="4" w:space="0" w:color="000000"/>
              <w:left w:val="single" w:sz="4" w:space="0" w:color="000000"/>
              <w:bottom w:val="single" w:sz="4" w:space="0" w:color="000000"/>
              <w:right w:val="single" w:sz="4" w:space="0" w:color="000000"/>
            </w:tcBorders>
          </w:tcPr>
          <w:p w14:paraId="5A488433" w14:textId="77777777" w:rsidR="00447586" w:rsidRDefault="009F4B41">
            <w:pPr>
              <w:spacing w:after="0" w:line="259" w:lineRule="auto"/>
              <w:ind w:left="0" w:firstLine="0"/>
              <w:jc w:val="center"/>
            </w:pPr>
            <w:r>
              <w:rPr>
                <w:sz w:val="22"/>
              </w:rPr>
              <w:t>其他货币资金</w:t>
            </w:r>
            <w:r>
              <w:rPr>
                <w:rFonts w:ascii="Times New Roman" w:eastAsia="Times New Roman" w:hAnsi="Times New Roman" w:cs="Times New Roman"/>
                <w:sz w:val="22"/>
              </w:rPr>
              <w:t xml:space="preserve"> </w:t>
            </w:r>
          </w:p>
        </w:tc>
      </w:tr>
      <w:tr w:rsidR="00447586" w14:paraId="72100E82"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71415C1"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4 </w:t>
            </w:r>
          </w:p>
        </w:tc>
        <w:tc>
          <w:tcPr>
            <w:tcW w:w="2160" w:type="dxa"/>
            <w:tcBorders>
              <w:top w:val="single" w:sz="4" w:space="0" w:color="000000"/>
              <w:left w:val="single" w:sz="4" w:space="0" w:color="000000"/>
              <w:bottom w:val="single" w:sz="4" w:space="0" w:color="000000"/>
              <w:right w:val="single" w:sz="4" w:space="0" w:color="000000"/>
            </w:tcBorders>
          </w:tcPr>
          <w:p w14:paraId="089380F5"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1101 </w:t>
            </w:r>
          </w:p>
        </w:tc>
        <w:tc>
          <w:tcPr>
            <w:tcW w:w="3061" w:type="dxa"/>
            <w:tcBorders>
              <w:top w:val="single" w:sz="4" w:space="0" w:color="000000"/>
              <w:left w:val="single" w:sz="4" w:space="0" w:color="000000"/>
              <w:bottom w:val="single" w:sz="4" w:space="0" w:color="000000"/>
              <w:right w:val="single" w:sz="4" w:space="0" w:color="000000"/>
            </w:tcBorders>
          </w:tcPr>
          <w:p w14:paraId="1DC6E370" w14:textId="77777777" w:rsidR="00447586" w:rsidRDefault="009F4B41">
            <w:pPr>
              <w:spacing w:after="0" w:line="259" w:lineRule="auto"/>
              <w:ind w:left="2" w:firstLine="0"/>
              <w:jc w:val="center"/>
            </w:pPr>
            <w:r>
              <w:rPr>
                <w:sz w:val="22"/>
              </w:rPr>
              <w:t>短期投资</w:t>
            </w:r>
            <w:r>
              <w:rPr>
                <w:rFonts w:ascii="Times New Roman" w:eastAsia="Times New Roman" w:hAnsi="Times New Roman" w:cs="Times New Roman"/>
                <w:sz w:val="22"/>
              </w:rPr>
              <w:t xml:space="preserve"> </w:t>
            </w:r>
          </w:p>
        </w:tc>
      </w:tr>
      <w:tr w:rsidR="00447586" w14:paraId="760C156E"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D0994B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 </w:t>
            </w:r>
          </w:p>
        </w:tc>
        <w:tc>
          <w:tcPr>
            <w:tcW w:w="2160" w:type="dxa"/>
            <w:tcBorders>
              <w:top w:val="single" w:sz="4" w:space="0" w:color="000000"/>
              <w:left w:val="single" w:sz="4" w:space="0" w:color="000000"/>
              <w:bottom w:val="single" w:sz="4" w:space="0" w:color="000000"/>
              <w:right w:val="single" w:sz="4" w:space="0" w:color="000000"/>
            </w:tcBorders>
          </w:tcPr>
          <w:p w14:paraId="239B7505"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1121 </w:t>
            </w:r>
          </w:p>
        </w:tc>
        <w:tc>
          <w:tcPr>
            <w:tcW w:w="3061" w:type="dxa"/>
            <w:tcBorders>
              <w:top w:val="single" w:sz="4" w:space="0" w:color="000000"/>
              <w:left w:val="single" w:sz="4" w:space="0" w:color="000000"/>
              <w:bottom w:val="single" w:sz="4" w:space="0" w:color="000000"/>
              <w:right w:val="single" w:sz="4" w:space="0" w:color="000000"/>
            </w:tcBorders>
          </w:tcPr>
          <w:p w14:paraId="1DE50561" w14:textId="77777777" w:rsidR="00447586" w:rsidRDefault="009F4B41">
            <w:pPr>
              <w:spacing w:after="0" w:line="259" w:lineRule="auto"/>
              <w:ind w:left="2" w:firstLine="0"/>
              <w:jc w:val="center"/>
            </w:pPr>
            <w:r>
              <w:rPr>
                <w:sz w:val="22"/>
              </w:rPr>
              <w:t>应收票据</w:t>
            </w:r>
            <w:r>
              <w:rPr>
                <w:rFonts w:ascii="Times New Roman" w:eastAsia="Times New Roman" w:hAnsi="Times New Roman" w:cs="Times New Roman"/>
                <w:sz w:val="22"/>
              </w:rPr>
              <w:t xml:space="preserve"> </w:t>
            </w:r>
          </w:p>
        </w:tc>
      </w:tr>
      <w:tr w:rsidR="00447586" w14:paraId="2D0D3300"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489F09D5"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 </w:t>
            </w:r>
          </w:p>
        </w:tc>
        <w:tc>
          <w:tcPr>
            <w:tcW w:w="2160" w:type="dxa"/>
            <w:tcBorders>
              <w:top w:val="single" w:sz="4" w:space="0" w:color="000000"/>
              <w:left w:val="single" w:sz="4" w:space="0" w:color="000000"/>
              <w:bottom w:val="single" w:sz="4" w:space="0" w:color="000000"/>
              <w:right w:val="single" w:sz="4" w:space="0" w:color="000000"/>
            </w:tcBorders>
          </w:tcPr>
          <w:p w14:paraId="18490760"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1122 </w:t>
            </w:r>
          </w:p>
        </w:tc>
        <w:tc>
          <w:tcPr>
            <w:tcW w:w="3061" w:type="dxa"/>
            <w:tcBorders>
              <w:top w:val="single" w:sz="4" w:space="0" w:color="000000"/>
              <w:left w:val="single" w:sz="4" w:space="0" w:color="000000"/>
              <w:bottom w:val="single" w:sz="4" w:space="0" w:color="000000"/>
              <w:right w:val="single" w:sz="4" w:space="0" w:color="000000"/>
            </w:tcBorders>
          </w:tcPr>
          <w:p w14:paraId="44AC9CEE" w14:textId="77777777" w:rsidR="00447586" w:rsidRDefault="009F4B41">
            <w:pPr>
              <w:spacing w:after="0" w:line="259" w:lineRule="auto"/>
              <w:ind w:left="2" w:firstLine="0"/>
              <w:jc w:val="center"/>
            </w:pPr>
            <w:r>
              <w:rPr>
                <w:sz w:val="22"/>
              </w:rPr>
              <w:t>应收账款</w:t>
            </w:r>
            <w:r>
              <w:rPr>
                <w:rFonts w:ascii="Times New Roman" w:eastAsia="Times New Roman" w:hAnsi="Times New Roman" w:cs="Times New Roman"/>
                <w:sz w:val="22"/>
              </w:rPr>
              <w:t xml:space="preserve"> </w:t>
            </w:r>
          </w:p>
        </w:tc>
      </w:tr>
      <w:tr w:rsidR="00447586" w14:paraId="0D48E1CB"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E6A46FC"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7 </w:t>
            </w:r>
          </w:p>
        </w:tc>
        <w:tc>
          <w:tcPr>
            <w:tcW w:w="2160" w:type="dxa"/>
            <w:tcBorders>
              <w:top w:val="single" w:sz="4" w:space="0" w:color="000000"/>
              <w:left w:val="single" w:sz="4" w:space="0" w:color="000000"/>
              <w:bottom w:val="single" w:sz="4" w:space="0" w:color="000000"/>
              <w:right w:val="single" w:sz="4" w:space="0" w:color="000000"/>
            </w:tcBorders>
          </w:tcPr>
          <w:p w14:paraId="7E323664"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1123 </w:t>
            </w:r>
          </w:p>
        </w:tc>
        <w:tc>
          <w:tcPr>
            <w:tcW w:w="3061" w:type="dxa"/>
            <w:tcBorders>
              <w:top w:val="single" w:sz="4" w:space="0" w:color="000000"/>
              <w:left w:val="single" w:sz="4" w:space="0" w:color="000000"/>
              <w:bottom w:val="single" w:sz="4" w:space="0" w:color="000000"/>
              <w:right w:val="single" w:sz="4" w:space="0" w:color="000000"/>
            </w:tcBorders>
          </w:tcPr>
          <w:p w14:paraId="675D9C7A" w14:textId="77777777" w:rsidR="00447586" w:rsidRDefault="009F4B41">
            <w:pPr>
              <w:spacing w:after="0" w:line="259" w:lineRule="auto"/>
              <w:ind w:left="2" w:firstLine="0"/>
              <w:jc w:val="center"/>
            </w:pPr>
            <w:r>
              <w:rPr>
                <w:sz w:val="22"/>
              </w:rPr>
              <w:t>预付账款</w:t>
            </w:r>
            <w:r>
              <w:rPr>
                <w:rFonts w:ascii="Times New Roman" w:eastAsia="Times New Roman" w:hAnsi="Times New Roman" w:cs="Times New Roman"/>
                <w:sz w:val="22"/>
              </w:rPr>
              <w:t xml:space="preserve"> </w:t>
            </w:r>
          </w:p>
        </w:tc>
      </w:tr>
      <w:tr w:rsidR="00447586" w14:paraId="3DF387FF" w14:textId="77777777">
        <w:trPr>
          <w:trHeight w:val="353"/>
        </w:trPr>
        <w:tc>
          <w:tcPr>
            <w:tcW w:w="1621" w:type="dxa"/>
            <w:tcBorders>
              <w:top w:val="single" w:sz="4" w:space="0" w:color="000000"/>
              <w:left w:val="single" w:sz="4" w:space="0" w:color="000000"/>
              <w:bottom w:val="single" w:sz="4" w:space="0" w:color="000000"/>
              <w:right w:val="single" w:sz="4" w:space="0" w:color="000000"/>
            </w:tcBorders>
          </w:tcPr>
          <w:p w14:paraId="400AEAAF"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8 </w:t>
            </w:r>
          </w:p>
        </w:tc>
        <w:tc>
          <w:tcPr>
            <w:tcW w:w="2160" w:type="dxa"/>
            <w:tcBorders>
              <w:top w:val="single" w:sz="4" w:space="0" w:color="000000"/>
              <w:left w:val="single" w:sz="4" w:space="0" w:color="000000"/>
              <w:bottom w:val="single" w:sz="4" w:space="0" w:color="000000"/>
              <w:right w:val="single" w:sz="4" w:space="0" w:color="000000"/>
            </w:tcBorders>
          </w:tcPr>
          <w:p w14:paraId="7DDA0F6A"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1131 </w:t>
            </w:r>
          </w:p>
        </w:tc>
        <w:tc>
          <w:tcPr>
            <w:tcW w:w="3061" w:type="dxa"/>
            <w:tcBorders>
              <w:top w:val="single" w:sz="4" w:space="0" w:color="000000"/>
              <w:left w:val="single" w:sz="4" w:space="0" w:color="000000"/>
              <w:bottom w:val="single" w:sz="4" w:space="0" w:color="000000"/>
              <w:right w:val="single" w:sz="4" w:space="0" w:color="000000"/>
            </w:tcBorders>
          </w:tcPr>
          <w:p w14:paraId="318E5F87" w14:textId="77777777" w:rsidR="00447586" w:rsidRDefault="009F4B41">
            <w:pPr>
              <w:spacing w:after="0" w:line="259" w:lineRule="auto"/>
              <w:ind w:left="2" w:firstLine="0"/>
              <w:jc w:val="center"/>
            </w:pPr>
            <w:r>
              <w:rPr>
                <w:sz w:val="22"/>
              </w:rPr>
              <w:t>应收股利</w:t>
            </w:r>
            <w:r>
              <w:rPr>
                <w:rFonts w:ascii="Times New Roman" w:eastAsia="Times New Roman" w:hAnsi="Times New Roman" w:cs="Times New Roman"/>
                <w:sz w:val="22"/>
              </w:rPr>
              <w:t xml:space="preserve"> </w:t>
            </w:r>
          </w:p>
        </w:tc>
      </w:tr>
      <w:tr w:rsidR="00447586" w14:paraId="565CE1FA"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42B52631"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9 </w:t>
            </w:r>
          </w:p>
        </w:tc>
        <w:tc>
          <w:tcPr>
            <w:tcW w:w="2160" w:type="dxa"/>
            <w:tcBorders>
              <w:top w:val="single" w:sz="4" w:space="0" w:color="000000"/>
              <w:left w:val="single" w:sz="4" w:space="0" w:color="000000"/>
              <w:bottom w:val="single" w:sz="4" w:space="0" w:color="000000"/>
              <w:right w:val="single" w:sz="4" w:space="0" w:color="000000"/>
            </w:tcBorders>
            <w:vAlign w:val="bottom"/>
          </w:tcPr>
          <w:p w14:paraId="3A86F680"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1132 </w:t>
            </w:r>
          </w:p>
        </w:tc>
        <w:tc>
          <w:tcPr>
            <w:tcW w:w="3061" w:type="dxa"/>
            <w:tcBorders>
              <w:top w:val="single" w:sz="4" w:space="0" w:color="000000"/>
              <w:left w:val="single" w:sz="4" w:space="0" w:color="000000"/>
              <w:bottom w:val="single" w:sz="4" w:space="0" w:color="000000"/>
              <w:right w:val="single" w:sz="4" w:space="0" w:color="000000"/>
            </w:tcBorders>
          </w:tcPr>
          <w:p w14:paraId="66AB5807" w14:textId="77777777" w:rsidR="00447586" w:rsidRDefault="009F4B41">
            <w:pPr>
              <w:spacing w:after="0" w:line="259" w:lineRule="auto"/>
              <w:ind w:left="2" w:firstLine="0"/>
              <w:jc w:val="center"/>
            </w:pPr>
            <w:r>
              <w:rPr>
                <w:sz w:val="22"/>
              </w:rPr>
              <w:t>应收利息</w:t>
            </w:r>
            <w:r>
              <w:rPr>
                <w:rFonts w:ascii="Times New Roman" w:eastAsia="Times New Roman" w:hAnsi="Times New Roman" w:cs="Times New Roman"/>
                <w:sz w:val="22"/>
              </w:rPr>
              <w:t xml:space="preserve"> </w:t>
            </w:r>
          </w:p>
        </w:tc>
      </w:tr>
      <w:tr w:rsidR="00447586" w14:paraId="6B07AC6A"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44562111"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10 </w:t>
            </w:r>
          </w:p>
        </w:tc>
        <w:tc>
          <w:tcPr>
            <w:tcW w:w="2160" w:type="dxa"/>
            <w:tcBorders>
              <w:top w:val="single" w:sz="4" w:space="0" w:color="000000"/>
              <w:left w:val="single" w:sz="4" w:space="0" w:color="000000"/>
              <w:bottom w:val="single" w:sz="4" w:space="0" w:color="000000"/>
              <w:right w:val="single" w:sz="4" w:space="0" w:color="000000"/>
            </w:tcBorders>
            <w:vAlign w:val="bottom"/>
          </w:tcPr>
          <w:p w14:paraId="373F5C92"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1221 </w:t>
            </w:r>
          </w:p>
        </w:tc>
        <w:tc>
          <w:tcPr>
            <w:tcW w:w="3061" w:type="dxa"/>
            <w:tcBorders>
              <w:top w:val="single" w:sz="4" w:space="0" w:color="000000"/>
              <w:left w:val="single" w:sz="4" w:space="0" w:color="000000"/>
              <w:bottom w:val="single" w:sz="4" w:space="0" w:color="000000"/>
              <w:right w:val="single" w:sz="4" w:space="0" w:color="000000"/>
            </w:tcBorders>
          </w:tcPr>
          <w:p w14:paraId="14CF2D40" w14:textId="77777777" w:rsidR="00447586" w:rsidRDefault="009F4B41">
            <w:pPr>
              <w:spacing w:after="0" w:line="259" w:lineRule="auto"/>
              <w:ind w:left="0" w:firstLine="0"/>
              <w:jc w:val="center"/>
            </w:pPr>
            <w:r>
              <w:rPr>
                <w:sz w:val="22"/>
              </w:rPr>
              <w:t>其他应收款</w:t>
            </w:r>
            <w:r>
              <w:rPr>
                <w:rFonts w:ascii="Times New Roman" w:eastAsia="Times New Roman" w:hAnsi="Times New Roman" w:cs="Times New Roman"/>
                <w:sz w:val="22"/>
              </w:rPr>
              <w:t xml:space="preserve"> </w:t>
            </w:r>
          </w:p>
        </w:tc>
      </w:tr>
      <w:tr w:rsidR="00447586" w14:paraId="361F3A23"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206E593E" w14:textId="77777777" w:rsidR="00447586" w:rsidRDefault="009F4B41">
            <w:pPr>
              <w:spacing w:after="0" w:line="259" w:lineRule="auto"/>
              <w:ind w:left="0" w:right="1" w:firstLine="0"/>
              <w:jc w:val="center"/>
            </w:pPr>
            <w:r>
              <w:rPr>
                <w:rFonts w:ascii="Times New Roman" w:eastAsia="Times New Roman" w:hAnsi="Times New Roman" w:cs="Times New Roman"/>
                <w:sz w:val="22"/>
              </w:rPr>
              <w:t xml:space="preserve">11 </w:t>
            </w:r>
          </w:p>
        </w:tc>
        <w:tc>
          <w:tcPr>
            <w:tcW w:w="2160" w:type="dxa"/>
            <w:tcBorders>
              <w:top w:val="single" w:sz="4" w:space="0" w:color="000000"/>
              <w:left w:val="single" w:sz="4" w:space="0" w:color="000000"/>
              <w:bottom w:val="single" w:sz="4" w:space="0" w:color="000000"/>
              <w:right w:val="single" w:sz="4" w:space="0" w:color="000000"/>
            </w:tcBorders>
            <w:vAlign w:val="bottom"/>
          </w:tcPr>
          <w:p w14:paraId="44626761"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1401 </w:t>
            </w:r>
          </w:p>
        </w:tc>
        <w:tc>
          <w:tcPr>
            <w:tcW w:w="3061" w:type="dxa"/>
            <w:tcBorders>
              <w:top w:val="single" w:sz="4" w:space="0" w:color="000000"/>
              <w:left w:val="single" w:sz="4" w:space="0" w:color="000000"/>
              <w:bottom w:val="single" w:sz="4" w:space="0" w:color="000000"/>
              <w:right w:val="single" w:sz="4" w:space="0" w:color="000000"/>
            </w:tcBorders>
          </w:tcPr>
          <w:p w14:paraId="0E24D580" w14:textId="77777777" w:rsidR="00447586" w:rsidRDefault="009F4B41">
            <w:pPr>
              <w:spacing w:after="0" w:line="259" w:lineRule="auto"/>
              <w:ind w:left="2" w:firstLine="0"/>
              <w:jc w:val="center"/>
            </w:pPr>
            <w:r>
              <w:rPr>
                <w:sz w:val="22"/>
              </w:rPr>
              <w:t>材料采购</w:t>
            </w:r>
            <w:r>
              <w:rPr>
                <w:rFonts w:ascii="Times New Roman" w:eastAsia="Times New Roman" w:hAnsi="Times New Roman" w:cs="Times New Roman"/>
                <w:sz w:val="22"/>
              </w:rPr>
              <w:t xml:space="preserve"> </w:t>
            </w:r>
          </w:p>
        </w:tc>
      </w:tr>
      <w:tr w:rsidR="00447586" w14:paraId="21E94D69"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70611C0"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12 </w:t>
            </w:r>
          </w:p>
        </w:tc>
        <w:tc>
          <w:tcPr>
            <w:tcW w:w="2160" w:type="dxa"/>
            <w:tcBorders>
              <w:top w:val="single" w:sz="4" w:space="0" w:color="000000"/>
              <w:left w:val="single" w:sz="4" w:space="0" w:color="000000"/>
              <w:bottom w:val="single" w:sz="4" w:space="0" w:color="000000"/>
              <w:right w:val="single" w:sz="4" w:space="0" w:color="000000"/>
            </w:tcBorders>
            <w:vAlign w:val="bottom"/>
          </w:tcPr>
          <w:p w14:paraId="6EE3E610"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1402 </w:t>
            </w:r>
          </w:p>
        </w:tc>
        <w:tc>
          <w:tcPr>
            <w:tcW w:w="3061" w:type="dxa"/>
            <w:tcBorders>
              <w:top w:val="single" w:sz="4" w:space="0" w:color="000000"/>
              <w:left w:val="single" w:sz="4" w:space="0" w:color="000000"/>
              <w:bottom w:val="single" w:sz="4" w:space="0" w:color="000000"/>
              <w:right w:val="single" w:sz="4" w:space="0" w:color="000000"/>
            </w:tcBorders>
          </w:tcPr>
          <w:p w14:paraId="37FDE28F" w14:textId="77777777" w:rsidR="00447586" w:rsidRDefault="009F4B41">
            <w:pPr>
              <w:spacing w:after="0" w:line="259" w:lineRule="auto"/>
              <w:ind w:left="2" w:firstLine="0"/>
              <w:jc w:val="center"/>
            </w:pPr>
            <w:r>
              <w:rPr>
                <w:sz w:val="22"/>
              </w:rPr>
              <w:t>在途物资</w:t>
            </w:r>
            <w:r>
              <w:rPr>
                <w:rFonts w:ascii="Times New Roman" w:eastAsia="Times New Roman" w:hAnsi="Times New Roman" w:cs="Times New Roman"/>
                <w:sz w:val="22"/>
              </w:rPr>
              <w:t xml:space="preserve"> </w:t>
            </w:r>
          </w:p>
        </w:tc>
      </w:tr>
    </w:tbl>
    <w:p w14:paraId="0E4B773C" w14:textId="77777777" w:rsidR="00447586" w:rsidRDefault="00447586">
      <w:pPr>
        <w:spacing w:after="0" w:line="259" w:lineRule="auto"/>
        <w:ind w:left="-1798" w:right="910" w:firstLine="0"/>
      </w:pPr>
    </w:p>
    <w:tbl>
      <w:tblPr>
        <w:tblStyle w:val="TableGrid"/>
        <w:tblW w:w="6842" w:type="dxa"/>
        <w:tblInd w:w="708" w:type="dxa"/>
        <w:tblCellMar>
          <w:top w:w="47" w:type="dxa"/>
          <w:left w:w="115" w:type="dxa"/>
          <w:bottom w:w="9" w:type="dxa"/>
          <w:right w:w="115" w:type="dxa"/>
        </w:tblCellMar>
        <w:tblLook w:val="04A0" w:firstRow="1" w:lastRow="0" w:firstColumn="1" w:lastColumn="0" w:noHBand="0" w:noVBand="1"/>
      </w:tblPr>
      <w:tblGrid>
        <w:gridCol w:w="1621"/>
        <w:gridCol w:w="2160"/>
        <w:gridCol w:w="3061"/>
      </w:tblGrid>
      <w:tr w:rsidR="00447586" w14:paraId="7AE0CCD8"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0029F438"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13 </w:t>
            </w:r>
          </w:p>
        </w:tc>
        <w:tc>
          <w:tcPr>
            <w:tcW w:w="2160" w:type="dxa"/>
            <w:tcBorders>
              <w:top w:val="single" w:sz="4" w:space="0" w:color="000000"/>
              <w:left w:val="single" w:sz="4" w:space="0" w:color="000000"/>
              <w:bottom w:val="single" w:sz="4" w:space="0" w:color="000000"/>
              <w:right w:val="single" w:sz="4" w:space="0" w:color="000000"/>
            </w:tcBorders>
          </w:tcPr>
          <w:p w14:paraId="648ABD64"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1403 </w:t>
            </w:r>
          </w:p>
        </w:tc>
        <w:tc>
          <w:tcPr>
            <w:tcW w:w="3061" w:type="dxa"/>
            <w:tcBorders>
              <w:top w:val="single" w:sz="4" w:space="0" w:color="000000"/>
              <w:left w:val="single" w:sz="4" w:space="0" w:color="000000"/>
              <w:bottom w:val="single" w:sz="4" w:space="0" w:color="000000"/>
              <w:right w:val="single" w:sz="4" w:space="0" w:color="000000"/>
            </w:tcBorders>
          </w:tcPr>
          <w:p w14:paraId="3990963F" w14:textId="77777777" w:rsidR="00447586" w:rsidRDefault="009F4B41">
            <w:pPr>
              <w:spacing w:after="0" w:line="259" w:lineRule="auto"/>
              <w:ind w:left="0" w:right="202" w:firstLine="0"/>
              <w:jc w:val="center"/>
            </w:pPr>
            <w:r>
              <w:rPr>
                <w:sz w:val="22"/>
              </w:rPr>
              <w:t>原材料</w:t>
            </w:r>
            <w:r>
              <w:rPr>
                <w:rFonts w:ascii="Times New Roman" w:eastAsia="Times New Roman" w:hAnsi="Times New Roman" w:cs="Times New Roman"/>
                <w:sz w:val="22"/>
              </w:rPr>
              <w:t xml:space="preserve"> </w:t>
            </w:r>
          </w:p>
        </w:tc>
      </w:tr>
      <w:tr w:rsidR="00447586" w14:paraId="21AFB3BD"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D1F7222"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14 </w:t>
            </w:r>
          </w:p>
        </w:tc>
        <w:tc>
          <w:tcPr>
            <w:tcW w:w="2160" w:type="dxa"/>
            <w:tcBorders>
              <w:top w:val="single" w:sz="4" w:space="0" w:color="000000"/>
              <w:left w:val="single" w:sz="4" w:space="0" w:color="000000"/>
              <w:bottom w:val="single" w:sz="4" w:space="0" w:color="000000"/>
              <w:right w:val="single" w:sz="4" w:space="0" w:color="000000"/>
            </w:tcBorders>
          </w:tcPr>
          <w:p w14:paraId="5A6A38F9"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1404 </w:t>
            </w:r>
          </w:p>
        </w:tc>
        <w:tc>
          <w:tcPr>
            <w:tcW w:w="3061" w:type="dxa"/>
            <w:tcBorders>
              <w:top w:val="single" w:sz="4" w:space="0" w:color="000000"/>
              <w:left w:val="single" w:sz="4" w:space="0" w:color="000000"/>
              <w:bottom w:val="single" w:sz="4" w:space="0" w:color="000000"/>
              <w:right w:val="single" w:sz="4" w:space="0" w:color="000000"/>
            </w:tcBorders>
          </w:tcPr>
          <w:p w14:paraId="38189242" w14:textId="77777777" w:rsidR="00447586" w:rsidRDefault="009F4B41">
            <w:pPr>
              <w:spacing w:after="0" w:line="259" w:lineRule="auto"/>
              <w:ind w:left="0" w:right="205" w:firstLine="0"/>
              <w:jc w:val="center"/>
            </w:pPr>
            <w:r>
              <w:rPr>
                <w:sz w:val="22"/>
              </w:rPr>
              <w:t>材料成本差异</w:t>
            </w:r>
            <w:r>
              <w:rPr>
                <w:rFonts w:ascii="Times New Roman" w:eastAsia="Times New Roman" w:hAnsi="Times New Roman" w:cs="Times New Roman"/>
                <w:sz w:val="22"/>
              </w:rPr>
              <w:t xml:space="preserve"> </w:t>
            </w:r>
          </w:p>
        </w:tc>
      </w:tr>
      <w:tr w:rsidR="00447586" w14:paraId="647CF04E"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C8F1141" w14:textId="77777777" w:rsidR="00447586" w:rsidRDefault="009F4B41">
            <w:pPr>
              <w:spacing w:after="0" w:line="259" w:lineRule="auto"/>
              <w:ind w:left="0" w:right="207" w:firstLine="0"/>
              <w:jc w:val="center"/>
            </w:pPr>
            <w:r>
              <w:rPr>
                <w:rFonts w:ascii="Times New Roman" w:eastAsia="Times New Roman" w:hAnsi="Times New Roman" w:cs="Times New Roman"/>
                <w:sz w:val="22"/>
              </w:rPr>
              <w:t>15</w:t>
            </w:r>
            <w:r>
              <w:rPr>
                <w:rFonts w:ascii="Times New Roman" w:eastAsia="Times New Roman" w:hAnsi="Times New Roman" w:cs="Times New Roman"/>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795E246" w14:textId="77777777" w:rsidR="00447586" w:rsidRDefault="009F4B41">
            <w:pPr>
              <w:spacing w:after="0" w:line="259" w:lineRule="auto"/>
              <w:ind w:left="0" w:right="204" w:firstLine="0"/>
              <w:jc w:val="center"/>
            </w:pPr>
            <w:r>
              <w:rPr>
                <w:rFonts w:ascii="Times New Roman" w:eastAsia="Times New Roman" w:hAnsi="Times New Roman" w:cs="Times New Roman"/>
                <w:sz w:val="21"/>
              </w:rPr>
              <w:t>1405</w:t>
            </w:r>
            <w:r>
              <w:rPr>
                <w:rFonts w:ascii="Times New Roman" w:eastAsia="Times New Roman" w:hAnsi="Times New Roman" w:cs="Times New Roman"/>
                <w:b/>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5C16746A" w14:textId="77777777" w:rsidR="00447586" w:rsidRDefault="009F4B41">
            <w:pPr>
              <w:spacing w:after="0" w:line="259" w:lineRule="auto"/>
              <w:ind w:left="0" w:right="202" w:firstLine="0"/>
              <w:jc w:val="center"/>
            </w:pPr>
            <w:r>
              <w:rPr>
                <w:sz w:val="22"/>
              </w:rPr>
              <w:t>库存商品</w:t>
            </w:r>
            <w:r>
              <w:rPr>
                <w:rFonts w:ascii="Times New Roman" w:eastAsia="Times New Roman" w:hAnsi="Times New Roman" w:cs="Times New Roman"/>
                <w:b/>
                <w:sz w:val="22"/>
              </w:rPr>
              <w:t xml:space="preserve"> </w:t>
            </w:r>
          </w:p>
        </w:tc>
      </w:tr>
      <w:tr w:rsidR="00447586" w14:paraId="7BFE77F3"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281BCC76"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16 </w:t>
            </w:r>
          </w:p>
        </w:tc>
        <w:tc>
          <w:tcPr>
            <w:tcW w:w="2160" w:type="dxa"/>
            <w:tcBorders>
              <w:top w:val="single" w:sz="4" w:space="0" w:color="000000"/>
              <w:left w:val="single" w:sz="4" w:space="0" w:color="000000"/>
              <w:bottom w:val="single" w:sz="4" w:space="0" w:color="000000"/>
              <w:right w:val="single" w:sz="4" w:space="0" w:color="000000"/>
            </w:tcBorders>
          </w:tcPr>
          <w:p w14:paraId="4D7F8277"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1407 </w:t>
            </w:r>
          </w:p>
        </w:tc>
        <w:tc>
          <w:tcPr>
            <w:tcW w:w="3061" w:type="dxa"/>
            <w:tcBorders>
              <w:top w:val="single" w:sz="4" w:space="0" w:color="000000"/>
              <w:left w:val="single" w:sz="4" w:space="0" w:color="000000"/>
              <w:bottom w:val="single" w:sz="4" w:space="0" w:color="000000"/>
              <w:right w:val="single" w:sz="4" w:space="0" w:color="000000"/>
            </w:tcBorders>
          </w:tcPr>
          <w:p w14:paraId="2FBCE087" w14:textId="77777777" w:rsidR="00447586" w:rsidRDefault="009F4B41">
            <w:pPr>
              <w:spacing w:after="0" w:line="259" w:lineRule="auto"/>
              <w:ind w:left="0" w:right="205" w:firstLine="0"/>
              <w:jc w:val="center"/>
            </w:pPr>
            <w:r>
              <w:rPr>
                <w:sz w:val="22"/>
              </w:rPr>
              <w:t>商品进销差价</w:t>
            </w:r>
            <w:r>
              <w:rPr>
                <w:rFonts w:ascii="Times New Roman" w:eastAsia="Times New Roman" w:hAnsi="Times New Roman" w:cs="Times New Roman"/>
                <w:sz w:val="22"/>
              </w:rPr>
              <w:t xml:space="preserve"> </w:t>
            </w:r>
          </w:p>
        </w:tc>
      </w:tr>
      <w:tr w:rsidR="00447586" w14:paraId="77647118"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C4CAE78"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17 </w:t>
            </w:r>
          </w:p>
        </w:tc>
        <w:tc>
          <w:tcPr>
            <w:tcW w:w="2160" w:type="dxa"/>
            <w:tcBorders>
              <w:top w:val="single" w:sz="4" w:space="0" w:color="000000"/>
              <w:left w:val="single" w:sz="4" w:space="0" w:color="000000"/>
              <w:bottom w:val="single" w:sz="4" w:space="0" w:color="000000"/>
              <w:right w:val="single" w:sz="4" w:space="0" w:color="000000"/>
            </w:tcBorders>
          </w:tcPr>
          <w:p w14:paraId="54CE21E9"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1408 </w:t>
            </w:r>
          </w:p>
        </w:tc>
        <w:tc>
          <w:tcPr>
            <w:tcW w:w="3061" w:type="dxa"/>
            <w:tcBorders>
              <w:top w:val="single" w:sz="4" w:space="0" w:color="000000"/>
              <w:left w:val="single" w:sz="4" w:space="0" w:color="000000"/>
              <w:bottom w:val="single" w:sz="4" w:space="0" w:color="000000"/>
              <w:right w:val="single" w:sz="4" w:space="0" w:color="000000"/>
            </w:tcBorders>
          </w:tcPr>
          <w:p w14:paraId="02F7CC47" w14:textId="77777777" w:rsidR="00447586" w:rsidRDefault="009F4B41">
            <w:pPr>
              <w:spacing w:after="0" w:line="259" w:lineRule="auto"/>
              <w:ind w:left="0" w:right="205" w:firstLine="0"/>
              <w:jc w:val="center"/>
            </w:pPr>
            <w:r>
              <w:rPr>
                <w:sz w:val="22"/>
              </w:rPr>
              <w:t>委托加工物资</w:t>
            </w:r>
            <w:r>
              <w:rPr>
                <w:rFonts w:ascii="Times New Roman" w:eastAsia="Times New Roman" w:hAnsi="Times New Roman" w:cs="Times New Roman"/>
                <w:sz w:val="22"/>
              </w:rPr>
              <w:t xml:space="preserve"> </w:t>
            </w:r>
          </w:p>
        </w:tc>
      </w:tr>
      <w:tr w:rsidR="00447586" w14:paraId="050FC3C4"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353937D"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18 </w:t>
            </w:r>
          </w:p>
        </w:tc>
        <w:tc>
          <w:tcPr>
            <w:tcW w:w="2160" w:type="dxa"/>
            <w:tcBorders>
              <w:top w:val="single" w:sz="4" w:space="0" w:color="000000"/>
              <w:left w:val="single" w:sz="4" w:space="0" w:color="000000"/>
              <w:bottom w:val="single" w:sz="4" w:space="0" w:color="000000"/>
              <w:right w:val="single" w:sz="4" w:space="0" w:color="000000"/>
            </w:tcBorders>
          </w:tcPr>
          <w:p w14:paraId="184E173A" w14:textId="77777777" w:rsidR="00447586" w:rsidRDefault="009F4B41">
            <w:pPr>
              <w:spacing w:after="0" w:line="259" w:lineRule="auto"/>
              <w:ind w:left="0" w:right="202" w:firstLine="0"/>
              <w:jc w:val="center"/>
            </w:pPr>
            <w:r>
              <w:rPr>
                <w:rFonts w:ascii="Times New Roman" w:eastAsia="Times New Roman" w:hAnsi="Times New Roman" w:cs="Times New Roman"/>
                <w:sz w:val="21"/>
              </w:rPr>
              <w:t xml:space="preserve">1411 </w:t>
            </w:r>
          </w:p>
        </w:tc>
        <w:tc>
          <w:tcPr>
            <w:tcW w:w="3061" w:type="dxa"/>
            <w:tcBorders>
              <w:top w:val="single" w:sz="4" w:space="0" w:color="000000"/>
              <w:left w:val="single" w:sz="4" w:space="0" w:color="000000"/>
              <w:bottom w:val="single" w:sz="4" w:space="0" w:color="000000"/>
              <w:right w:val="single" w:sz="4" w:space="0" w:color="000000"/>
            </w:tcBorders>
          </w:tcPr>
          <w:p w14:paraId="06DDC65E" w14:textId="77777777" w:rsidR="00447586" w:rsidRDefault="009F4B41">
            <w:pPr>
              <w:spacing w:after="0" w:line="259" w:lineRule="auto"/>
              <w:ind w:left="0" w:right="202" w:firstLine="0"/>
              <w:jc w:val="center"/>
            </w:pPr>
            <w:r>
              <w:rPr>
                <w:sz w:val="22"/>
              </w:rPr>
              <w:t>周转材料</w:t>
            </w:r>
            <w:r>
              <w:rPr>
                <w:rFonts w:ascii="Times New Roman" w:eastAsia="Times New Roman" w:hAnsi="Times New Roman" w:cs="Times New Roman"/>
                <w:sz w:val="22"/>
              </w:rPr>
              <w:t xml:space="preserve"> </w:t>
            </w:r>
          </w:p>
        </w:tc>
      </w:tr>
      <w:tr w:rsidR="00447586" w14:paraId="0AD2E21B" w14:textId="77777777">
        <w:trPr>
          <w:trHeight w:val="353"/>
        </w:trPr>
        <w:tc>
          <w:tcPr>
            <w:tcW w:w="1621" w:type="dxa"/>
            <w:tcBorders>
              <w:top w:val="single" w:sz="4" w:space="0" w:color="000000"/>
              <w:left w:val="single" w:sz="4" w:space="0" w:color="000000"/>
              <w:bottom w:val="single" w:sz="4" w:space="0" w:color="000000"/>
              <w:right w:val="single" w:sz="4" w:space="0" w:color="000000"/>
            </w:tcBorders>
          </w:tcPr>
          <w:p w14:paraId="48D5F1D9"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19 </w:t>
            </w:r>
          </w:p>
        </w:tc>
        <w:tc>
          <w:tcPr>
            <w:tcW w:w="2160" w:type="dxa"/>
            <w:tcBorders>
              <w:top w:val="single" w:sz="4" w:space="0" w:color="000000"/>
              <w:left w:val="single" w:sz="4" w:space="0" w:color="000000"/>
              <w:bottom w:val="single" w:sz="4" w:space="0" w:color="000000"/>
              <w:right w:val="single" w:sz="4" w:space="0" w:color="000000"/>
            </w:tcBorders>
          </w:tcPr>
          <w:p w14:paraId="52ABDBC9"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1421 </w:t>
            </w:r>
          </w:p>
        </w:tc>
        <w:tc>
          <w:tcPr>
            <w:tcW w:w="3061" w:type="dxa"/>
            <w:tcBorders>
              <w:top w:val="single" w:sz="4" w:space="0" w:color="000000"/>
              <w:left w:val="single" w:sz="4" w:space="0" w:color="000000"/>
              <w:bottom w:val="single" w:sz="4" w:space="0" w:color="000000"/>
              <w:right w:val="single" w:sz="4" w:space="0" w:color="000000"/>
            </w:tcBorders>
          </w:tcPr>
          <w:p w14:paraId="261B9293" w14:textId="77777777" w:rsidR="00447586" w:rsidRDefault="009F4B41">
            <w:pPr>
              <w:spacing w:after="0" w:line="259" w:lineRule="auto"/>
              <w:ind w:left="0" w:right="205" w:firstLine="0"/>
              <w:jc w:val="center"/>
            </w:pPr>
            <w:r>
              <w:rPr>
                <w:sz w:val="22"/>
              </w:rPr>
              <w:t>消耗性生物资产</w:t>
            </w:r>
            <w:r>
              <w:rPr>
                <w:rFonts w:ascii="Times New Roman" w:eastAsia="Times New Roman" w:hAnsi="Times New Roman" w:cs="Times New Roman"/>
                <w:sz w:val="22"/>
              </w:rPr>
              <w:t xml:space="preserve"> </w:t>
            </w:r>
          </w:p>
        </w:tc>
      </w:tr>
      <w:tr w:rsidR="00447586" w14:paraId="0145AB4D"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738CAF9"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20 </w:t>
            </w:r>
          </w:p>
        </w:tc>
        <w:tc>
          <w:tcPr>
            <w:tcW w:w="2160" w:type="dxa"/>
            <w:tcBorders>
              <w:top w:val="single" w:sz="4" w:space="0" w:color="000000"/>
              <w:left w:val="single" w:sz="4" w:space="0" w:color="000000"/>
              <w:bottom w:val="single" w:sz="4" w:space="0" w:color="000000"/>
              <w:right w:val="single" w:sz="4" w:space="0" w:color="000000"/>
            </w:tcBorders>
            <w:vAlign w:val="bottom"/>
          </w:tcPr>
          <w:p w14:paraId="38CF8FE5"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1501 </w:t>
            </w:r>
          </w:p>
        </w:tc>
        <w:tc>
          <w:tcPr>
            <w:tcW w:w="3061" w:type="dxa"/>
            <w:tcBorders>
              <w:top w:val="single" w:sz="4" w:space="0" w:color="000000"/>
              <w:left w:val="single" w:sz="4" w:space="0" w:color="000000"/>
              <w:bottom w:val="single" w:sz="4" w:space="0" w:color="000000"/>
              <w:right w:val="single" w:sz="4" w:space="0" w:color="000000"/>
            </w:tcBorders>
          </w:tcPr>
          <w:p w14:paraId="0DD00B14" w14:textId="77777777" w:rsidR="00447586" w:rsidRDefault="009F4B41">
            <w:pPr>
              <w:spacing w:after="0" w:line="259" w:lineRule="auto"/>
              <w:ind w:left="0" w:right="205" w:firstLine="0"/>
              <w:jc w:val="center"/>
            </w:pPr>
            <w:r>
              <w:rPr>
                <w:sz w:val="22"/>
              </w:rPr>
              <w:t>长期债券投资</w:t>
            </w:r>
            <w:r>
              <w:rPr>
                <w:rFonts w:ascii="Times New Roman" w:eastAsia="Times New Roman" w:hAnsi="Times New Roman" w:cs="Times New Roman"/>
                <w:sz w:val="22"/>
              </w:rPr>
              <w:t xml:space="preserve"> </w:t>
            </w:r>
          </w:p>
        </w:tc>
      </w:tr>
      <w:tr w:rsidR="00447586" w14:paraId="632D4F4B"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8C962D1"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21 </w:t>
            </w:r>
          </w:p>
        </w:tc>
        <w:tc>
          <w:tcPr>
            <w:tcW w:w="2160" w:type="dxa"/>
            <w:tcBorders>
              <w:top w:val="single" w:sz="4" w:space="0" w:color="000000"/>
              <w:left w:val="single" w:sz="4" w:space="0" w:color="000000"/>
              <w:bottom w:val="single" w:sz="4" w:space="0" w:color="000000"/>
              <w:right w:val="single" w:sz="4" w:space="0" w:color="000000"/>
            </w:tcBorders>
            <w:vAlign w:val="bottom"/>
          </w:tcPr>
          <w:p w14:paraId="10E0CE76" w14:textId="77777777" w:rsidR="00447586" w:rsidRDefault="009F4B41">
            <w:pPr>
              <w:spacing w:after="0" w:line="259" w:lineRule="auto"/>
              <w:ind w:left="0" w:right="202" w:firstLine="0"/>
              <w:jc w:val="center"/>
            </w:pPr>
            <w:r>
              <w:rPr>
                <w:rFonts w:ascii="Times New Roman" w:eastAsia="Times New Roman" w:hAnsi="Times New Roman" w:cs="Times New Roman"/>
                <w:sz w:val="21"/>
              </w:rPr>
              <w:t xml:space="preserve">1511 </w:t>
            </w:r>
          </w:p>
        </w:tc>
        <w:tc>
          <w:tcPr>
            <w:tcW w:w="3061" w:type="dxa"/>
            <w:tcBorders>
              <w:top w:val="single" w:sz="4" w:space="0" w:color="000000"/>
              <w:left w:val="single" w:sz="4" w:space="0" w:color="000000"/>
              <w:bottom w:val="single" w:sz="4" w:space="0" w:color="000000"/>
              <w:right w:val="single" w:sz="4" w:space="0" w:color="000000"/>
            </w:tcBorders>
          </w:tcPr>
          <w:p w14:paraId="1B5D3E57" w14:textId="77777777" w:rsidR="00447586" w:rsidRDefault="009F4B41">
            <w:pPr>
              <w:spacing w:after="0" w:line="259" w:lineRule="auto"/>
              <w:ind w:left="0" w:right="205" w:firstLine="0"/>
              <w:jc w:val="center"/>
            </w:pPr>
            <w:r>
              <w:rPr>
                <w:sz w:val="22"/>
              </w:rPr>
              <w:t>长期股权投资</w:t>
            </w:r>
            <w:r>
              <w:rPr>
                <w:rFonts w:ascii="Times New Roman" w:eastAsia="Times New Roman" w:hAnsi="Times New Roman" w:cs="Times New Roman"/>
                <w:sz w:val="22"/>
              </w:rPr>
              <w:t xml:space="preserve"> </w:t>
            </w:r>
          </w:p>
        </w:tc>
      </w:tr>
      <w:tr w:rsidR="00447586" w14:paraId="6BCEA6FC"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5C47D938"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22 </w:t>
            </w:r>
          </w:p>
        </w:tc>
        <w:tc>
          <w:tcPr>
            <w:tcW w:w="2160" w:type="dxa"/>
            <w:tcBorders>
              <w:top w:val="single" w:sz="4" w:space="0" w:color="000000"/>
              <w:left w:val="single" w:sz="4" w:space="0" w:color="000000"/>
              <w:bottom w:val="single" w:sz="4" w:space="0" w:color="000000"/>
              <w:right w:val="single" w:sz="4" w:space="0" w:color="000000"/>
            </w:tcBorders>
            <w:vAlign w:val="bottom"/>
          </w:tcPr>
          <w:p w14:paraId="4B65258A"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1601 </w:t>
            </w:r>
          </w:p>
        </w:tc>
        <w:tc>
          <w:tcPr>
            <w:tcW w:w="3061" w:type="dxa"/>
            <w:tcBorders>
              <w:top w:val="single" w:sz="4" w:space="0" w:color="000000"/>
              <w:left w:val="single" w:sz="4" w:space="0" w:color="000000"/>
              <w:bottom w:val="single" w:sz="4" w:space="0" w:color="000000"/>
              <w:right w:val="single" w:sz="4" w:space="0" w:color="000000"/>
            </w:tcBorders>
          </w:tcPr>
          <w:p w14:paraId="025E0411" w14:textId="77777777" w:rsidR="00447586" w:rsidRDefault="009F4B41">
            <w:pPr>
              <w:spacing w:after="0" w:line="259" w:lineRule="auto"/>
              <w:ind w:left="0" w:right="202" w:firstLine="0"/>
              <w:jc w:val="center"/>
            </w:pPr>
            <w:r>
              <w:rPr>
                <w:sz w:val="22"/>
              </w:rPr>
              <w:t>固定资产</w:t>
            </w:r>
            <w:r>
              <w:rPr>
                <w:rFonts w:ascii="Times New Roman" w:eastAsia="Times New Roman" w:hAnsi="Times New Roman" w:cs="Times New Roman"/>
                <w:sz w:val="22"/>
              </w:rPr>
              <w:t xml:space="preserve"> </w:t>
            </w:r>
          </w:p>
        </w:tc>
      </w:tr>
      <w:tr w:rsidR="00447586" w14:paraId="1D02D9FC"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71E91532"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23 </w:t>
            </w:r>
          </w:p>
        </w:tc>
        <w:tc>
          <w:tcPr>
            <w:tcW w:w="2160" w:type="dxa"/>
            <w:tcBorders>
              <w:top w:val="single" w:sz="4" w:space="0" w:color="000000"/>
              <w:left w:val="single" w:sz="4" w:space="0" w:color="000000"/>
              <w:bottom w:val="single" w:sz="4" w:space="0" w:color="000000"/>
              <w:right w:val="single" w:sz="4" w:space="0" w:color="000000"/>
            </w:tcBorders>
          </w:tcPr>
          <w:p w14:paraId="15DF157B"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1602 </w:t>
            </w:r>
          </w:p>
        </w:tc>
        <w:tc>
          <w:tcPr>
            <w:tcW w:w="3061" w:type="dxa"/>
            <w:tcBorders>
              <w:top w:val="single" w:sz="4" w:space="0" w:color="000000"/>
              <w:left w:val="single" w:sz="4" w:space="0" w:color="000000"/>
              <w:bottom w:val="single" w:sz="4" w:space="0" w:color="000000"/>
              <w:right w:val="single" w:sz="4" w:space="0" w:color="000000"/>
            </w:tcBorders>
          </w:tcPr>
          <w:p w14:paraId="2A47BBF8" w14:textId="77777777" w:rsidR="00447586" w:rsidRDefault="009F4B41">
            <w:pPr>
              <w:spacing w:after="0" w:line="259" w:lineRule="auto"/>
              <w:ind w:left="0" w:right="202" w:firstLine="0"/>
              <w:jc w:val="center"/>
            </w:pPr>
            <w:r>
              <w:rPr>
                <w:sz w:val="22"/>
              </w:rPr>
              <w:t>累计折旧</w:t>
            </w:r>
            <w:r>
              <w:rPr>
                <w:rFonts w:ascii="Times New Roman" w:eastAsia="Times New Roman" w:hAnsi="Times New Roman" w:cs="Times New Roman"/>
                <w:sz w:val="22"/>
              </w:rPr>
              <w:t xml:space="preserve"> </w:t>
            </w:r>
          </w:p>
        </w:tc>
      </w:tr>
      <w:tr w:rsidR="00447586" w14:paraId="1DA2A6F2"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1715791"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24 </w:t>
            </w:r>
          </w:p>
        </w:tc>
        <w:tc>
          <w:tcPr>
            <w:tcW w:w="2160" w:type="dxa"/>
            <w:tcBorders>
              <w:top w:val="single" w:sz="4" w:space="0" w:color="000000"/>
              <w:left w:val="single" w:sz="4" w:space="0" w:color="000000"/>
              <w:bottom w:val="single" w:sz="4" w:space="0" w:color="000000"/>
              <w:right w:val="single" w:sz="4" w:space="0" w:color="000000"/>
            </w:tcBorders>
          </w:tcPr>
          <w:p w14:paraId="4438FFEF"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1604 </w:t>
            </w:r>
          </w:p>
        </w:tc>
        <w:tc>
          <w:tcPr>
            <w:tcW w:w="3061" w:type="dxa"/>
            <w:tcBorders>
              <w:top w:val="single" w:sz="4" w:space="0" w:color="000000"/>
              <w:left w:val="single" w:sz="4" w:space="0" w:color="000000"/>
              <w:bottom w:val="single" w:sz="4" w:space="0" w:color="000000"/>
              <w:right w:val="single" w:sz="4" w:space="0" w:color="000000"/>
            </w:tcBorders>
          </w:tcPr>
          <w:p w14:paraId="59BF5EBF" w14:textId="77777777" w:rsidR="00447586" w:rsidRDefault="009F4B41">
            <w:pPr>
              <w:spacing w:after="0" w:line="259" w:lineRule="auto"/>
              <w:ind w:left="0" w:right="202" w:firstLine="0"/>
              <w:jc w:val="center"/>
            </w:pPr>
            <w:r>
              <w:rPr>
                <w:sz w:val="22"/>
              </w:rPr>
              <w:t>在建工程</w:t>
            </w:r>
            <w:r>
              <w:rPr>
                <w:rFonts w:ascii="Times New Roman" w:eastAsia="Times New Roman" w:hAnsi="Times New Roman" w:cs="Times New Roman"/>
                <w:sz w:val="22"/>
              </w:rPr>
              <w:t xml:space="preserve"> </w:t>
            </w:r>
          </w:p>
        </w:tc>
      </w:tr>
      <w:tr w:rsidR="00447586" w14:paraId="5F1F4A21"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03EB586D"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25 </w:t>
            </w:r>
          </w:p>
        </w:tc>
        <w:tc>
          <w:tcPr>
            <w:tcW w:w="2160" w:type="dxa"/>
            <w:tcBorders>
              <w:top w:val="single" w:sz="4" w:space="0" w:color="000000"/>
              <w:left w:val="single" w:sz="4" w:space="0" w:color="000000"/>
              <w:bottom w:val="single" w:sz="4" w:space="0" w:color="000000"/>
              <w:right w:val="single" w:sz="4" w:space="0" w:color="000000"/>
            </w:tcBorders>
          </w:tcPr>
          <w:p w14:paraId="76ABFE26"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1605 </w:t>
            </w:r>
          </w:p>
        </w:tc>
        <w:tc>
          <w:tcPr>
            <w:tcW w:w="3061" w:type="dxa"/>
            <w:tcBorders>
              <w:top w:val="single" w:sz="4" w:space="0" w:color="000000"/>
              <w:left w:val="single" w:sz="4" w:space="0" w:color="000000"/>
              <w:bottom w:val="single" w:sz="4" w:space="0" w:color="000000"/>
              <w:right w:val="single" w:sz="4" w:space="0" w:color="000000"/>
            </w:tcBorders>
          </w:tcPr>
          <w:p w14:paraId="3F41EC9E" w14:textId="77777777" w:rsidR="00447586" w:rsidRDefault="009F4B41">
            <w:pPr>
              <w:spacing w:after="0" w:line="259" w:lineRule="auto"/>
              <w:ind w:left="0" w:right="202" w:firstLine="0"/>
              <w:jc w:val="center"/>
            </w:pPr>
            <w:r>
              <w:rPr>
                <w:sz w:val="22"/>
              </w:rPr>
              <w:t>工程物资</w:t>
            </w:r>
            <w:r>
              <w:rPr>
                <w:rFonts w:ascii="Times New Roman" w:eastAsia="Times New Roman" w:hAnsi="Times New Roman" w:cs="Times New Roman"/>
                <w:sz w:val="22"/>
              </w:rPr>
              <w:t xml:space="preserve"> </w:t>
            </w:r>
          </w:p>
        </w:tc>
      </w:tr>
      <w:tr w:rsidR="00447586" w14:paraId="7CD52471"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4E6BC0EF"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26 </w:t>
            </w:r>
          </w:p>
        </w:tc>
        <w:tc>
          <w:tcPr>
            <w:tcW w:w="2160" w:type="dxa"/>
            <w:tcBorders>
              <w:top w:val="single" w:sz="4" w:space="0" w:color="000000"/>
              <w:left w:val="single" w:sz="4" w:space="0" w:color="000000"/>
              <w:bottom w:val="single" w:sz="4" w:space="0" w:color="000000"/>
              <w:right w:val="single" w:sz="4" w:space="0" w:color="000000"/>
            </w:tcBorders>
          </w:tcPr>
          <w:p w14:paraId="16D56EB6"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1606 </w:t>
            </w:r>
          </w:p>
        </w:tc>
        <w:tc>
          <w:tcPr>
            <w:tcW w:w="3061" w:type="dxa"/>
            <w:tcBorders>
              <w:top w:val="single" w:sz="4" w:space="0" w:color="000000"/>
              <w:left w:val="single" w:sz="4" w:space="0" w:color="000000"/>
              <w:bottom w:val="single" w:sz="4" w:space="0" w:color="000000"/>
              <w:right w:val="single" w:sz="4" w:space="0" w:color="000000"/>
            </w:tcBorders>
          </w:tcPr>
          <w:p w14:paraId="15050673" w14:textId="77777777" w:rsidR="00447586" w:rsidRDefault="009F4B41">
            <w:pPr>
              <w:spacing w:after="0" w:line="259" w:lineRule="auto"/>
              <w:ind w:left="0" w:right="205" w:firstLine="0"/>
              <w:jc w:val="center"/>
            </w:pPr>
            <w:r>
              <w:rPr>
                <w:sz w:val="22"/>
              </w:rPr>
              <w:t>固定资产清理</w:t>
            </w:r>
            <w:r>
              <w:rPr>
                <w:rFonts w:ascii="Times New Roman" w:eastAsia="Times New Roman" w:hAnsi="Times New Roman" w:cs="Times New Roman"/>
                <w:sz w:val="22"/>
              </w:rPr>
              <w:t xml:space="preserve"> </w:t>
            </w:r>
          </w:p>
        </w:tc>
      </w:tr>
      <w:tr w:rsidR="00447586" w14:paraId="0293EEF9"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7E40BDF"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27 </w:t>
            </w:r>
          </w:p>
        </w:tc>
        <w:tc>
          <w:tcPr>
            <w:tcW w:w="2160" w:type="dxa"/>
            <w:tcBorders>
              <w:top w:val="single" w:sz="4" w:space="0" w:color="000000"/>
              <w:left w:val="single" w:sz="4" w:space="0" w:color="000000"/>
              <w:bottom w:val="single" w:sz="4" w:space="0" w:color="000000"/>
              <w:right w:val="single" w:sz="4" w:space="0" w:color="000000"/>
            </w:tcBorders>
          </w:tcPr>
          <w:p w14:paraId="22A83791"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1621 </w:t>
            </w:r>
          </w:p>
        </w:tc>
        <w:tc>
          <w:tcPr>
            <w:tcW w:w="3061" w:type="dxa"/>
            <w:tcBorders>
              <w:top w:val="single" w:sz="4" w:space="0" w:color="000000"/>
              <w:left w:val="single" w:sz="4" w:space="0" w:color="000000"/>
              <w:bottom w:val="single" w:sz="4" w:space="0" w:color="000000"/>
              <w:right w:val="single" w:sz="4" w:space="0" w:color="000000"/>
            </w:tcBorders>
          </w:tcPr>
          <w:p w14:paraId="2A686914" w14:textId="77777777" w:rsidR="00447586" w:rsidRDefault="009F4B41">
            <w:pPr>
              <w:spacing w:after="0" w:line="259" w:lineRule="auto"/>
              <w:ind w:left="0" w:right="205" w:firstLine="0"/>
              <w:jc w:val="center"/>
            </w:pPr>
            <w:r>
              <w:rPr>
                <w:sz w:val="22"/>
              </w:rPr>
              <w:t>生产性生物资产</w:t>
            </w:r>
            <w:r>
              <w:rPr>
                <w:rFonts w:ascii="Times New Roman" w:eastAsia="Times New Roman" w:hAnsi="Times New Roman" w:cs="Times New Roman"/>
                <w:sz w:val="22"/>
              </w:rPr>
              <w:t xml:space="preserve"> </w:t>
            </w:r>
          </w:p>
        </w:tc>
      </w:tr>
      <w:tr w:rsidR="00447586" w14:paraId="67CBF0E0"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00437D9C" w14:textId="77777777" w:rsidR="00447586" w:rsidRDefault="009F4B41">
            <w:pPr>
              <w:spacing w:after="0" w:line="259" w:lineRule="auto"/>
              <w:ind w:left="0" w:right="207" w:firstLine="0"/>
              <w:jc w:val="center"/>
            </w:pPr>
            <w:r>
              <w:rPr>
                <w:rFonts w:ascii="Times New Roman" w:eastAsia="Times New Roman" w:hAnsi="Times New Roman" w:cs="Times New Roman"/>
                <w:sz w:val="22"/>
              </w:rPr>
              <w:lastRenderedPageBreak/>
              <w:t xml:space="preserve">28 </w:t>
            </w:r>
          </w:p>
        </w:tc>
        <w:tc>
          <w:tcPr>
            <w:tcW w:w="2160" w:type="dxa"/>
            <w:tcBorders>
              <w:top w:val="single" w:sz="4" w:space="0" w:color="000000"/>
              <w:left w:val="single" w:sz="4" w:space="0" w:color="000000"/>
              <w:bottom w:val="single" w:sz="4" w:space="0" w:color="000000"/>
              <w:right w:val="single" w:sz="4" w:space="0" w:color="000000"/>
            </w:tcBorders>
          </w:tcPr>
          <w:p w14:paraId="3836712A"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1622 </w:t>
            </w:r>
          </w:p>
        </w:tc>
        <w:tc>
          <w:tcPr>
            <w:tcW w:w="3061" w:type="dxa"/>
            <w:tcBorders>
              <w:top w:val="single" w:sz="4" w:space="0" w:color="000000"/>
              <w:left w:val="single" w:sz="4" w:space="0" w:color="000000"/>
              <w:bottom w:val="single" w:sz="4" w:space="0" w:color="000000"/>
              <w:right w:val="single" w:sz="4" w:space="0" w:color="000000"/>
            </w:tcBorders>
          </w:tcPr>
          <w:p w14:paraId="1BA0182B" w14:textId="77777777" w:rsidR="00447586" w:rsidRDefault="009F4B41">
            <w:pPr>
              <w:spacing w:after="0" w:line="259" w:lineRule="auto"/>
              <w:ind w:left="0" w:firstLine="0"/>
            </w:pPr>
            <w:r>
              <w:rPr>
                <w:sz w:val="22"/>
              </w:rPr>
              <w:t>生产性生物资产累计折旧</w:t>
            </w:r>
            <w:r>
              <w:rPr>
                <w:rFonts w:ascii="Times New Roman" w:eastAsia="Times New Roman" w:hAnsi="Times New Roman" w:cs="Times New Roman"/>
                <w:sz w:val="22"/>
              </w:rPr>
              <w:t xml:space="preserve"> </w:t>
            </w:r>
          </w:p>
        </w:tc>
      </w:tr>
      <w:tr w:rsidR="00447586" w14:paraId="4136F887"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5E4B79D"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29 </w:t>
            </w:r>
          </w:p>
        </w:tc>
        <w:tc>
          <w:tcPr>
            <w:tcW w:w="2160" w:type="dxa"/>
            <w:tcBorders>
              <w:top w:val="single" w:sz="4" w:space="0" w:color="000000"/>
              <w:left w:val="single" w:sz="4" w:space="0" w:color="000000"/>
              <w:bottom w:val="single" w:sz="4" w:space="0" w:color="000000"/>
              <w:right w:val="single" w:sz="4" w:space="0" w:color="000000"/>
            </w:tcBorders>
          </w:tcPr>
          <w:p w14:paraId="0264CDA4"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1701 </w:t>
            </w:r>
          </w:p>
        </w:tc>
        <w:tc>
          <w:tcPr>
            <w:tcW w:w="3061" w:type="dxa"/>
            <w:tcBorders>
              <w:top w:val="single" w:sz="4" w:space="0" w:color="000000"/>
              <w:left w:val="single" w:sz="4" w:space="0" w:color="000000"/>
              <w:bottom w:val="single" w:sz="4" w:space="0" w:color="000000"/>
              <w:right w:val="single" w:sz="4" w:space="0" w:color="000000"/>
            </w:tcBorders>
          </w:tcPr>
          <w:p w14:paraId="7031CA9E" w14:textId="77777777" w:rsidR="00447586" w:rsidRDefault="009F4B41">
            <w:pPr>
              <w:spacing w:after="0" w:line="259" w:lineRule="auto"/>
              <w:ind w:left="0" w:right="202" w:firstLine="0"/>
              <w:jc w:val="center"/>
            </w:pPr>
            <w:r>
              <w:rPr>
                <w:sz w:val="22"/>
              </w:rPr>
              <w:t>无形资产</w:t>
            </w:r>
            <w:r>
              <w:rPr>
                <w:rFonts w:ascii="Times New Roman" w:eastAsia="Times New Roman" w:hAnsi="Times New Roman" w:cs="Times New Roman"/>
                <w:sz w:val="22"/>
              </w:rPr>
              <w:t xml:space="preserve"> </w:t>
            </w:r>
          </w:p>
        </w:tc>
      </w:tr>
      <w:tr w:rsidR="00447586" w14:paraId="30D01206"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74E91773"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30 </w:t>
            </w:r>
          </w:p>
        </w:tc>
        <w:tc>
          <w:tcPr>
            <w:tcW w:w="2160" w:type="dxa"/>
            <w:tcBorders>
              <w:top w:val="single" w:sz="4" w:space="0" w:color="000000"/>
              <w:left w:val="single" w:sz="4" w:space="0" w:color="000000"/>
              <w:bottom w:val="single" w:sz="4" w:space="0" w:color="000000"/>
              <w:right w:val="single" w:sz="4" w:space="0" w:color="000000"/>
            </w:tcBorders>
          </w:tcPr>
          <w:p w14:paraId="2D3590C3"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1702 </w:t>
            </w:r>
          </w:p>
        </w:tc>
        <w:tc>
          <w:tcPr>
            <w:tcW w:w="3061" w:type="dxa"/>
            <w:tcBorders>
              <w:top w:val="single" w:sz="4" w:space="0" w:color="000000"/>
              <w:left w:val="single" w:sz="4" w:space="0" w:color="000000"/>
              <w:bottom w:val="single" w:sz="4" w:space="0" w:color="000000"/>
              <w:right w:val="single" w:sz="4" w:space="0" w:color="000000"/>
            </w:tcBorders>
          </w:tcPr>
          <w:p w14:paraId="7AFF5796" w14:textId="77777777" w:rsidR="00447586" w:rsidRDefault="009F4B41">
            <w:pPr>
              <w:spacing w:after="0" w:line="259" w:lineRule="auto"/>
              <w:ind w:left="0" w:right="202" w:firstLine="0"/>
              <w:jc w:val="center"/>
            </w:pPr>
            <w:r>
              <w:rPr>
                <w:sz w:val="22"/>
              </w:rPr>
              <w:t>累计摊销</w:t>
            </w:r>
            <w:r>
              <w:rPr>
                <w:rFonts w:ascii="Times New Roman" w:eastAsia="Times New Roman" w:hAnsi="Times New Roman" w:cs="Times New Roman"/>
                <w:sz w:val="22"/>
              </w:rPr>
              <w:t xml:space="preserve"> </w:t>
            </w:r>
          </w:p>
        </w:tc>
      </w:tr>
      <w:tr w:rsidR="00447586" w14:paraId="34000A58" w14:textId="77777777">
        <w:trPr>
          <w:trHeight w:val="353"/>
        </w:trPr>
        <w:tc>
          <w:tcPr>
            <w:tcW w:w="1621" w:type="dxa"/>
            <w:tcBorders>
              <w:top w:val="single" w:sz="4" w:space="0" w:color="000000"/>
              <w:left w:val="single" w:sz="4" w:space="0" w:color="000000"/>
              <w:bottom w:val="single" w:sz="4" w:space="0" w:color="000000"/>
              <w:right w:val="single" w:sz="4" w:space="0" w:color="000000"/>
            </w:tcBorders>
          </w:tcPr>
          <w:p w14:paraId="395045D3"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31 </w:t>
            </w:r>
          </w:p>
        </w:tc>
        <w:tc>
          <w:tcPr>
            <w:tcW w:w="2160" w:type="dxa"/>
            <w:tcBorders>
              <w:top w:val="single" w:sz="4" w:space="0" w:color="000000"/>
              <w:left w:val="single" w:sz="4" w:space="0" w:color="000000"/>
              <w:bottom w:val="single" w:sz="4" w:space="0" w:color="000000"/>
              <w:right w:val="single" w:sz="4" w:space="0" w:color="000000"/>
            </w:tcBorders>
          </w:tcPr>
          <w:p w14:paraId="57937ABB"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1801 </w:t>
            </w:r>
          </w:p>
        </w:tc>
        <w:tc>
          <w:tcPr>
            <w:tcW w:w="3061" w:type="dxa"/>
            <w:tcBorders>
              <w:top w:val="single" w:sz="4" w:space="0" w:color="000000"/>
              <w:left w:val="single" w:sz="4" w:space="0" w:color="000000"/>
              <w:bottom w:val="single" w:sz="4" w:space="0" w:color="000000"/>
              <w:right w:val="single" w:sz="4" w:space="0" w:color="000000"/>
            </w:tcBorders>
          </w:tcPr>
          <w:p w14:paraId="4FD831EC" w14:textId="77777777" w:rsidR="00447586" w:rsidRDefault="009F4B41">
            <w:pPr>
              <w:spacing w:after="0" w:line="259" w:lineRule="auto"/>
              <w:ind w:left="0" w:right="205" w:firstLine="0"/>
              <w:jc w:val="center"/>
            </w:pPr>
            <w:r>
              <w:rPr>
                <w:sz w:val="22"/>
              </w:rPr>
              <w:t>长期待摊费用</w:t>
            </w:r>
            <w:r>
              <w:rPr>
                <w:rFonts w:ascii="Times New Roman" w:eastAsia="Times New Roman" w:hAnsi="Times New Roman" w:cs="Times New Roman"/>
                <w:sz w:val="22"/>
              </w:rPr>
              <w:t xml:space="preserve"> </w:t>
            </w:r>
          </w:p>
        </w:tc>
      </w:tr>
      <w:tr w:rsidR="00447586" w14:paraId="387002A0"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0099A31F"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32 </w:t>
            </w:r>
          </w:p>
        </w:tc>
        <w:tc>
          <w:tcPr>
            <w:tcW w:w="2160" w:type="dxa"/>
            <w:tcBorders>
              <w:top w:val="single" w:sz="4" w:space="0" w:color="000000"/>
              <w:left w:val="single" w:sz="4" w:space="0" w:color="000000"/>
              <w:bottom w:val="single" w:sz="4" w:space="0" w:color="000000"/>
              <w:right w:val="single" w:sz="4" w:space="0" w:color="000000"/>
            </w:tcBorders>
            <w:vAlign w:val="bottom"/>
          </w:tcPr>
          <w:p w14:paraId="211384E0"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1901 </w:t>
            </w:r>
          </w:p>
        </w:tc>
        <w:tc>
          <w:tcPr>
            <w:tcW w:w="3061" w:type="dxa"/>
            <w:tcBorders>
              <w:top w:val="single" w:sz="4" w:space="0" w:color="000000"/>
              <w:left w:val="single" w:sz="4" w:space="0" w:color="000000"/>
              <w:bottom w:val="single" w:sz="4" w:space="0" w:color="000000"/>
              <w:right w:val="single" w:sz="4" w:space="0" w:color="000000"/>
            </w:tcBorders>
          </w:tcPr>
          <w:p w14:paraId="04DD4A17" w14:textId="77777777" w:rsidR="00447586" w:rsidRDefault="009F4B41">
            <w:pPr>
              <w:spacing w:after="0" w:line="259" w:lineRule="auto"/>
              <w:ind w:left="0" w:right="205" w:firstLine="0"/>
              <w:jc w:val="center"/>
            </w:pPr>
            <w:r>
              <w:rPr>
                <w:sz w:val="22"/>
              </w:rPr>
              <w:t>待处理财产损溢</w:t>
            </w:r>
            <w:r>
              <w:rPr>
                <w:rFonts w:ascii="Times New Roman" w:eastAsia="Times New Roman" w:hAnsi="Times New Roman" w:cs="Times New Roman"/>
                <w:sz w:val="22"/>
              </w:rPr>
              <w:t xml:space="preserve"> </w:t>
            </w:r>
          </w:p>
        </w:tc>
      </w:tr>
      <w:tr w:rsidR="00447586" w14:paraId="0E8A2379" w14:textId="77777777">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3C21810A" w14:textId="77777777" w:rsidR="00447586" w:rsidRDefault="009F4B41">
            <w:pPr>
              <w:spacing w:after="0" w:line="259" w:lineRule="auto"/>
              <w:ind w:left="0" w:right="155" w:firstLine="0"/>
              <w:jc w:val="center"/>
            </w:pPr>
            <w:r>
              <w:rPr>
                <w:rFonts w:ascii="Times New Roman" w:eastAsia="Times New Roman" w:hAnsi="Times New Roman"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6C6034BF" w14:textId="77777777" w:rsidR="00447586" w:rsidRDefault="009F4B41">
            <w:pPr>
              <w:spacing w:after="0" w:line="259" w:lineRule="auto"/>
              <w:ind w:left="0" w:right="152" w:firstLine="0"/>
              <w:jc w:val="center"/>
            </w:pPr>
            <w:r>
              <w:rPr>
                <w:rFonts w:ascii="Times New Roman" w:eastAsia="Times New Roman" w:hAnsi="Times New Roman"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41D4749B" w14:textId="77777777" w:rsidR="00447586" w:rsidRDefault="009F4B41">
            <w:pPr>
              <w:spacing w:after="0" w:line="259" w:lineRule="auto"/>
              <w:ind w:left="0" w:right="207" w:firstLine="0"/>
              <w:jc w:val="center"/>
            </w:pPr>
            <w:r>
              <w:rPr>
                <w:sz w:val="22"/>
              </w:rPr>
              <w:t>二、负债类</w:t>
            </w:r>
            <w:r>
              <w:rPr>
                <w:rFonts w:ascii="Times New Roman" w:eastAsia="Times New Roman" w:hAnsi="Times New Roman" w:cs="Times New Roman"/>
                <w:b/>
                <w:sz w:val="22"/>
              </w:rPr>
              <w:t xml:space="preserve"> </w:t>
            </w:r>
          </w:p>
        </w:tc>
      </w:tr>
      <w:tr w:rsidR="00447586" w14:paraId="1E1B3DE1"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47F7F2B"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33 </w:t>
            </w:r>
          </w:p>
        </w:tc>
        <w:tc>
          <w:tcPr>
            <w:tcW w:w="2160" w:type="dxa"/>
            <w:tcBorders>
              <w:top w:val="single" w:sz="4" w:space="0" w:color="000000"/>
              <w:left w:val="single" w:sz="4" w:space="0" w:color="000000"/>
              <w:bottom w:val="single" w:sz="4" w:space="0" w:color="000000"/>
              <w:right w:val="single" w:sz="4" w:space="0" w:color="000000"/>
            </w:tcBorders>
            <w:vAlign w:val="bottom"/>
          </w:tcPr>
          <w:p w14:paraId="0A3E86E4"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2001 </w:t>
            </w:r>
          </w:p>
        </w:tc>
        <w:tc>
          <w:tcPr>
            <w:tcW w:w="3061" w:type="dxa"/>
            <w:tcBorders>
              <w:top w:val="single" w:sz="4" w:space="0" w:color="000000"/>
              <w:left w:val="single" w:sz="4" w:space="0" w:color="000000"/>
              <w:bottom w:val="single" w:sz="4" w:space="0" w:color="000000"/>
              <w:right w:val="single" w:sz="4" w:space="0" w:color="000000"/>
            </w:tcBorders>
          </w:tcPr>
          <w:p w14:paraId="1BC98C62" w14:textId="77777777" w:rsidR="00447586" w:rsidRDefault="009F4B41">
            <w:pPr>
              <w:spacing w:after="0" w:line="259" w:lineRule="auto"/>
              <w:ind w:left="0" w:right="202" w:firstLine="0"/>
              <w:jc w:val="center"/>
            </w:pPr>
            <w:r>
              <w:rPr>
                <w:sz w:val="22"/>
              </w:rPr>
              <w:t>短期借款</w:t>
            </w:r>
            <w:r>
              <w:rPr>
                <w:rFonts w:ascii="Times New Roman" w:eastAsia="Times New Roman" w:hAnsi="Times New Roman" w:cs="Times New Roman"/>
                <w:sz w:val="22"/>
              </w:rPr>
              <w:t xml:space="preserve"> </w:t>
            </w:r>
          </w:p>
        </w:tc>
      </w:tr>
      <w:tr w:rsidR="00447586" w14:paraId="0D666420"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621B602"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34 </w:t>
            </w:r>
          </w:p>
        </w:tc>
        <w:tc>
          <w:tcPr>
            <w:tcW w:w="2160" w:type="dxa"/>
            <w:tcBorders>
              <w:top w:val="single" w:sz="4" w:space="0" w:color="000000"/>
              <w:left w:val="single" w:sz="4" w:space="0" w:color="000000"/>
              <w:bottom w:val="single" w:sz="4" w:space="0" w:color="000000"/>
              <w:right w:val="single" w:sz="4" w:space="0" w:color="000000"/>
            </w:tcBorders>
          </w:tcPr>
          <w:p w14:paraId="26503954"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2201 </w:t>
            </w:r>
          </w:p>
        </w:tc>
        <w:tc>
          <w:tcPr>
            <w:tcW w:w="3061" w:type="dxa"/>
            <w:tcBorders>
              <w:top w:val="single" w:sz="4" w:space="0" w:color="000000"/>
              <w:left w:val="single" w:sz="4" w:space="0" w:color="000000"/>
              <w:bottom w:val="single" w:sz="4" w:space="0" w:color="000000"/>
              <w:right w:val="single" w:sz="4" w:space="0" w:color="000000"/>
            </w:tcBorders>
          </w:tcPr>
          <w:p w14:paraId="6EB413BE" w14:textId="77777777" w:rsidR="00447586" w:rsidRDefault="009F4B41">
            <w:pPr>
              <w:spacing w:after="0" w:line="259" w:lineRule="auto"/>
              <w:ind w:left="0" w:right="202" w:firstLine="0"/>
              <w:jc w:val="center"/>
            </w:pPr>
            <w:r>
              <w:rPr>
                <w:sz w:val="22"/>
              </w:rPr>
              <w:t>应付票据</w:t>
            </w:r>
            <w:r>
              <w:rPr>
                <w:rFonts w:ascii="Times New Roman" w:eastAsia="Times New Roman" w:hAnsi="Times New Roman" w:cs="Times New Roman"/>
                <w:sz w:val="22"/>
              </w:rPr>
              <w:t xml:space="preserve"> </w:t>
            </w:r>
          </w:p>
        </w:tc>
      </w:tr>
      <w:tr w:rsidR="00447586" w14:paraId="31D84371"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2C1BDC18"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35 </w:t>
            </w:r>
          </w:p>
        </w:tc>
        <w:tc>
          <w:tcPr>
            <w:tcW w:w="2160" w:type="dxa"/>
            <w:tcBorders>
              <w:top w:val="single" w:sz="4" w:space="0" w:color="000000"/>
              <w:left w:val="single" w:sz="4" w:space="0" w:color="000000"/>
              <w:bottom w:val="single" w:sz="4" w:space="0" w:color="000000"/>
              <w:right w:val="single" w:sz="4" w:space="0" w:color="000000"/>
            </w:tcBorders>
          </w:tcPr>
          <w:p w14:paraId="43D74E99"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2202 </w:t>
            </w:r>
          </w:p>
        </w:tc>
        <w:tc>
          <w:tcPr>
            <w:tcW w:w="3061" w:type="dxa"/>
            <w:tcBorders>
              <w:top w:val="single" w:sz="4" w:space="0" w:color="000000"/>
              <w:left w:val="single" w:sz="4" w:space="0" w:color="000000"/>
              <w:bottom w:val="single" w:sz="4" w:space="0" w:color="000000"/>
              <w:right w:val="single" w:sz="4" w:space="0" w:color="000000"/>
            </w:tcBorders>
          </w:tcPr>
          <w:p w14:paraId="35EF212B" w14:textId="77777777" w:rsidR="00447586" w:rsidRDefault="009F4B41">
            <w:pPr>
              <w:spacing w:after="0" w:line="259" w:lineRule="auto"/>
              <w:ind w:left="0" w:right="202" w:firstLine="0"/>
              <w:jc w:val="center"/>
            </w:pPr>
            <w:r>
              <w:rPr>
                <w:sz w:val="22"/>
              </w:rPr>
              <w:t>应付账款</w:t>
            </w:r>
            <w:r>
              <w:rPr>
                <w:rFonts w:ascii="Times New Roman" w:eastAsia="Times New Roman" w:hAnsi="Times New Roman" w:cs="Times New Roman"/>
                <w:sz w:val="22"/>
              </w:rPr>
              <w:t xml:space="preserve"> </w:t>
            </w:r>
          </w:p>
        </w:tc>
      </w:tr>
      <w:tr w:rsidR="00447586" w14:paraId="74B6934F"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0A01134"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36 </w:t>
            </w:r>
          </w:p>
        </w:tc>
        <w:tc>
          <w:tcPr>
            <w:tcW w:w="2160" w:type="dxa"/>
            <w:tcBorders>
              <w:top w:val="single" w:sz="4" w:space="0" w:color="000000"/>
              <w:left w:val="single" w:sz="4" w:space="0" w:color="000000"/>
              <w:bottom w:val="single" w:sz="4" w:space="0" w:color="000000"/>
              <w:right w:val="single" w:sz="4" w:space="0" w:color="000000"/>
            </w:tcBorders>
          </w:tcPr>
          <w:p w14:paraId="27C0D8DA"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2203 </w:t>
            </w:r>
          </w:p>
        </w:tc>
        <w:tc>
          <w:tcPr>
            <w:tcW w:w="3061" w:type="dxa"/>
            <w:tcBorders>
              <w:top w:val="single" w:sz="4" w:space="0" w:color="000000"/>
              <w:left w:val="single" w:sz="4" w:space="0" w:color="000000"/>
              <w:bottom w:val="single" w:sz="4" w:space="0" w:color="000000"/>
              <w:right w:val="single" w:sz="4" w:space="0" w:color="000000"/>
            </w:tcBorders>
          </w:tcPr>
          <w:p w14:paraId="2C4BD852" w14:textId="77777777" w:rsidR="00447586" w:rsidRDefault="009F4B41">
            <w:pPr>
              <w:spacing w:after="0" w:line="259" w:lineRule="auto"/>
              <w:ind w:left="0" w:right="202" w:firstLine="0"/>
              <w:jc w:val="center"/>
            </w:pPr>
            <w:r>
              <w:rPr>
                <w:sz w:val="22"/>
              </w:rPr>
              <w:t>预收账款</w:t>
            </w:r>
            <w:r>
              <w:rPr>
                <w:rFonts w:ascii="Times New Roman" w:eastAsia="Times New Roman" w:hAnsi="Times New Roman" w:cs="Times New Roman"/>
                <w:sz w:val="22"/>
              </w:rPr>
              <w:t xml:space="preserve"> </w:t>
            </w:r>
          </w:p>
        </w:tc>
      </w:tr>
      <w:tr w:rsidR="00447586" w14:paraId="4D302C12"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B3E2F85"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37 </w:t>
            </w:r>
          </w:p>
        </w:tc>
        <w:tc>
          <w:tcPr>
            <w:tcW w:w="2160" w:type="dxa"/>
            <w:tcBorders>
              <w:top w:val="single" w:sz="4" w:space="0" w:color="000000"/>
              <w:left w:val="single" w:sz="4" w:space="0" w:color="000000"/>
              <w:bottom w:val="single" w:sz="4" w:space="0" w:color="000000"/>
              <w:right w:val="single" w:sz="4" w:space="0" w:color="000000"/>
            </w:tcBorders>
          </w:tcPr>
          <w:p w14:paraId="3BB1B17F" w14:textId="77777777" w:rsidR="00447586" w:rsidRDefault="009F4B41">
            <w:pPr>
              <w:spacing w:after="0" w:line="259" w:lineRule="auto"/>
              <w:ind w:left="0" w:right="202" w:firstLine="0"/>
              <w:jc w:val="center"/>
            </w:pPr>
            <w:r>
              <w:rPr>
                <w:rFonts w:ascii="Times New Roman" w:eastAsia="Times New Roman" w:hAnsi="Times New Roman" w:cs="Times New Roman"/>
                <w:sz w:val="21"/>
              </w:rPr>
              <w:t xml:space="preserve">2211 </w:t>
            </w:r>
          </w:p>
        </w:tc>
        <w:tc>
          <w:tcPr>
            <w:tcW w:w="3061" w:type="dxa"/>
            <w:tcBorders>
              <w:top w:val="single" w:sz="4" w:space="0" w:color="000000"/>
              <w:left w:val="single" w:sz="4" w:space="0" w:color="000000"/>
              <w:bottom w:val="single" w:sz="4" w:space="0" w:color="000000"/>
              <w:right w:val="single" w:sz="4" w:space="0" w:color="000000"/>
            </w:tcBorders>
          </w:tcPr>
          <w:p w14:paraId="2AF3271C" w14:textId="77777777" w:rsidR="00447586" w:rsidRDefault="009F4B41">
            <w:pPr>
              <w:spacing w:after="0" w:line="259" w:lineRule="auto"/>
              <w:ind w:left="0" w:right="205" w:firstLine="0"/>
              <w:jc w:val="center"/>
            </w:pPr>
            <w:r>
              <w:rPr>
                <w:sz w:val="22"/>
              </w:rPr>
              <w:t>应付职工薪酬</w:t>
            </w:r>
            <w:r>
              <w:rPr>
                <w:rFonts w:ascii="Times New Roman" w:eastAsia="Times New Roman" w:hAnsi="Times New Roman" w:cs="Times New Roman"/>
                <w:sz w:val="22"/>
              </w:rPr>
              <w:t xml:space="preserve"> </w:t>
            </w:r>
          </w:p>
        </w:tc>
      </w:tr>
      <w:tr w:rsidR="00447586" w14:paraId="6CF89945"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4C1792A5"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38 </w:t>
            </w:r>
          </w:p>
        </w:tc>
        <w:tc>
          <w:tcPr>
            <w:tcW w:w="2160" w:type="dxa"/>
            <w:tcBorders>
              <w:top w:val="single" w:sz="4" w:space="0" w:color="000000"/>
              <w:left w:val="single" w:sz="4" w:space="0" w:color="000000"/>
              <w:bottom w:val="single" w:sz="4" w:space="0" w:color="000000"/>
              <w:right w:val="single" w:sz="4" w:space="0" w:color="000000"/>
            </w:tcBorders>
          </w:tcPr>
          <w:p w14:paraId="3F619131"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2221 </w:t>
            </w:r>
          </w:p>
        </w:tc>
        <w:tc>
          <w:tcPr>
            <w:tcW w:w="3061" w:type="dxa"/>
            <w:tcBorders>
              <w:top w:val="single" w:sz="4" w:space="0" w:color="000000"/>
              <w:left w:val="single" w:sz="4" w:space="0" w:color="000000"/>
              <w:bottom w:val="single" w:sz="4" w:space="0" w:color="000000"/>
              <w:right w:val="single" w:sz="4" w:space="0" w:color="000000"/>
            </w:tcBorders>
          </w:tcPr>
          <w:p w14:paraId="1D0BE90F" w14:textId="77777777" w:rsidR="00447586" w:rsidRDefault="009F4B41">
            <w:pPr>
              <w:spacing w:after="0" w:line="259" w:lineRule="auto"/>
              <w:ind w:left="0" w:right="202" w:firstLine="0"/>
              <w:jc w:val="center"/>
            </w:pPr>
            <w:r>
              <w:rPr>
                <w:sz w:val="22"/>
              </w:rPr>
              <w:t>应交税费</w:t>
            </w:r>
            <w:r>
              <w:rPr>
                <w:rFonts w:ascii="Times New Roman" w:eastAsia="Times New Roman" w:hAnsi="Times New Roman" w:cs="Times New Roman"/>
                <w:sz w:val="22"/>
              </w:rPr>
              <w:t xml:space="preserve"> </w:t>
            </w:r>
          </w:p>
        </w:tc>
      </w:tr>
      <w:tr w:rsidR="00447586" w14:paraId="3FD7D6D4"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81CEE72"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39 </w:t>
            </w:r>
          </w:p>
        </w:tc>
        <w:tc>
          <w:tcPr>
            <w:tcW w:w="2160" w:type="dxa"/>
            <w:tcBorders>
              <w:top w:val="single" w:sz="4" w:space="0" w:color="000000"/>
              <w:left w:val="single" w:sz="4" w:space="0" w:color="000000"/>
              <w:bottom w:val="single" w:sz="4" w:space="0" w:color="000000"/>
              <w:right w:val="single" w:sz="4" w:space="0" w:color="000000"/>
            </w:tcBorders>
          </w:tcPr>
          <w:p w14:paraId="28F440FD"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2231 </w:t>
            </w:r>
          </w:p>
        </w:tc>
        <w:tc>
          <w:tcPr>
            <w:tcW w:w="3061" w:type="dxa"/>
            <w:tcBorders>
              <w:top w:val="single" w:sz="4" w:space="0" w:color="000000"/>
              <w:left w:val="single" w:sz="4" w:space="0" w:color="000000"/>
              <w:bottom w:val="single" w:sz="4" w:space="0" w:color="000000"/>
              <w:right w:val="single" w:sz="4" w:space="0" w:color="000000"/>
            </w:tcBorders>
          </w:tcPr>
          <w:p w14:paraId="3D6DFEE1" w14:textId="77777777" w:rsidR="00447586" w:rsidRDefault="009F4B41">
            <w:pPr>
              <w:spacing w:after="0" w:line="259" w:lineRule="auto"/>
              <w:ind w:left="0" w:right="202" w:firstLine="0"/>
              <w:jc w:val="center"/>
            </w:pPr>
            <w:r>
              <w:rPr>
                <w:sz w:val="22"/>
              </w:rPr>
              <w:t>应付利息</w:t>
            </w:r>
            <w:r>
              <w:rPr>
                <w:rFonts w:ascii="Times New Roman" w:eastAsia="Times New Roman" w:hAnsi="Times New Roman" w:cs="Times New Roman"/>
                <w:sz w:val="22"/>
              </w:rPr>
              <w:t xml:space="preserve"> </w:t>
            </w:r>
          </w:p>
        </w:tc>
      </w:tr>
      <w:tr w:rsidR="00447586" w14:paraId="717F70D5"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56595BBB" w14:textId="77777777" w:rsidR="00447586" w:rsidRDefault="009F4B41">
            <w:pPr>
              <w:spacing w:after="0" w:line="259" w:lineRule="auto"/>
              <w:ind w:left="0" w:right="207" w:firstLine="0"/>
              <w:jc w:val="center"/>
            </w:pPr>
            <w:r>
              <w:rPr>
                <w:rFonts w:ascii="Times New Roman" w:eastAsia="Times New Roman" w:hAnsi="Times New Roman" w:cs="Times New Roman"/>
                <w:sz w:val="21"/>
              </w:rPr>
              <w:t xml:space="preserve">40 </w:t>
            </w:r>
          </w:p>
        </w:tc>
        <w:tc>
          <w:tcPr>
            <w:tcW w:w="2160" w:type="dxa"/>
            <w:tcBorders>
              <w:top w:val="single" w:sz="4" w:space="0" w:color="000000"/>
              <w:left w:val="single" w:sz="4" w:space="0" w:color="000000"/>
              <w:bottom w:val="single" w:sz="4" w:space="0" w:color="000000"/>
              <w:right w:val="single" w:sz="4" w:space="0" w:color="000000"/>
            </w:tcBorders>
          </w:tcPr>
          <w:p w14:paraId="3D20F12C"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2232 </w:t>
            </w:r>
          </w:p>
        </w:tc>
        <w:tc>
          <w:tcPr>
            <w:tcW w:w="3061" w:type="dxa"/>
            <w:tcBorders>
              <w:top w:val="single" w:sz="4" w:space="0" w:color="000000"/>
              <w:left w:val="single" w:sz="4" w:space="0" w:color="000000"/>
              <w:bottom w:val="single" w:sz="4" w:space="0" w:color="000000"/>
              <w:right w:val="single" w:sz="4" w:space="0" w:color="000000"/>
            </w:tcBorders>
          </w:tcPr>
          <w:p w14:paraId="33D0EF77" w14:textId="77777777" w:rsidR="00447586" w:rsidRDefault="009F4B41">
            <w:pPr>
              <w:spacing w:after="0" w:line="259" w:lineRule="auto"/>
              <w:ind w:left="0" w:right="202" w:firstLine="0"/>
              <w:jc w:val="center"/>
            </w:pPr>
            <w:r>
              <w:rPr>
                <w:sz w:val="22"/>
              </w:rPr>
              <w:t>应付利润</w:t>
            </w:r>
            <w:r>
              <w:rPr>
                <w:rFonts w:ascii="Times New Roman" w:eastAsia="Times New Roman" w:hAnsi="Times New Roman" w:cs="Times New Roman"/>
                <w:sz w:val="22"/>
              </w:rPr>
              <w:t xml:space="preserve"> </w:t>
            </w:r>
          </w:p>
        </w:tc>
      </w:tr>
      <w:tr w:rsidR="00447586" w14:paraId="1D813E87"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41189BF5" w14:textId="77777777" w:rsidR="00447586" w:rsidRDefault="009F4B41">
            <w:pPr>
              <w:spacing w:after="0" w:line="259" w:lineRule="auto"/>
              <w:ind w:left="0" w:right="207" w:firstLine="0"/>
              <w:jc w:val="center"/>
            </w:pPr>
            <w:r>
              <w:rPr>
                <w:rFonts w:ascii="Times New Roman" w:eastAsia="Times New Roman" w:hAnsi="Times New Roman" w:cs="Times New Roman"/>
                <w:sz w:val="21"/>
              </w:rPr>
              <w:t xml:space="preserve">41 </w:t>
            </w:r>
          </w:p>
        </w:tc>
        <w:tc>
          <w:tcPr>
            <w:tcW w:w="2160" w:type="dxa"/>
            <w:tcBorders>
              <w:top w:val="single" w:sz="4" w:space="0" w:color="000000"/>
              <w:left w:val="single" w:sz="4" w:space="0" w:color="000000"/>
              <w:bottom w:val="single" w:sz="4" w:space="0" w:color="000000"/>
              <w:right w:val="single" w:sz="4" w:space="0" w:color="000000"/>
            </w:tcBorders>
          </w:tcPr>
          <w:p w14:paraId="6823D427"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2241 </w:t>
            </w:r>
          </w:p>
        </w:tc>
        <w:tc>
          <w:tcPr>
            <w:tcW w:w="3061" w:type="dxa"/>
            <w:tcBorders>
              <w:top w:val="single" w:sz="4" w:space="0" w:color="000000"/>
              <w:left w:val="single" w:sz="4" w:space="0" w:color="000000"/>
              <w:bottom w:val="single" w:sz="4" w:space="0" w:color="000000"/>
              <w:right w:val="single" w:sz="4" w:space="0" w:color="000000"/>
            </w:tcBorders>
          </w:tcPr>
          <w:p w14:paraId="418EC751" w14:textId="77777777" w:rsidR="00447586" w:rsidRDefault="009F4B41">
            <w:pPr>
              <w:spacing w:after="0" w:line="259" w:lineRule="auto"/>
              <w:ind w:left="0" w:right="205" w:firstLine="0"/>
              <w:jc w:val="center"/>
            </w:pPr>
            <w:r>
              <w:rPr>
                <w:sz w:val="22"/>
              </w:rPr>
              <w:t>其他应付款</w:t>
            </w:r>
            <w:r>
              <w:rPr>
                <w:rFonts w:ascii="Times New Roman" w:eastAsia="Times New Roman" w:hAnsi="Times New Roman" w:cs="Times New Roman"/>
                <w:sz w:val="22"/>
              </w:rPr>
              <w:t xml:space="preserve"> </w:t>
            </w:r>
          </w:p>
        </w:tc>
      </w:tr>
      <w:tr w:rsidR="00447586" w14:paraId="67C6633F" w14:textId="77777777">
        <w:trPr>
          <w:trHeight w:val="353"/>
        </w:trPr>
        <w:tc>
          <w:tcPr>
            <w:tcW w:w="1621" w:type="dxa"/>
            <w:tcBorders>
              <w:top w:val="single" w:sz="4" w:space="0" w:color="000000"/>
              <w:left w:val="single" w:sz="4" w:space="0" w:color="000000"/>
              <w:bottom w:val="single" w:sz="4" w:space="0" w:color="000000"/>
              <w:right w:val="single" w:sz="4" w:space="0" w:color="000000"/>
            </w:tcBorders>
          </w:tcPr>
          <w:p w14:paraId="02487B31" w14:textId="77777777" w:rsidR="00447586" w:rsidRDefault="009F4B41">
            <w:pPr>
              <w:spacing w:after="0" w:line="259" w:lineRule="auto"/>
              <w:ind w:left="0" w:right="207" w:firstLine="0"/>
              <w:jc w:val="center"/>
            </w:pPr>
            <w:r>
              <w:rPr>
                <w:rFonts w:ascii="Times New Roman" w:eastAsia="Times New Roman" w:hAnsi="Times New Roman" w:cs="Times New Roman"/>
                <w:sz w:val="21"/>
              </w:rPr>
              <w:t xml:space="preserve">42 </w:t>
            </w:r>
          </w:p>
        </w:tc>
        <w:tc>
          <w:tcPr>
            <w:tcW w:w="2160" w:type="dxa"/>
            <w:tcBorders>
              <w:top w:val="single" w:sz="4" w:space="0" w:color="000000"/>
              <w:left w:val="single" w:sz="4" w:space="0" w:color="000000"/>
              <w:bottom w:val="single" w:sz="4" w:space="0" w:color="000000"/>
              <w:right w:val="single" w:sz="4" w:space="0" w:color="000000"/>
            </w:tcBorders>
          </w:tcPr>
          <w:p w14:paraId="31AAB87B"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2401 </w:t>
            </w:r>
          </w:p>
        </w:tc>
        <w:tc>
          <w:tcPr>
            <w:tcW w:w="3061" w:type="dxa"/>
            <w:tcBorders>
              <w:top w:val="single" w:sz="4" w:space="0" w:color="000000"/>
              <w:left w:val="single" w:sz="4" w:space="0" w:color="000000"/>
              <w:bottom w:val="single" w:sz="4" w:space="0" w:color="000000"/>
              <w:right w:val="single" w:sz="4" w:space="0" w:color="000000"/>
            </w:tcBorders>
          </w:tcPr>
          <w:p w14:paraId="7D740A91" w14:textId="77777777" w:rsidR="00447586" w:rsidRDefault="009F4B41">
            <w:pPr>
              <w:spacing w:after="0" w:line="259" w:lineRule="auto"/>
              <w:ind w:left="0" w:right="202" w:firstLine="0"/>
              <w:jc w:val="center"/>
            </w:pPr>
            <w:r>
              <w:rPr>
                <w:sz w:val="22"/>
              </w:rPr>
              <w:t>递延收益</w:t>
            </w:r>
            <w:r>
              <w:rPr>
                <w:rFonts w:ascii="Times New Roman" w:eastAsia="Times New Roman" w:hAnsi="Times New Roman" w:cs="Times New Roman"/>
                <w:sz w:val="22"/>
              </w:rPr>
              <w:t xml:space="preserve"> </w:t>
            </w:r>
          </w:p>
        </w:tc>
      </w:tr>
      <w:tr w:rsidR="00447586" w14:paraId="00AC2BC2" w14:textId="77777777">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40DA4A6B" w14:textId="77777777" w:rsidR="00447586" w:rsidRDefault="009F4B41">
            <w:pPr>
              <w:spacing w:after="0" w:line="259" w:lineRule="auto"/>
              <w:ind w:left="0" w:right="207" w:firstLine="0"/>
              <w:jc w:val="center"/>
            </w:pPr>
            <w:r>
              <w:rPr>
                <w:rFonts w:ascii="Times New Roman" w:eastAsia="Times New Roman" w:hAnsi="Times New Roman" w:cs="Times New Roman"/>
                <w:sz w:val="21"/>
              </w:rPr>
              <w:t xml:space="preserve">43 </w:t>
            </w:r>
          </w:p>
        </w:tc>
        <w:tc>
          <w:tcPr>
            <w:tcW w:w="2160" w:type="dxa"/>
            <w:tcBorders>
              <w:top w:val="single" w:sz="4" w:space="0" w:color="000000"/>
              <w:left w:val="single" w:sz="4" w:space="0" w:color="000000"/>
              <w:bottom w:val="single" w:sz="4" w:space="0" w:color="000000"/>
              <w:right w:val="single" w:sz="4" w:space="0" w:color="000000"/>
            </w:tcBorders>
            <w:vAlign w:val="bottom"/>
          </w:tcPr>
          <w:p w14:paraId="1165BF3E"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2501 </w:t>
            </w:r>
          </w:p>
        </w:tc>
        <w:tc>
          <w:tcPr>
            <w:tcW w:w="3061" w:type="dxa"/>
            <w:tcBorders>
              <w:top w:val="single" w:sz="4" w:space="0" w:color="000000"/>
              <w:left w:val="single" w:sz="4" w:space="0" w:color="000000"/>
              <w:bottom w:val="single" w:sz="4" w:space="0" w:color="000000"/>
              <w:right w:val="single" w:sz="4" w:space="0" w:color="000000"/>
            </w:tcBorders>
          </w:tcPr>
          <w:p w14:paraId="0766753C" w14:textId="77777777" w:rsidR="00447586" w:rsidRDefault="009F4B41">
            <w:pPr>
              <w:spacing w:after="0" w:line="259" w:lineRule="auto"/>
              <w:ind w:left="0" w:right="202" w:firstLine="0"/>
              <w:jc w:val="center"/>
            </w:pPr>
            <w:r>
              <w:rPr>
                <w:sz w:val="22"/>
              </w:rPr>
              <w:t>长期借款</w:t>
            </w:r>
            <w:r>
              <w:rPr>
                <w:rFonts w:ascii="Times New Roman" w:eastAsia="Times New Roman" w:hAnsi="Times New Roman" w:cs="Times New Roman"/>
                <w:sz w:val="22"/>
              </w:rPr>
              <w:t xml:space="preserve"> </w:t>
            </w:r>
          </w:p>
        </w:tc>
      </w:tr>
      <w:tr w:rsidR="00447586" w14:paraId="31F21EF5" w14:textId="77777777">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6817645A" w14:textId="77777777" w:rsidR="00447586" w:rsidRDefault="009F4B41">
            <w:pPr>
              <w:spacing w:after="0" w:line="259" w:lineRule="auto"/>
              <w:ind w:left="0" w:right="207" w:firstLine="0"/>
              <w:jc w:val="center"/>
            </w:pPr>
            <w:r>
              <w:rPr>
                <w:rFonts w:ascii="Times New Roman" w:eastAsia="Times New Roman" w:hAnsi="Times New Roman" w:cs="Times New Roman"/>
                <w:sz w:val="21"/>
              </w:rPr>
              <w:t xml:space="preserve">44 </w:t>
            </w:r>
          </w:p>
        </w:tc>
        <w:tc>
          <w:tcPr>
            <w:tcW w:w="2160" w:type="dxa"/>
            <w:tcBorders>
              <w:top w:val="single" w:sz="4" w:space="0" w:color="000000"/>
              <w:left w:val="single" w:sz="4" w:space="0" w:color="000000"/>
              <w:bottom w:val="single" w:sz="4" w:space="0" w:color="000000"/>
              <w:right w:val="single" w:sz="4" w:space="0" w:color="000000"/>
            </w:tcBorders>
            <w:vAlign w:val="bottom"/>
          </w:tcPr>
          <w:p w14:paraId="6471B759"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2701 </w:t>
            </w:r>
          </w:p>
        </w:tc>
        <w:tc>
          <w:tcPr>
            <w:tcW w:w="3061" w:type="dxa"/>
            <w:tcBorders>
              <w:top w:val="single" w:sz="4" w:space="0" w:color="000000"/>
              <w:left w:val="single" w:sz="4" w:space="0" w:color="000000"/>
              <w:bottom w:val="single" w:sz="4" w:space="0" w:color="000000"/>
              <w:right w:val="single" w:sz="4" w:space="0" w:color="000000"/>
            </w:tcBorders>
          </w:tcPr>
          <w:p w14:paraId="7993B0CA" w14:textId="77777777" w:rsidR="00447586" w:rsidRDefault="009F4B41">
            <w:pPr>
              <w:spacing w:after="0" w:line="259" w:lineRule="auto"/>
              <w:ind w:left="0" w:right="205" w:firstLine="0"/>
              <w:jc w:val="center"/>
            </w:pPr>
            <w:r>
              <w:rPr>
                <w:sz w:val="22"/>
              </w:rPr>
              <w:t>长期应付款</w:t>
            </w:r>
            <w:r>
              <w:rPr>
                <w:rFonts w:ascii="Times New Roman" w:eastAsia="Times New Roman" w:hAnsi="Times New Roman" w:cs="Times New Roman"/>
                <w:sz w:val="22"/>
              </w:rPr>
              <w:t xml:space="preserve"> </w:t>
            </w:r>
          </w:p>
        </w:tc>
      </w:tr>
      <w:tr w:rsidR="00447586" w14:paraId="19EFA6ED"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309A744C" w14:textId="77777777" w:rsidR="00447586" w:rsidRDefault="009F4B41">
            <w:pPr>
              <w:spacing w:after="0" w:line="259" w:lineRule="auto"/>
              <w:ind w:left="0" w:right="152" w:firstLine="0"/>
              <w:jc w:val="center"/>
            </w:pPr>
            <w:r>
              <w:rPr>
                <w:rFonts w:ascii="Times New Roman" w:eastAsia="Times New Roman" w:hAnsi="Times New Roman"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306C528A" w14:textId="77777777" w:rsidR="00447586" w:rsidRDefault="009F4B41">
            <w:pPr>
              <w:spacing w:after="0" w:line="259" w:lineRule="auto"/>
              <w:ind w:left="0" w:right="152" w:firstLine="0"/>
              <w:jc w:val="center"/>
            </w:pPr>
            <w:r>
              <w:rPr>
                <w:rFonts w:ascii="Times New Roman" w:eastAsia="Times New Roman" w:hAnsi="Times New Roman"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46A7442F" w14:textId="77777777" w:rsidR="00447586" w:rsidRDefault="009F4B41">
            <w:pPr>
              <w:spacing w:after="0" w:line="259" w:lineRule="auto"/>
              <w:ind w:left="0" w:right="207" w:firstLine="0"/>
              <w:jc w:val="center"/>
            </w:pPr>
            <w:r>
              <w:rPr>
                <w:sz w:val="22"/>
              </w:rPr>
              <w:t>三、所有者权益类</w:t>
            </w:r>
            <w:r>
              <w:rPr>
                <w:rFonts w:ascii="Times New Roman" w:eastAsia="Times New Roman" w:hAnsi="Times New Roman" w:cs="Times New Roman"/>
                <w:b/>
                <w:sz w:val="22"/>
              </w:rPr>
              <w:t xml:space="preserve"> </w:t>
            </w:r>
          </w:p>
        </w:tc>
      </w:tr>
      <w:tr w:rsidR="00447586" w14:paraId="0D339DBE"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9E3A280" w14:textId="77777777" w:rsidR="00447586" w:rsidRDefault="009F4B41">
            <w:pPr>
              <w:spacing w:after="0" w:line="259" w:lineRule="auto"/>
              <w:ind w:left="0" w:right="207" w:firstLine="0"/>
              <w:jc w:val="center"/>
            </w:pPr>
            <w:r>
              <w:rPr>
                <w:rFonts w:ascii="Times New Roman" w:eastAsia="Times New Roman" w:hAnsi="Times New Roman" w:cs="Times New Roman"/>
                <w:sz w:val="22"/>
              </w:rPr>
              <w:t>45</w:t>
            </w:r>
            <w:r>
              <w:rPr>
                <w:rFonts w:ascii="Times New Roman" w:eastAsia="Times New Roman" w:hAnsi="Times New Roman" w:cs="Times New Roman"/>
                <w:sz w:val="2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CDDB827"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3001 </w:t>
            </w:r>
          </w:p>
        </w:tc>
        <w:tc>
          <w:tcPr>
            <w:tcW w:w="3061" w:type="dxa"/>
            <w:tcBorders>
              <w:top w:val="single" w:sz="4" w:space="0" w:color="000000"/>
              <w:left w:val="single" w:sz="4" w:space="0" w:color="000000"/>
              <w:bottom w:val="single" w:sz="4" w:space="0" w:color="000000"/>
              <w:right w:val="single" w:sz="4" w:space="0" w:color="000000"/>
            </w:tcBorders>
          </w:tcPr>
          <w:p w14:paraId="70EE9E16" w14:textId="77777777" w:rsidR="00447586" w:rsidRDefault="009F4B41">
            <w:pPr>
              <w:spacing w:after="0" w:line="259" w:lineRule="auto"/>
              <w:ind w:left="0" w:right="202" w:firstLine="0"/>
              <w:jc w:val="center"/>
            </w:pPr>
            <w:r>
              <w:rPr>
                <w:sz w:val="22"/>
              </w:rPr>
              <w:t>实收资本</w:t>
            </w:r>
            <w:r>
              <w:rPr>
                <w:rFonts w:ascii="Times New Roman" w:eastAsia="Times New Roman" w:hAnsi="Times New Roman" w:cs="Times New Roman"/>
                <w:sz w:val="22"/>
              </w:rPr>
              <w:t xml:space="preserve"> </w:t>
            </w:r>
          </w:p>
        </w:tc>
      </w:tr>
      <w:tr w:rsidR="00447586" w14:paraId="388DDC30"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0373D4C"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46 </w:t>
            </w:r>
          </w:p>
        </w:tc>
        <w:tc>
          <w:tcPr>
            <w:tcW w:w="2160" w:type="dxa"/>
            <w:tcBorders>
              <w:top w:val="single" w:sz="4" w:space="0" w:color="000000"/>
              <w:left w:val="single" w:sz="4" w:space="0" w:color="000000"/>
              <w:bottom w:val="single" w:sz="4" w:space="0" w:color="000000"/>
              <w:right w:val="single" w:sz="4" w:space="0" w:color="000000"/>
            </w:tcBorders>
          </w:tcPr>
          <w:p w14:paraId="323733B9"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3002 </w:t>
            </w:r>
          </w:p>
        </w:tc>
        <w:tc>
          <w:tcPr>
            <w:tcW w:w="3061" w:type="dxa"/>
            <w:tcBorders>
              <w:top w:val="single" w:sz="4" w:space="0" w:color="000000"/>
              <w:left w:val="single" w:sz="4" w:space="0" w:color="000000"/>
              <w:bottom w:val="single" w:sz="4" w:space="0" w:color="000000"/>
              <w:right w:val="single" w:sz="4" w:space="0" w:color="000000"/>
            </w:tcBorders>
          </w:tcPr>
          <w:p w14:paraId="0AC81302" w14:textId="77777777" w:rsidR="00447586" w:rsidRDefault="009F4B41">
            <w:pPr>
              <w:spacing w:after="0" w:line="259" w:lineRule="auto"/>
              <w:ind w:left="0" w:right="202" w:firstLine="0"/>
              <w:jc w:val="center"/>
            </w:pPr>
            <w:r>
              <w:rPr>
                <w:sz w:val="22"/>
              </w:rPr>
              <w:t>资本公积</w:t>
            </w:r>
            <w:r>
              <w:rPr>
                <w:rFonts w:ascii="Times New Roman" w:eastAsia="Times New Roman" w:hAnsi="Times New Roman" w:cs="Times New Roman"/>
                <w:sz w:val="22"/>
              </w:rPr>
              <w:t xml:space="preserve"> </w:t>
            </w:r>
          </w:p>
        </w:tc>
      </w:tr>
      <w:tr w:rsidR="00447586" w14:paraId="765850E8"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3544FA93"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47 </w:t>
            </w:r>
          </w:p>
        </w:tc>
        <w:tc>
          <w:tcPr>
            <w:tcW w:w="2160" w:type="dxa"/>
            <w:tcBorders>
              <w:top w:val="single" w:sz="4" w:space="0" w:color="000000"/>
              <w:left w:val="single" w:sz="4" w:space="0" w:color="000000"/>
              <w:bottom w:val="single" w:sz="4" w:space="0" w:color="000000"/>
              <w:right w:val="single" w:sz="4" w:space="0" w:color="000000"/>
            </w:tcBorders>
          </w:tcPr>
          <w:p w14:paraId="324DAAC7"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3101 </w:t>
            </w:r>
          </w:p>
        </w:tc>
        <w:tc>
          <w:tcPr>
            <w:tcW w:w="3061" w:type="dxa"/>
            <w:tcBorders>
              <w:top w:val="single" w:sz="4" w:space="0" w:color="000000"/>
              <w:left w:val="single" w:sz="4" w:space="0" w:color="000000"/>
              <w:bottom w:val="single" w:sz="4" w:space="0" w:color="000000"/>
              <w:right w:val="single" w:sz="4" w:space="0" w:color="000000"/>
            </w:tcBorders>
          </w:tcPr>
          <w:p w14:paraId="689D51CF" w14:textId="77777777" w:rsidR="00447586" w:rsidRDefault="009F4B41">
            <w:pPr>
              <w:spacing w:after="0" w:line="259" w:lineRule="auto"/>
              <w:ind w:left="0" w:right="202" w:firstLine="0"/>
              <w:jc w:val="center"/>
            </w:pPr>
            <w:r>
              <w:rPr>
                <w:sz w:val="22"/>
              </w:rPr>
              <w:t>盈余公积</w:t>
            </w:r>
            <w:r>
              <w:rPr>
                <w:rFonts w:ascii="Times New Roman" w:eastAsia="Times New Roman" w:hAnsi="Times New Roman" w:cs="Times New Roman"/>
                <w:sz w:val="22"/>
              </w:rPr>
              <w:t xml:space="preserve"> </w:t>
            </w:r>
          </w:p>
        </w:tc>
      </w:tr>
      <w:tr w:rsidR="00447586" w14:paraId="585F81BC"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3524C4E6"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48 </w:t>
            </w:r>
          </w:p>
        </w:tc>
        <w:tc>
          <w:tcPr>
            <w:tcW w:w="2160" w:type="dxa"/>
            <w:tcBorders>
              <w:top w:val="single" w:sz="4" w:space="0" w:color="000000"/>
              <w:left w:val="single" w:sz="4" w:space="0" w:color="000000"/>
              <w:bottom w:val="single" w:sz="4" w:space="0" w:color="000000"/>
              <w:right w:val="single" w:sz="4" w:space="0" w:color="000000"/>
            </w:tcBorders>
          </w:tcPr>
          <w:p w14:paraId="5EA285B1"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3103 </w:t>
            </w:r>
          </w:p>
        </w:tc>
        <w:tc>
          <w:tcPr>
            <w:tcW w:w="3061" w:type="dxa"/>
            <w:tcBorders>
              <w:top w:val="single" w:sz="4" w:space="0" w:color="000000"/>
              <w:left w:val="single" w:sz="4" w:space="0" w:color="000000"/>
              <w:bottom w:val="single" w:sz="4" w:space="0" w:color="000000"/>
              <w:right w:val="single" w:sz="4" w:space="0" w:color="000000"/>
            </w:tcBorders>
          </w:tcPr>
          <w:p w14:paraId="1BEFC4D9" w14:textId="77777777" w:rsidR="00447586" w:rsidRDefault="009F4B41">
            <w:pPr>
              <w:spacing w:after="0" w:line="259" w:lineRule="auto"/>
              <w:ind w:left="0" w:right="202" w:firstLine="0"/>
              <w:jc w:val="center"/>
            </w:pPr>
            <w:r>
              <w:rPr>
                <w:sz w:val="22"/>
              </w:rPr>
              <w:t>本年利润</w:t>
            </w:r>
            <w:r>
              <w:rPr>
                <w:rFonts w:ascii="Times New Roman" w:eastAsia="Times New Roman" w:hAnsi="Times New Roman" w:cs="Times New Roman"/>
                <w:sz w:val="22"/>
              </w:rPr>
              <w:t xml:space="preserve"> </w:t>
            </w:r>
          </w:p>
        </w:tc>
      </w:tr>
      <w:tr w:rsidR="00447586" w14:paraId="2BE01FBA"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6300FF62" w14:textId="77777777" w:rsidR="00447586" w:rsidRDefault="009F4B41">
            <w:pPr>
              <w:spacing w:after="0" w:line="259" w:lineRule="auto"/>
              <w:ind w:left="0" w:right="207" w:firstLine="0"/>
              <w:jc w:val="center"/>
            </w:pPr>
            <w:r>
              <w:rPr>
                <w:rFonts w:ascii="Times New Roman" w:eastAsia="Times New Roman" w:hAnsi="Times New Roman" w:cs="Times New Roman"/>
                <w:sz w:val="22"/>
              </w:rPr>
              <w:t xml:space="preserve">49 </w:t>
            </w:r>
          </w:p>
        </w:tc>
        <w:tc>
          <w:tcPr>
            <w:tcW w:w="2160" w:type="dxa"/>
            <w:tcBorders>
              <w:top w:val="single" w:sz="4" w:space="0" w:color="000000"/>
              <w:left w:val="single" w:sz="4" w:space="0" w:color="000000"/>
              <w:bottom w:val="single" w:sz="4" w:space="0" w:color="000000"/>
              <w:right w:val="single" w:sz="4" w:space="0" w:color="000000"/>
            </w:tcBorders>
          </w:tcPr>
          <w:p w14:paraId="385236A2" w14:textId="77777777" w:rsidR="00447586" w:rsidRDefault="009F4B41">
            <w:pPr>
              <w:spacing w:after="0" w:line="259" w:lineRule="auto"/>
              <w:ind w:left="0" w:right="204" w:firstLine="0"/>
              <w:jc w:val="center"/>
            </w:pPr>
            <w:r>
              <w:rPr>
                <w:rFonts w:ascii="Times New Roman" w:eastAsia="Times New Roman" w:hAnsi="Times New Roman" w:cs="Times New Roman"/>
                <w:sz w:val="21"/>
              </w:rPr>
              <w:t xml:space="preserve">3104 </w:t>
            </w:r>
          </w:p>
        </w:tc>
        <w:tc>
          <w:tcPr>
            <w:tcW w:w="3061" w:type="dxa"/>
            <w:tcBorders>
              <w:top w:val="single" w:sz="4" w:space="0" w:color="000000"/>
              <w:left w:val="single" w:sz="4" w:space="0" w:color="000000"/>
              <w:bottom w:val="single" w:sz="4" w:space="0" w:color="000000"/>
              <w:right w:val="single" w:sz="4" w:space="0" w:color="000000"/>
            </w:tcBorders>
          </w:tcPr>
          <w:p w14:paraId="4506AB22" w14:textId="77777777" w:rsidR="00447586" w:rsidRDefault="009F4B41">
            <w:pPr>
              <w:spacing w:after="0" w:line="259" w:lineRule="auto"/>
              <w:ind w:left="0" w:right="202" w:firstLine="0"/>
              <w:jc w:val="center"/>
            </w:pPr>
            <w:r>
              <w:rPr>
                <w:sz w:val="22"/>
              </w:rPr>
              <w:t>利润分配</w:t>
            </w:r>
            <w:r>
              <w:rPr>
                <w:rFonts w:ascii="Times New Roman" w:eastAsia="Times New Roman" w:hAnsi="Times New Roman" w:cs="Times New Roman"/>
                <w:sz w:val="22"/>
              </w:rPr>
              <w:t xml:space="preserve"> </w:t>
            </w:r>
          </w:p>
        </w:tc>
      </w:tr>
      <w:tr w:rsidR="00447586" w14:paraId="75B04449"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502DFD62" w14:textId="77777777" w:rsidR="00447586" w:rsidRDefault="009F4B41">
            <w:pPr>
              <w:spacing w:after="0" w:line="259" w:lineRule="auto"/>
              <w:ind w:left="52" w:firstLine="0"/>
              <w:jc w:val="center"/>
            </w:pPr>
            <w:r>
              <w:rPr>
                <w:rFonts w:ascii="Times New Roman" w:eastAsia="Times New Roman" w:hAnsi="Times New Roman"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F5E7823"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3633A0E5" w14:textId="77777777" w:rsidR="00447586" w:rsidRDefault="009F4B41">
            <w:pPr>
              <w:spacing w:after="0" w:line="259" w:lineRule="auto"/>
              <w:ind w:left="0" w:right="3" w:firstLine="0"/>
              <w:jc w:val="center"/>
            </w:pPr>
            <w:r>
              <w:rPr>
                <w:sz w:val="22"/>
              </w:rPr>
              <w:t>四、成本类</w:t>
            </w:r>
            <w:r>
              <w:rPr>
                <w:rFonts w:ascii="Times New Roman" w:eastAsia="Times New Roman" w:hAnsi="Times New Roman" w:cs="Times New Roman"/>
                <w:b/>
                <w:sz w:val="22"/>
              </w:rPr>
              <w:t xml:space="preserve"> </w:t>
            </w:r>
          </w:p>
        </w:tc>
      </w:tr>
      <w:tr w:rsidR="00447586" w14:paraId="73E61104"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06388F3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50 </w:t>
            </w:r>
          </w:p>
        </w:tc>
        <w:tc>
          <w:tcPr>
            <w:tcW w:w="2160" w:type="dxa"/>
            <w:tcBorders>
              <w:top w:val="single" w:sz="4" w:space="0" w:color="000000"/>
              <w:left w:val="single" w:sz="4" w:space="0" w:color="000000"/>
              <w:bottom w:val="single" w:sz="4" w:space="0" w:color="000000"/>
              <w:right w:val="single" w:sz="4" w:space="0" w:color="000000"/>
            </w:tcBorders>
          </w:tcPr>
          <w:p w14:paraId="42DB23FF"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4001 </w:t>
            </w:r>
          </w:p>
        </w:tc>
        <w:tc>
          <w:tcPr>
            <w:tcW w:w="3061" w:type="dxa"/>
            <w:tcBorders>
              <w:top w:val="single" w:sz="4" w:space="0" w:color="000000"/>
              <w:left w:val="single" w:sz="4" w:space="0" w:color="000000"/>
              <w:bottom w:val="single" w:sz="4" w:space="0" w:color="000000"/>
              <w:right w:val="single" w:sz="4" w:space="0" w:color="000000"/>
            </w:tcBorders>
          </w:tcPr>
          <w:p w14:paraId="6C00C081" w14:textId="77777777" w:rsidR="00447586" w:rsidRDefault="009F4B41">
            <w:pPr>
              <w:spacing w:after="0" w:line="259" w:lineRule="auto"/>
              <w:ind w:left="2" w:firstLine="0"/>
              <w:jc w:val="center"/>
            </w:pPr>
            <w:r>
              <w:rPr>
                <w:sz w:val="22"/>
              </w:rPr>
              <w:t>生产成本</w:t>
            </w:r>
            <w:r>
              <w:rPr>
                <w:rFonts w:ascii="Times New Roman" w:eastAsia="Times New Roman" w:hAnsi="Times New Roman" w:cs="Times New Roman"/>
                <w:sz w:val="22"/>
              </w:rPr>
              <w:t xml:space="preserve"> </w:t>
            </w:r>
          </w:p>
        </w:tc>
      </w:tr>
      <w:tr w:rsidR="00447586" w14:paraId="1FEAA4BF"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C27C5E8"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51 </w:t>
            </w:r>
          </w:p>
        </w:tc>
        <w:tc>
          <w:tcPr>
            <w:tcW w:w="2160" w:type="dxa"/>
            <w:tcBorders>
              <w:top w:val="single" w:sz="4" w:space="0" w:color="000000"/>
              <w:left w:val="single" w:sz="4" w:space="0" w:color="000000"/>
              <w:bottom w:val="single" w:sz="4" w:space="0" w:color="000000"/>
              <w:right w:val="single" w:sz="4" w:space="0" w:color="000000"/>
            </w:tcBorders>
          </w:tcPr>
          <w:p w14:paraId="7CE02E11"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4101 </w:t>
            </w:r>
          </w:p>
        </w:tc>
        <w:tc>
          <w:tcPr>
            <w:tcW w:w="3061" w:type="dxa"/>
            <w:tcBorders>
              <w:top w:val="single" w:sz="4" w:space="0" w:color="000000"/>
              <w:left w:val="single" w:sz="4" w:space="0" w:color="000000"/>
              <w:bottom w:val="single" w:sz="4" w:space="0" w:color="000000"/>
              <w:right w:val="single" w:sz="4" w:space="0" w:color="000000"/>
            </w:tcBorders>
          </w:tcPr>
          <w:p w14:paraId="3F544BBF" w14:textId="77777777" w:rsidR="00447586" w:rsidRDefault="009F4B41">
            <w:pPr>
              <w:spacing w:after="0" w:line="259" w:lineRule="auto"/>
              <w:ind w:left="2" w:firstLine="0"/>
              <w:jc w:val="center"/>
            </w:pPr>
            <w:r>
              <w:rPr>
                <w:sz w:val="22"/>
              </w:rPr>
              <w:t>制造费用</w:t>
            </w:r>
            <w:r>
              <w:rPr>
                <w:rFonts w:ascii="Times New Roman" w:eastAsia="Times New Roman" w:hAnsi="Times New Roman" w:cs="Times New Roman"/>
                <w:sz w:val="22"/>
              </w:rPr>
              <w:t xml:space="preserve"> </w:t>
            </w:r>
          </w:p>
        </w:tc>
      </w:tr>
      <w:tr w:rsidR="00447586" w14:paraId="77F9501B"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07BEFC5F"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52 </w:t>
            </w:r>
          </w:p>
        </w:tc>
        <w:tc>
          <w:tcPr>
            <w:tcW w:w="2160" w:type="dxa"/>
            <w:tcBorders>
              <w:top w:val="single" w:sz="4" w:space="0" w:color="000000"/>
              <w:left w:val="single" w:sz="4" w:space="0" w:color="000000"/>
              <w:bottom w:val="single" w:sz="4" w:space="0" w:color="000000"/>
              <w:right w:val="single" w:sz="4" w:space="0" w:color="000000"/>
            </w:tcBorders>
          </w:tcPr>
          <w:p w14:paraId="44E478D7"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4301 </w:t>
            </w:r>
          </w:p>
        </w:tc>
        <w:tc>
          <w:tcPr>
            <w:tcW w:w="3061" w:type="dxa"/>
            <w:tcBorders>
              <w:top w:val="single" w:sz="4" w:space="0" w:color="000000"/>
              <w:left w:val="single" w:sz="4" w:space="0" w:color="000000"/>
              <w:bottom w:val="single" w:sz="4" w:space="0" w:color="000000"/>
              <w:right w:val="single" w:sz="4" w:space="0" w:color="000000"/>
            </w:tcBorders>
          </w:tcPr>
          <w:p w14:paraId="0BFCB004" w14:textId="77777777" w:rsidR="00447586" w:rsidRDefault="009F4B41">
            <w:pPr>
              <w:spacing w:after="0" w:line="259" w:lineRule="auto"/>
              <w:ind w:left="2" w:firstLine="0"/>
              <w:jc w:val="center"/>
            </w:pPr>
            <w:r>
              <w:rPr>
                <w:sz w:val="22"/>
              </w:rPr>
              <w:t>研发支出</w:t>
            </w:r>
            <w:r>
              <w:rPr>
                <w:rFonts w:ascii="Times New Roman" w:eastAsia="Times New Roman" w:hAnsi="Times New Roman" w:cs="Times New Roman"/>
                <w:sz w:val="22"/>
              </w:rPr>
              <w:t xml:space="preserve"> </w:t>
            </w:r>
          </w:p>
        </w:tc>
      </w:tr>
      <w:tr w:rsidR="00447586" w14:paraId="3C770166"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32832707" w14:textId="77777777" w:rsidR="00447586" w:rsidRDefault="009F4B41">
            <w:pPr>
              <w:spacing w:after="0" w:line="259" w:lineRule="auto"/>
              <w:ind w:left="0" w:right="3" w:firstLine="0"/>
              <w:jc w:val="center"/>
            </w:pPr>
            <w:r>
              <w:rPr>
                <w:rFonts w:ascii="Times New Roman" w:eastAsia="Times New Roman" w:hAnsi="Times New Roman" w:cs="Times New Roman"/>
                <w:sz w:val="22"/>
              </w:rPr>
              <w:lastRenderedPageBreak/>
              <w:t xml:space="preserve">53 </w:t>
            </w:r>
          </w:p>
        </w:tc>
        <w:tc>
          <w:tcPr>
            <w:tcW w:w="2160" w:type="dxa"/>
            <w:tcBorders>
              <w:top w:val="single" w:sz="4" w:space="0" w:color="000000"/>
              <w:left w:val="single" w:sz="4" w:space="0" w:color="000000"/>
              <w:bottom w:val="single" w:sz="4" w:space="0" w:color="000000"/>
              <w:right w:val="single" w:sz="4" w:space="0" w:color="000000"/>
            </w:tcBorders>
          </w:tcPr>
          <w:p w14:paraId="6C7CFDE6"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4401 </w:t>
            </w:r>
          </w:p>
        </w:tc>
        <w:tc>
          <w:tcPr>
            <w:tcW w:w="3061" w:type="dxa"/>
            <w:tcBorders>
              <w:top w:val="single" w:sz="4" w:space="0" w:color="000000"/>
              <w:left w:val="single" w:sz="4" w:space="0" w:color="000000"/>
              <w:bottom w:val="single" w:sz="4" w:space="0" w:color="000000"/>
              <w:right w:val="single" w:sz="4" w:space="0" w:color="000000"/>
            </w:tcBorders>
          </w:tcPr>
          <w:p w14:paraId="12254FE7" w14:textId="77777777" w:rsidR="00447586" w:rsidRDefault="009F4B41">
            <w:pPr>
              <w:spacing w:after="0" w:line="259" w:lineRule="auto"/>
              <w:ind w:left="2" w:firstLine="0"/>
              <w:jc w:val="center"/>
            </w:pPr>
            <w:r>
              <w:rPr>
                <w:sz w:val="22"/>
              </w:rPr>
              <w:t>工程施工</w:t>
            </w:r>
            <w:r>
              <w:rPr>
                <w:rFonts w:ascii="Times New Roman" w:eastAsia="Times New Roman" w:hAnsi="Times New Roman" w:cs="Times New Roman"/>
                <w:sz w:val="22"/>
              </w:rPr>
              <w:t xml:space="preserve"> </w:t>
            </w:r>
          </w:p>
        </w:tc>
      </w:tr>
      <w:tr w:rsidR="00447586" w14:paraId="0E41E166"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3C7D6D8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54 </w:t>
            </w:r>
          </w:p>
        </w:tc>
        <w:tc>
          <w:tcPr>
            <w:tcW w:w="2160" w:type="dxa"/>
            <w:tcBorders>
              <w:top w:val="single" w:sz="4" w:space="0" w:color="000000"/>
              <w:left w:val="single" w:sz="4" w:space="0" w:color="000000"/>
              <w:bottom w:val="single" w:sz="4" w:space="0" w:color="000000"/>
              <w:right w:val="single" w:sz="4" w:space="0" w:color="000000"/>
            </w:tcBorders>
          </w:tcPr>
          <w:p w14:paraId="32E0058D"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4403 </w:t>
            </w:r>
          </w:p>
        </w:tc>
        <w:tc>
          <w:tcPr>
            <w:tcW w:w="3061" w:type="dxa"/>
            <w:tcBorders>
              <w:top w:val="single" w:sz="4" w:space="0" w:color="000000"/>
              <w:left w:val="single" w:sz="4" w:space="0" w:color="000000"/>
              <w:bottom w:val="single" w:sz="4" w:space="0" w:color="000000"/>
              <w:right w:val="single" w:sz="4" w:space="0" w:color="000000"/>
            </w:tcBorders>
          </w:tcPr>
          <w:p w14:paraId="5741B176" w14:textId="77777777" w:rsidR="00447586" w:rsidRDefault="009F4B41">
            <w:pPr>
              <w:spacing w:after="0" w:line="259" w:lineRule="auto"/>
              <w:ind w:left="2" w:firstLine="0"/>
              <w:jc w:val="center"/>
            </w:pPr>
            <w:r>
              <w:rPr>
                <w:sz w:val="22"/>
              </w:rPr>
              <w:t>机械作业</w:t>
            </w:r>
            <w:r>
              <w:rPr>
                <w:rFonts w:ascii="Times New Roman" w:eastAsia="Times New Roman" w:hAnsi="Times New Roman" w:cs="Times New Roman"/>
                <w:sz w:val="22"/>
              </w:rPr>
              <w:t xml:space="preserve"> </w:t>
            </w:r>
          </w:p>
        </w:tc>
      </w:tr>
      <w:tr w:rsidR="00447586" w14:paraId="5432D808" w14:textId="77777777">
        <w:trPr>
          <w:trHeight w:val="353"/>
        </w:trPr>
        <w:tc>
          <w:tcPr>
            <w:tcW w:w="1621" w:type="dxa"/>
            <w:tcBorders>
              <w:top w:val="single" w:sz="4" w:space="0" w:color="000000"/>
              <w:left w:val="single" w:sz="4" w:space="0" w:color="000000"/>
              <w:bottom w:val="single" w:sz="4" w:space="0" w:color="000000"/>
              <w:right w:val="single" w:sz="4" w:space="0" w:color="000000"/>
            </w:tcBorders>
          </w:tcPr>
          <w:p w14:paraId="1070BE41" w14:textId="77777777" w:rsidR="00447586" w:rsidRDefault="009F4B41">
            <w:pPr>
              <w:spacing w:after="0" w:line="259" w:lineRule="auto"/>
              <w:ind w:left="52" w:firstLine="0"/>
              <w:jc w:val="center"/>
            </w:pPr>
            <w:r>
              <w:rPr>
                <w:rFonts w:ascii="Times New Roman" w:eastAsia="Times New Roman" w:hAnsi="Times New Roman"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03F7FEE"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2F1BAFC5" w14:textId="77777777" w:rsidR="00447586" w:rsidRDefault="009F4B41">
            <w:pPr>
              <w:spacing w:after="0" w:line="259" w:lineRule="auto"/>
              <w:ind w:left="0" w:right="3" w:firstLine="0"/>
              <w:jc w:val="center"/>
            </w:pPr>
            <w:r>
              <w:rPr>
                <w:sz w:val="22"/>
              </w:rPr>
              <w:t>五、损益类</w:t>
            </w:r>
            <w:r>
              <w:rPr>
                <w:rFonts w:ascii="Times New Roman" w:eastAsia="Times New Roman" w:hAnsi="Times New Roman" w:cs="Times New Roman"/>
                <w:b/>
                <w:sz w:val="22"/>
              </w:rPr>
              <w:t xml:space="preserve"> </w:t>
            </w:r>
          </w:p>
        </w:tc>
      </w:tr>
      <w:tr w:rsidR="00447586" w14:paraId="014BEBB9" w14:textId="77777777">
        <w:trPr>
          <w:trHeight w:val="355"/>
        </w:trPr>
        <w:tc>
          <w:tcPr>
            <w:tcW w:w="1621" w:type="dxa"/>
            <w:tcBorders>
              <w:top w:val="single" w:sz="4" w:space="0" w:color="000000"/>
              <w:left w:val="single" w:sz="4" w:space="0" w:color="000000"/>
              <w:bottom w:val="single" w:sz="4" w:space="0" w:color="000000"/>
              <w:right w:val="single" w:sz="4" w:space="0" w:color="000000"/>
            </w:tcBorders>
            <w:vAlign w:val="bottom"/>
          </w:tcPr>
          <w:p w14:paraId="3D967EFA" w14:textId="77777777" w:rsidR="00447586" w:rsidRDefault="009F4B41">
            <w:pPr>
              <w:spacing w:after="0" w:line="259" w:lineRule="auto"/>
              <w:ind w:left="0" w:right="3" w:firstLine="0"/>
              <w:jc w:val="center"/>
            </w:pPr>
            <w:r>
              <w:rPr>
                <w:rFonts w:ascii="Times New Roman" w:eastAsia="Times New Roman" w:hAnsi="Times New Roman" w:cs="Times New Roman"/>
                <w:sz w:val="21"/>
              </w:rPr>
              <w:t>55</w:t>
            </w:r>
            <w:r>
              <w:rPr>
                <w:rFonts w:ascii="Times New Roman" w:eastAsia="Times New Roman" w:hAnsi="Times New Roman" w:cs="Times New Roman"/>
                <w:sz w:val="22"/>
              </w:rPr>
              <w:t xml:space="preserve"> </w:t>
            </w:r>
          </w:p>
        </w:tc>
        <w:tc>
          <w:tcPr>
            <w:tcW w:w="2160" w:type="dxa"/>
            <w:tcBorders>
              <w:top w:val="single" w:sz="4" w:space="0" w:color="000000"/>
              <w:left w:val="single" w:sz="4" w:space="0" w:color="000000"/>
              <w:bottom w:val="single" w:sz="4" w:space="0" w:color="000000"/>
              <w:right w:val="single" w:sz="4" w:space="0" w:color="000000"/>
            </w:tcBorders>
            <w:vAlign w:val="bottom"/>
          </w:tcPr>
          <w:p w14:paraId="51920F04"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5001 </w:t>
            </w:r>
          </w:p>
        </w:tc>
        <w:tc>
          <w:tcPr>
            <w:tcW w:w="3061" w:type="dxa"/>
            <w:tcBorders>
              <w:top w:val="single" w:sz="4" w:space="0" w:color="000000"/>
              <w:left w:val="single" w:sz="4" w:space="0" w:color="000000"/>
              <w:bottom w:val="single" w:sz="4" w:space="0" w:color="000000"/>
              <w:right w:val="single" w:sz="4" w:space="0" w:color="000000"/>
            </w:tcBorders>
          </w:tcPr>
          <w:p w14:paraId="6B56F041" w14:textId="77777777" w:rsidR="00447586" w:rsidRDefault="009F4B41">
            <w:pPr>
              <w:spacing w:after="0" w:line="259" w:lineRule="auto"/>
              <w:ind w:left="0" w:firstLine="0"/>
              <w:jc w:val="center"/>
            </w:pPr>
            <w:r>
              <w:rPr>
                <w:sz w:val="22"/>
              </w:rPr>
              <w:t>主营业务收入</w:t>
            </w:r>
            <w:r>
              <w:rPr>
                <w:rFonts w:ascii="Times New Roman" w:eastAsia="Times New Roman" w:hAnsi="Times New Roman" w:cs="Times New Roman"/>
                <w:sz w:val="22"/>
              </w:rPr>
              <w:t xml:space="preserve"> </w:t>
            </w:r>
          </w:p>
        </w:tc>
      </w:tr>
      <w:tr w:rsidR="00447586" w14:paraId="420D1B69"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89EC04B"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56 </w:t>
            </w:r>
          </w:p>
        </w:tc>
        <w:tc>
          <w:tcPr>
            <w:tcW w:w="2160" w:type="dxa"/>
            <w:tcBorders>
              <w:top w:val="single" w:sz="4" w:space="0" w:color="000000"/>
              <w:left w:val="single" w:sz="4" w:space="0" w:color="000000"/>
              <w:bottom w:val="single" w:sz="4" w:space="0" w:color="000000"/>
              <w:right w:val="single" w:sz="4" w:space="0" w:color="000000"/>
            </w:tcBorders>
            <w:vAlign w:val="bottom"/>
          </w:tcPr>
          <w:p w14:paraId="5D43DDE7"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5051 </w:t>
            </w:r>
          </w:p>
        </w:tc>
        <w:tc>
          <w:tcPr>
            <w:tcW w:w="3061" w:type="dxa"/>
            <w:tcBorders>
              <w:top w:val="single" w:sz="4" w:space="0" w:color="000000"/>
              <w:left w:val="single" w:sz="4" w:space="0" w:color="000000"/>
              <w:bottom w:val="single" w:sz="4" w:space="0" w:color="000000"/>
              <w:right w:val="single" w:sz="4" w:space="0" w:color="000000"/>
            </w:tcBorders>
          </w:tcPr>
          <w:p w14:paraId="0FA4D85D" w14:textId="77777777" w:rsidR="00447586" w:rsidRDefault="009F4B41">
            <w:pPr>
              <w:spacing w:after="0" w:line="259" w:lineRule="auto"/>
              <w:ind w:left="0" w:firstLine="0"/>
              <w:jc w:val="center"/>
            </w:pPr>
            <w:r>
              <w:rPr>
                <w:sz w:val="22"/>
              </w:rPr>
              <w:t>其他业务收入</w:t>
            </w:r>
            <w:r>
              <w:rPr>
                <w:rFonts w:ascii="Times New Roman" w:eastAsia="Times New Roman" w:hAnsi="Times New Roman" w:cs="Times New Roman"/>
                <w:sz w:val="22"/>
              </w:rPr>
              <w:t xml:space="preserve"> </w:t>
            </w:r>
          </w:p>
        </w:tc>
      </w:tr>
      <w:tr w:rsidR="00447586" w14:paraId="32213423" w14:textId="77777777">
        <w:trPr>
          <w:trHeight w:val="356"/>
        </w:trPr>
        <w:tc>
          <w:tcPr>
            <w:tcW w:w="1621" w:type="dxa"/>
            <w:tcBorders>
              <w:top w:val="single" w:sz="4" w:space="0" w:color="000000"/>
              <w:left w:val="single" w:sz="4" w:space="0" w:color="000000"/>
              <w:bottom w:val="single" w:sz="4" w:space="0" w:color="000000"/>
              <w:right w:val="single" w:sz="4" w:space="0" w:color="000000"/>
            </w:tcBorders>
          </w:tcPr>
          <w:p w14:paraId="0BE16AC2"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57 </w:t>
            </w:r>
          </w:p>
        </w:tc>
        <w:tc>
          <w:tcPr>
            <w:tcW w:w="2160" w:type="dxa"/>
            <w:tcBorders>
              <w:top w:val="single" w:sz="4" w:space="0" w:color="000000"/>
              <w:left w:val="single" w:sz="4" w:space="0" w:color="000000"/>
              <w:bottom w:val="single" w:sz="4" w:space="0" w:color="000000"/>
              <w:right w:val="single" w:sz="4" w:space="0" w:color="000000"/>
            </w:tcBorders>
            <w:vAlign w:val="bottom"/>
          </w:tcPr>
          <w:p w14:paraId="61C93F42"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5111 </w:t>
            </w:r>
          </w:p>
        </w:tc>
        <w:tc>
          <w:tcPr>
            <w:tcW w:w="3061" w:type="dxa"/>
            <w:tcBorders>
              <w:top w:val="single" w:sz="4" w:space="0" w:color="000000"/>
              <w:left w:val="single" w:sz="4" w:space="0" w:color="000000"/>
              <w:bottom w:val="single" w:sz="4" w:space="0" w:color="000000"/>
              <w:right w:val="single" w:sz="4" w:space="0" w:color="000000"/>
            </w:tcBorders>
          </w:tcPr>
          <w:p w14:paraId="008CBC52" w14:textId="77777777" w:rsidR="00447586" w:rsidRDefault="009F4B41">
            <w:pPr>
              <w:spacing w:after="0" w:line="259" w:lineRule="auto"/>
              <w:ind w:left="2" w:firstLine="0"/>
              <w:jc w:val="center"/>
            </w:pPr>
            <w:r>
              <w:rPr>
                <w:sz w:val="22"/>
              </w:rPr>
              <w:t>投资收益</w:t>
            </w:r>
            <w:r>
              <w:rPr>
                <w:rFonts w:ascii="Times New Roman" w:eastAsia="Times New Roman" w:hAnsi="Times New Roman" w:cs="Times New Roman"/>
                <w:sz w:val="22"/>
              </w:rPr>
              <w:t xml:space="preserve"> </w:t>
            </w:r>
          </w:p>
        </w:tc>
      </w:tr>
      <w:tr w:rsidR="00447586" w14:paraId="6E882B4E"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3ED9EBD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58 </w:t>
            </w:r>
          </w:p>
        </w:tc>
        <w:tc>
          <w:tcPr>
            <w:tcW w:w="2160" w:type="dxa"/>
            <w:tcBorders>
              <w:top w:val="single" w:sz="4" w:space="0" w:color="000000"/>
              <w:left w:val="single" w:sz="4" w:space="0" w:color="000000"/>
              <w:bottom w:val="single" w:sz="4" w:space="0" w:color="000000"/>
              <w:right w:val="single" w:sz="4" w:space="0" w:color="000000"/>
            </w:tcBorders>
          </w:tcPr>
          <w:p w14:paraId="4939AD99"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5301 </w:t>
            </w:r>
          </w:p>
        </w:tc>
        <w:tc>
          <w:tcPr>
            <w:tcW w:w="3061" w:type="dxa"/>
            <w:tcBorders>
              <w:top w:val="single" w:sz="4" w:space="0" w:color="000000"/>
              <w:left w:val="single" w:sz="4" w:space="0" w:color="000000"/>
              <w:bottom w:val="single" w:sz="4" w:space="0" w:color="000000"/>
              <w:right w:val="single" w:sz="4" w:space="0" w:color="000000"/>
            </w:tcBorders>
          </w:tcPr>
          <w:p w14:paraId="44C5ACEF" w14:textId="77777777" w:rsidR="00447586" w:rsidRDefault="009F4B41">
            <w:pPr>
              <w:spacing w:after="0" w:line="259" w:lineRule="auto"/>
              <w:ind w:left="0" w:firstLine="0"/>
              <w:jc w:val="center"/>
            </w:pPr>
            <w:r>
              <w:rPr>
                <w:sz w:val="22"/>
              </w:rPr>
              <w:t>营业外收入</w:t>
            </w:r>
            <w:r>
              <w:rPr>
                <w:rFonts w:ascii="Times New Roman" w:eastAsia="Times New Roman" w:hAnsi="Times New Roman" w:cs="Times New Roman"/>
                <w:sz w:val="22"/>
              </w:rPr>
              <w:t xml:space="preserve"> </w:t>
            </w:r>
          </w:p>
        </w:tc>
      </w:tr>
      <w:tr w:rsidR="00447586" w14:paraId="5A414E3D"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78F2516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59 </w:t>
            </w:r>
          </w:p>
        </w:tc>
        <w:tc>
          <w:tcPr>
            <w:tcW w:w="2160" w:type="dxa"/>
            <w:tcBorders>
              <w:top w:val="single" w:sz="4" w:space="0" w:color="000000"/>
              <w:left w:val="single" w:sz="4" w:space="0" w:color="000000"/>
              <w:bottom w:val="single" w:sz="4" w:space="0" w:color="000000"/>
              <w:right w:val="single" w:sz="4" w:space="0" w:color="000000"/>
            </w:tcBorders>
          </w:tcPr>
          <w:p w14:paraId="032A0F93"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5401 </w:t>
            </w:r>
          </w:p>
        </w:tc>
        <w:tc>
          <w:tcPr>
            <w:tcW w:w="3061" w:type="dxa"/>
            <w:tcBorders>
              <w:top w:val="single" w:sz="4" w:space="0" w:color="000000"/>
              <w:left w:val="single" w:sz="4" w:space="0" w:color="000000"/>
              <w:bottom w:val="single" w:sz="4" w:space="0" w:color="000000"/>
              <w:right w:val="single" w:sz="4" w:space="0" w:color="000000"/>
            </w:tcBorders>
          </w:tcPr>
          <w:p w14:paraId="7FA43990" w14:textId="77777777" w:rsidR="00447586" w:rsidRDefault="009F4B41">
            <w:pPr>
              <w:spacing w:after="0" w:line="259" w:lineRule="auto"/>
              <w:ind w:left="0" w:firstLine="0"/>
              <w:jc w:val="center"/>
            </w:pPr>
            <w:r>
              <w:rPr>
                <w:sz w:val="22"/>
              </w:rPr>
              <w:t>主营业务成本</w:t>
            </w:r>
            <w:r>
              <w:rPr>
                <w:rFonts w:ascii="Times New Roman" w:eastAsia="Times New Roman" w:hAnsi="Times New Roman" w:cs="Times New Roman"/>
                <w:sz w:val="22"/>
              </w:rPr>
              <w:t xml:space="preserve"> </w:t>
            </w:r>
          </w:p>
        </w:tc>
      </w:tr>
      <w:tr w:rsidR="00447586" w14:paraId="001AEE3E"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16634D8F"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60 </w:t>
            </w:r>
          </w:p>
        </w:tc>
        <w:tc>
          <w:tcPr>
            <w:tcW w:w="2160" w:type="dxa"/>
            <w:tcBorders>
              <w:top w:val="single" w:sz="4" w:space="0" w:color="000000"/>
              <w:left w:val="single" w:sz="4" w:space="0" w:color="000000"/>
              <w:bottom w:val="single" w:sz="4" w:space="0" w:color="000000"/>
              <w:right w:val="single" w:sz="4" w:space="0" w:color="000000"/>
            </w:tcBorders>
          </w:tcPr>
          <w:p w14:paraId="7AA320CA"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5402 </w:t>
            </w:r>
          </w:p>
        </w:tc>
        <w:tc>
          <w:tcPr>
            <w:tcW w:w="3061" w:type="dxa"/>
            <w:tcBorders>
              <w:top w:val="single" w:sz="4" w:space="0" w:color="000000"/>
              <w:left w:val="single" w:sz="4" w:space="0" w:color="000000"/>
              <w:bottom w:val="single" w:sz="4" w:space="0" w:color="000000"/>
              <w:right w:val="single" w:sz="4" w:space="0" w:color="000000"/>
            </w:tcBorders>
          </w:tcPr>
          <w:p w14:paraId="5F2DEE46" w14:textId="77777777" w:rsidR="00447586" w:rsidRDefault="009F4B41">
            <w:pPr>
              <w:spacing w:after="0" w:line="259" w:lineRule="auto"/>
              <w:ind w:left="0" w:firstLine="0"/>
              <w:jc w:val="center"/>
            </w:pPr>
            <w:r>
              <w:rPr>
                <w:sz w:val="22"/>
              </w:rPr>
              <w:t>其他业务成本</w:t>
            </w:r>
            <w:r>
              <w:rPr>
                <w:rFonts w:ascii="Times New Roman" w:eastAsia="Times New Roman" w:hAnsi="Times New Roman" w:cs="Times New Roman"/>
                <w:sz w:val="22"/>
              </w:rPr>
              <w:t xml:space="preserve"> </w:t>
            </w:r>
          </w:p>
        </w:tc>
      </w:tr>
      <w:tr w:rsidR="00447586" w14:paraId="2886B88F"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243268D6"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61 </w:t>
            </w:r>
          </w:p>
        </w:tc>
        <w:tc>
          <w:tcPr>
            <w:tcW w:w="2160" w:type="dxa"/>
            <w:tcBorders>
              <w:top w:val="single" w:sz="4" w:space="0" w:color="000000"/>
              <w:left w:val="single" w:sz="4" w:space="0" w:color="000000"/>
              <w:bottom w:val="single" w:sz="4" w:space="0" w:color="000000"/>
              <w:right w:val="single" w:sz="4" w:space="0" w:color="000000"/>
            </w:tcBorders>
          </w:tcPr>
          <w:p w14:paraId="3CECA8F2"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5403 </w:t>
            </w:r>
          </w:p>
        </w:tc>
        <w:tc>
          <w:tcPr>
            <w:tcW w:w="3061" w:type="dxa"/>
            <w:tcBorders>
              <w:top w:val="single" w:sz="4" w:space="0" w:color="000000"/>
              <w:left w:val="single" w:sz="4" w:space="0" w:color="000000"/>
              <w:bottom w:val="single" w:sz="4" w:space="0" w:color="000000"/>
              <w:right w:val="single" w:sz="4" w:space="0" w:color="000000"/>
            </w:tcBorders>
          </w:tcPr>
          <w:p w14:paraId="5E1A0D8D" w14:textId="77777777" w:rsidR="00447586" w:rsidRDefault="009F4B41">
            <w:pPr>
              <w:spacing w:after="0" w:line="259" w:lineRule="auto"/>
              <w:ind w:left="0" w:firstLine="0"/>
              <w:jc w:val="center"/>
            </w:pPr>
            <w:r>
              <w:rPr>
                <w:sz w:val="22"/>
              </w:rPr>
              <w:t>营业税金及附加</w:t>
            </w:r>
            <w:r>
              <w:rPr>
                <w:rFonts w:ascii="Times New Roman" w:eastAsia="Times New Roman" w:hAnsi="Times New Roman" w:cs="Times New Roman"/>
                <w:sz w:val="22"/>
              </w:rPr>
              <w:t xml:space="preserve"> </w:t>
            </w:r>
          </w:p>
        </w:tc>
      </w:tr>
      <w:tr w:rsidR="00447586" w14:paraId="007239E7"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36313B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62 </w:t>
            </w:r>
          </w:p>
        </w:tc>
        <w:tc>
          <w:tcPr>
            <w:tcW w:w="2160" w:type="dxa"/>
            <w:tcBorders>
              <w:top w:val="single" w:sz="4" w:space="0" w:color="000000"/>
              <w:left w:val="single" w:sz="4" w:space="0" w:color="000000"/>
              <w:bottom w:val="single" w:sz="4" w:space="0" w:color="000000"/>
              <w:right w:val="single" w:sz="4" w:space="0" w:color="000000"/>
            </w:tcBorders>
          </w:tcPr>
          <w:p w14:paraId="1AF88EE1"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5601 </w:t>
            </w:r>
          </w:p>
        </w:tc>
        <w:tc>
          <w:tcPr>
            <w:tcW w:w="3061" w:type="dxa"/>
            <w:tcBorders>
              <w:top w:val="single" w:sz="4" w:space="0" w:color="000000"/>
              <w:left w:val="single" w:sz="4" w:space="0" w:color="000000"/>
              <w:bottom w:val="single" w:sz="4" w:space="0" w:color="000000"/>
              <w:right w:val="single" w:sz="4" w:space="0" w:color="000000"/>
            </w:tcBorders>
          </w:tcPr>
          <w:p w14:paraId="4C8E0C14" w14:textId="77777777" w:rsidR="00447586" w:rsidRDefault="009F4B41">
            <w:pPr>
              <w:spacing w:after="0" w:line="259" w:lineRule="auto"/>
              <w:ind w:left="2" w:firstLine="0"/>
              <w:jc w:val="center"/>
            </w:pPr>
            <w:r>
              <w:rPr>
                <w:sz w:val="22"/>
              </w:rPr>
              <w:t>销售费用</w:t>
            </w:r>
            <w:r>
              <w:rPr>
                <w:rFonts w:ascii="Times New Roman" w:eastAsia="Times New Roman" w:hAnsi="Times New Roman" w:cs="Times New Roman"/>
                <w:sz w:val="22"/>
              </w:rPr>
              <w:t xml:space="preserve"> </w:t>
            </w:r>
          </w:p>
        </w:tc>
      </w:tr>
      <w:tr w:rsidR="00447586" w14:paraId="53BD2A92"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39241634"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63 </w:t>
            </w:r>
          </w:p>
        </w:tc>
        <w:tc>
          <w:tcPr>
            <w:tcW w:w="2160" w:type="dxa"/>
            <w:tcBorders>
              <w:top w:val="single" w:sz="4" w:space="0" w:color="000000"/>
              <w:left w:val="single" w:sz="4" w:space="0" w:color="000000"/>
              <w:bottom w:val="single" w:sz="4" w:space="0" w:color="000000"/>
              <w:right w:val="single" w:sz="4" w:space="0" w:color="000000"/>
            </w:tcBorders>
          </w:tcPr>
          <w:p w14:paraId="3874A714"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5602 </w:t>
            </w:r>
          </w:p>
        </w:tc>
        <w:tc>
          <w:tcPr>
            <w:tcW w:w="3061" w:type="dxa"/>
            <w:tcBorders>
              <w:top w:val="single" w:sz="4" w:space="0" w:color="000000"/>
              <w:left w:val="single" w:sz="4" w:space="0" w:color="000000"/>
              <w:bottom w:val="single" w:sz="4" w:space="0" w:color="000000"/>
              <w:right w:val="single" w:sz="4" w:space="0" w:color="000000"/>
            </w:tcBorders>
          </w:tcPr>
          <w:p w14:paraId="6E3A7591" w14:textId="77777777" w:rsidR="00447586" w:rsidRDefault="009F4B41">
            <w:pPr>
              <w:spacing w:after="0" w:line="259" w:lineRule="auto"/>
              <w:ind w:left="2" w:firstLine="0"/>
              <w:jc w:val="center"/>
            </w:pPr>
            <w:r>
              <w:rPr>
                <w:sz w:val="22"/>
              </w:rPr>
              <w:t>管理费用</w:t>
            </w:r>
            <w:r>
              <w:rPr>
                <w:rFonts w:ascii="Times New Roman" w:eastAsia="Times New Roman" w:hAnsi="Times New Roman" w:cs="Times New Roman"/>
                <w:sz w:val="22"/>
              </w:rPr>
              <w:t xml:space="preserve"> </w:t>
            </w:r>
          </w:p>
        </w:tc>
      </w:tr>
      <w:tr w:rsidR="00447586" w14:paraId="2A676227" w14:textId="77777777">
        <w:trPr>
          <w:trHeight w:val="310"/>
        </w:trPr>
        <w:tc>
          <w:tcPr>
            <w:tcW w:w="1621" w:type="dxa"/>
            <w:tcBorders>
              <w:top w:val="single" w:sz="4" w:space="0" w:color="000000"/>
              <w:left w:val="single" w:sz="4" w:space="0" w:color="000000"/>
              <w:bottom w:val="single" w:sz="4" w:space="0" w:color="000000"/>
              <w:right w:val="single" w:sz="4" w:space="0" w:color="000000"/>
            </w:tcBorders>
          </w:tcPr>
          <w:p w14:paraId="1B16F649"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64 </w:t>
            </w:r>
          </w:p>
        </w:tc>
        <w:tc>
          <w:tcPr>
            <w:tcW w:w="2160" w:type="dxa"/>
            <w:tcBorders>
              <w:top w:val="single" w:sz="4" w:space="0" w:color="000000"/>
              <w:left w:val="single" w:sz="4" w:space="0" w:color="000000"/>
              <w:bottom w:val="single" w:sz="4" w:space="0" w:color="000000"/>
              <w:right w:val="single" w:sz="4" w:space="0" w:color="000000"/>
            </w:tcBorders>
          </w:tcPr>
          <w:p w14:paraId="5AF320CA"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5603 </w:t>
            </w:r>
          </w:p>
        </w:tc>
        <w:tc>
          <w:tcPr>
            <w:tcW w:w="3061" w:type="dxa"/>
            <w:tcBorders>
              <w:top w:val="single" w:sz="4" w:space="0" w:color="000000"/>
              <w:left w:val="single" w:sz="4" w:space="0" w:color="000000"/>
              <w:bottom w:val="single" w:sz="4" w:space="0" w:color="000000"/>
              <w:right w:val="single" w:sz="4" w:space="0" w:color="000000"/>
            </w:tcBorders>
          </w:tcPr>
          <w:p w14:paraId="3C3DD028" w14:textId="77777777" w:rsidR="00447586" w:rsidRDefault="009F4B41">
            <w:pPr>
              <w:spacing w:after="0" w:line="259" w:lineRule="auto"/>
              <w:ind w:left="2" w:firstLine="0"/>
              <w:jc w:val="center"/>
            </w:pPr>
            <w:r>
              <w:rPr>
                <w:sz w:val="22"/>
              </w:rPr>
              <w:t>财务费用</w:t>
            </w:r>
            <w:r>
              <w:rPr>
                <w:rFonts w:ascii="Times New Roman" w:eastAsia="Times New Roman" w:hAnsi="Times New Roman" w:cs="Times New Roman"/>
                <w:sz w:val="22"/>
              </w:rPr>
              <w:t xml:space="preserve"> </w:t>
            </w:r>
          </w:p>
        </w:tc>
      </w:tr>
      <w:tr w:rsidR="00447586" w14:paraId="56F8E9B4"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5B2D40EB"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65 </w:t>
            </w:r>
          </w:p>
        </w:tc>
        <w:tc>
          <w:tcPr>
            <w:tcW w:w="2160" w:type="dxa"/>
            <w:tcBorders>
              <w:top w:val="single" w:sz="4" w:space="0" w:color="000000"/>
              <w:left w:val="single" w:sz="4" w:space="0" w:color="000000"/>
              <w:bottom w:val="single" w:sz="4" w:space="0" w:color="000000"/>
              <w:right w:val="single" w:sz="4" w:space="0" w:color="000000"/>
            </w:tcBorders>
          </w:tcPr>
          <w:p w14:paraId="72204D89" w14:textId="77777777" w:rsidR="00447586" w:rsidRDefault="009F4B41">
            <w:pPr>
              <w:spacing w:after="0" w:line="259" w:lineRule="auto"/>
              <w:ind w:left="2" w:firstLine="0"/>
              <w:jc w:val="center"/>
            </w:pPr>
            <w:r>
              <w:rPr>
                <w:rFonts w:ascii="Times New Roman" w:eastAsia="Times New Roman" w:hAnsi="Times New Roman" w:cs="Times New Roman"/>
                <w:sz w:val="21"/>
              </w:rPr>
              <w:t xml:space="preserve">5711 </w:t>
            </w:r>
          </w:p>
        </w:tc>
        <w:tc>
          <w:tcPr>
            <w:tcW w:w="3061" w:type="dxa"/>
            <w:tcBorders>
              <w:top w:val="single" w:sz="4" w:space="0" w:color="000000"/>
              <w:left w:val="single" w:sz="4" w:space="0" w:color="000000"/>
              <w:bottom w:val="single" w:sz="4" w:space="0" w:color="000000"/>
              <w:right w:val="single" w:sz="4" w:space="0" w:color="000000"/>
            </w:tcBorders>
          </w:tcPr>
          <w:p w14:paraId="5C4B7CA0" w14:textId="77777777" w:rsidR="00447586" w:rsidRDefault="009F4B41">
            <w:pPr>
              <w:spacing w:after="0" w:line="259" w:lineRule="auto"/>
              <w:ind w:left="0" w:firstLine="0"/>
              <w:jc w:val="center"/>
            </w:pPr>
            <w:r>
              <w:rPr>
                <w:sz w:val="22"/>
              </w:rPr>
              <w:t>营业外支出</w:t>
            </w:r>
            <w:r>
              <w:rPr>
                <w:rFonts w:ascii="Times New Roman" w:eastAsia="Times New Roman" w:hAnsi="Times New Roman" w:cs="Times New Roman"/>
                <w:sz w:val="22"/>
              </w:rPr>
              <w:t xml:space="preserve"> </w:t>
            </w:r>
          </w:p>
        </w:tc>
      </w:tr>
      <w:tr w:rsidR="00447586" w14:paraId="43ACE652" w14:textId="77777777">
        <w:trPr>
          <w:trHeight w:val="355"/>
        </w:trPr>
        <w:tc>
          <w:tcPr>
            <w:tcW w:w="1621" w:type="dxa"/>
            <w:tcBorders>
              <w:top w:val="single" w:sz="4" w:space="0" w:color="000000"/>
              <w:left w:val="single" w:sz="4" w:space="0" w:color="000000"/>
              <w:bottom w:val="single" w:sz="4" w:space="0" w:color="000000"/>
              <w:right w:val="single" w:sz="4" w:space="0" w:color="000000"/>
            </w:tcBorders>
          </w:tcPr>
          <w:p w14:paraId="262A8798" w14:textId="77777777" w:rsidR="00447586" w:rsidRDefault="009F4B41">
            <w:pPr>
              <w:spacing w:after="0" w:line="259" w:lineRule="auto"/>
              <w:ind w:left="0" w:right="3" w:firstLine="0"/>
              <w:jc w:val="center"/>
            </w:pPr>
            <w:r>
              <w:rPr>
                <w:rFonts w:ascii="Times New Roman" w:eastAsia="Times New Roman" w:hAnsi="Times New Roman" w:cs="Times New Roman"/>
                <w:sz w:val="22"/>
              </w:rPr>
              <w:t xml:space="preserve">66 </w:t>
            </w:r>
          </w:p>
        </w:tc>
        <w:tc>
          <w:tcPr>
            <w:tcW w:w="2160" w:type="dxa"/>
            <w:tcBorders>
              <w:top w:val="single" w:sz="4" w:space="0" w:color="000000"/>
              <w:left w:val="single" w:sz="4" w:space="0" w:color="000000"/>
              <w:bottom w:val="single" w:sz="4" w:space="0" w:color="000000"/>
              <w:right w:val="single" w:sz="4" w:space="0" w:color="000000"/>
            </w:tcBorders>
          </w:tcPr>
          <w:p w14:paraId="48A08698" w14:textId="77777777" w:rsidR="00447586" w:rsidRDefault="009F4B41">
            <w:pPr>
              <w:spacing w:after="0" w:line="259" w:lineRule="auto"/>
              <w:ind w:left="0" w:firstLine="0"/>
              <w:jc w:val="center"/>
            </w:pPr>
            <w:r>
              <w:rPr>
                <w:rFonts w:ascii="Times New Roman" w:eastAsia="Times New Roman" w:hAnsi="Times New Roman" w:cs="Times New Roman"/>
                <w:sz w:val="21"/>
              </w:rPr>
              <w:t xml:space="preserve">5801 </w:t>
            </w:r>
          </w:p>
        </w:tc>
        <w:tc>
          <w:tcPr>
            <w:tcW w:w="3061" w:type="dxa"/>
            <w:tcBorders>
              <w:top w:val="single" w:sz="4" w:space="0" w:color="000000"/>
              <w:left w:val="single" w:sz="4" w:space="0" w:color="000000"/>
              <w:bottom w:val="single" w:sz="4" w:space="0" w:color="000000"/>
              <w:right w:val="single" w:sz="4" w:space="0" w:color="000000"/>
            </w:tcBorders>
          </w:tcPr>
          <w:p w14:paraId="51584DC9" w14:textId="77777777" w:rsidR="00447586" w:rsidRDefault="009F4B41">
            <w:pPr>
              <w:spacing w:after="0" w:line="259" w:lineRule="auto"/>
              <w:ind w:left="0" w:firstLine="0"/>
              <w:jc w:val="center"/>
            </w:pPr>
            <w:r>
              <w:rPr>
                <w:sz w:val="22"/>
              </w:rPr>
              <w:t>所得税费用</w:t>
            </w:r>
            <w:r>
              <w:rPr>
                <w:rFonts w:ascii="Times New Roman" w:eastAsia="Times New Roman" w:hAnsi="Times New Roman" w:cs="Times New Roman"/>
                <w:sz w:val="22"/>
              </w:rPr>
              <w:t xml:space="preserve"> </w:t>
            </w:r>
          </w:p>
        </w:tc>
      </w:tr>
    </w:tbl>
    <w:p w14:paraId="5B0CAA82" w14:textId="77777777" w:rsidR="00447586" w:rsidRDefault="009F4B41">
      <w:pPr>
        <w:spacing w:after="132" w:line="259" w:lineRule="auto"/>
        <w:ind w:left="0" w:firstLine="0"/>
      </w:pPr>
      <w:r>
        <w:rPr>
          <w:rFonts w:ascii="Times New Roman" w:eastAsia="Times New Roman" w:hAnsi="Times New Roman" w:cs="Times New Roman"/>
          <w:sz w:val="21"/>
        </w:rPr>
        <w:t xml:space="preserve"> </w:t>
      </w:r>
    </w:p>
    <w:p w14:paraId="0FF62B73" w14:textId="77777777" w:rsidR="00447586" w:rsidRDefault="009F4B41">
      <w:pPr>
        <w:numPr>
          <w:ilvl w:val="0"/>
          <w:numId w:val="1"/>
        </w:numPr>
        <w:spacing w:after="266" w:line="259" w:lineRule="auto"/>
        <w:ind w:right="151" w:hanging="638"/>
        <w:jc w:val="center"/>
      </w:pPr>
      <w:r>
        <w:rPr>
          <w:sz w:val="32"/>
        </w:rPr>
        <w:t>主要账</w:t>
      </w:r>
      <w:proofErr w:type="gramStart"/>
      <w:r>
        <w:rPr>
          <w:sz w:val="32"/>
        </w:rPr>
        <w:t>务</w:t>
      </w:r>
      <w:proofErr w:type="gramEnd"/>
      <w:r>
        <w:rPr>
          <w:sz w:val="32"/>
        </w:rPr>
        <w:t>处理</w:t>
      </w:r>
      <w:r>
        <w:rPr>
          <w:sz w:val="32"/>
        </w:rPr>
        <w:t xml:space="preserve"> </w:t>
      </w:r>
    </w:p>
    <w:p w14:paraId="71ED95AB" w14:textId="77777777" w:rsidR="00447586" w:rsidRDefault="009F4B41">
      <w:pPr>
        <w:spacing w:after="164" w:line="259" w:lineRule="auto"/>
        <w:ind w:right="152"/>
        <w:jc w:val="center"/>
      </w:pPr>
      <w:r>
        <w:rPr>
          <w:sz w:val="32"/>
        </w:rPr>
        <w:t>资产类</w:t>
      </w:r>
      <w:r>
        <w:rPr>
          <w:sz w:val="32"/>
        </w:rPr>
        <w:t xml:space="preserve"> </w:t>
      </w:r>
    </w:p>
    <w:p w14:paraId="4293B87B" w14:textId="77777777" w:rsidR="00447586" w:rsidRDefault="009F4B41">
      <w:pPr>
        <w:ind w:left="559" w:firstLine="2681"/>
      </w:pPr>
      <w:r>
        <w:t xml:space="preserve">1001 </w:t>
      </w:r>
      <w:r>
        <w:t>库存现金一、本科目核算小企业的库存现金。</w:t>
      </w:r>
      <w:r>
        <w:t xml:space="preserve"> </w:t>
      </w:r>
    </w:p>
    <w:p w14:paraId="38192E29" w14:textId="77777777" w:rsidR="00447586" w:rsidRDefault="009F4B41">
      <w:pPr>
        <w:ind w:left="-15" w:firstLine="559"/>
      </w:pPr>
      <w:r>
        <w:t>小企业有内部周转使用备用金的，可以单独设置</w:t>
      </w:r>
      <w:r>
        <w:t xml:space="preserve">“1004 </w:t>
      </w:r>
      <w:r>
        <w:t>备用金</w:t>
      </w:r>
      <w:r>
        <w:t xml:space="preserve">” </w:t>
      </w:r>
      <w:r>
        <w:t>科目。</w:t>
      </w:r>
      <w:r>
        <w:t xml:space="preserve"> </w:t>
      </w:r>
    </w:p>
    <w:p w14:paraId="390CAED1" w14:textId="77777777" w:rsidR="00447586" w:rsidRDefault="009F4B41">
      <w:pPr>
        <w:numPr>
          <w:ilvl w:val="0"/>
          <w:numId w:val="2"/>
        </w:numPr>
        <w:spacing w:after="175" w:line="259" w:lineRule="auto"/>
        <w:ind w:firstLine="565"/>
      </w:pPr>
      <w:r>
        <w:t>库存现金的主要账</w:t>
      </w:r>
      <w:proofErr w:type="gramStart"/>
      <w:r>
        <w:t>务</w:t>
      </w:r>
      <w:proofErr w:type="gramEnd"/>
      <w:r>
        <w:t>处理。</w:t>
      </w:r>
      <w:r>
        <w:t xml:space="preserve"> </w:t>
      </w:r>
    </w:p>
    <w:p w14:paraId="369B4C30" w14:textId="77777777" w:rsidR="00447586" w:rsidRDefault="009F4B41">
      <w:pPr>
        <w:ind w:left="-15" w:firstLine="571"/>
      </w:pPr>
      <w:r>
        <w:lastRenderedPageBreak/>
        <w:t>小企业增加库存现金，</w:t>
      </w:r>
      <w:proofErr w:type="gramStart"/>
      <w:r>
        <w:t>借记本科目</w:t>
      </w:r>
      <w:proofErr w:type="gramEnd"/>
      <w:r>
        <w:t>，贷记</w:t>
      </w:r>
      <w:r>
        <w:t>“</w:t>
      </w:r>
      <w:r>
        <w:t>银行存款</w:t>
      </w:r>
      <w:r>
        <w:t>”</w:t>
      </w:r>
      <w:r>
        <w:t>等科目；减少库存现金，做相反的会计分录。</w:t>
      </w:r>
      <w:r>
        <w:t xml:space="preserve"> </w:t>
      </w:r>
    </w:p>
    <w:p w14:paraId="7EC6931E" w14:textId="77777777" w:rsidR="00447586" w:rsidRDefault="009F4B41">
      <w:pPr>
        <w:numPr>
          <w:ilvl w:val="0"/>
          <w:numId w:val="2"/>
        </w:numPr>
        <w:spacing w:after="163"/>
        <w:ind w:firstLine="565"/>
      </w:pPr>
      <w:r>
        <w:t>小企业应当设置</w:t>
      </w:r>
      <w:r>
        <w:t>“</w:t>
      </w:r>
      <w:r>
        <w:t>库存现金日记账</w:t>
      </w:r>
      <w:r>
        <w:t>”</w:t>
      </w:r>
      <w:r>
        <w:t>，由出纳人员根据收付款凭证，按照业务发生顺序逐笔登记。每日终了，应当计算当日的现金收入合计额、现金支出合计额和结余额，将结余额与实际库存额核对，做到账款相符。</w:t>
      </w:r>
      <w:r>
        <w:t xml:space="preserve"> </w:t>
      </w:r>
    </w:p>
    <w:p w14:paraId="2306E341" w14:textId="77777777" w:rsidR="00447586" w:rsidRDefault="009F4B41">
      <w:pPr>
        <w:ind w:left="-15" w:firstLine="571"/>
      </w:pPr>
      <w:r>
        <w:t>有外币现金的小企业，还应当分别按照人民币和外币进行明细核算。</w:t>
      </w:r>
      <w:r>
        <w:t xml:space="preserve"> </w:t>
      </w:r>
    </w:p>
    <w:p w14:paraId="5A490A1B" w14:textId="77777777" w:rsidR="00447586" w:rsidRDefault="009F4B41">
      <w:pPr>
        <w:numPr>
          <w:ilvl w:val="0"/>
          <w:numId w:val="2"/>
        </w:numPr>
        <w:ind w:firstLine="565"/>
      </w:pPr>
      <w:r>
        <w:t>每日终</w:t>
      </w:r>
      <w:r>
        <w:t>了结算现金收支、财产清查等发现的有待查明原因的现金短缺或溢余，应通过</w:t>
      </w:r>
      <w:r>
        <w:t>“</w:t>
      </w:r>
      <w:r>
        <w:t>待处理财产损溢</w:t>
      </w:r>
      <w:r>
        <w:t>”</w:t>
      </w:r>
      <w:r>
        <w:t>科目核算：属于现金短缺，应按照实际短缺的金额，借记</w:t>
      </w:r>
      <w:r>
        <w:t>“</w:t>
      </w:r>
      <w:r>
        <w:t>待处理财产损溢</w:t>
      </w:r>
      <w:r>
        <w:t>——</w:t>
      </w:r>
      <w:r>
        <w:t>待处理流动资产损溢</w:t>
      </w:r>
      <w:r>
        <w:t>”</w:t>
      </w:r>
      <w:r>
        <w:t>科目，</w:t>
      </w:r>
      <w:proofErr w:type="gramStart"/>
      <w:r>
        <w:t>贷记本科目</w:t>
      </w:r>
      <w:proofErr w:type="gramEnd"/>
      <w:r>
        <w:t>；属于现金溢余，按照实际溢余的金额，</w:t>
      </w:r>
      <w:proofErr w:type="gramStart"/>
      <w:r>
        <w:t>借记本科目</w:t>
      </w:r>
      <w:proofErr w:type="gramEnd"/>
      <w:r>
        <w:t>，贷记</w:t>
      </w:r>
      <w:r>
        <w:t>“</w:t>
      </w:r>
      <w:r>
        <w:t>待处理财产损溢</w:t>
      </w:r>
      <w:r>
        <w:t>——</w:t>
      </w:r>
      <w:r>
        <w:t>待处理流动资产损溢</w:t>
      </w:r>
      <w:r>
        <w:t>”</w:t>
      </w:r>
      <w:r>
        <w:t>科目。</w:t>
      </w:r>
      <w:r>
        <w:t xml:space="preserve"> </w:t>
      </w:r>
    </w:p>
    <w:p w14:paraId="3F159150" w14:textId="77777777" w:rsidR="00447586" w:rsidRDefault="009F4B41">
      <w:pPr>
        <w:numPr>
          <w:ilvl w:val="0"/>
          <w:numId w:val="2"/>
        </w:numPr>
        <w:spacing w:after="175" w:line="259" w:lineRule="auto"/>
        <w:ind w:firstLine="565"/>
      </w:pPr>
      <w:r>
        <w:t>本科目期末借方余额，反映小企业持有的库存现金。</w:t>
      </w:r>
      <w:r>
        <w:t xml:space="preserve"> </w:t>
      </w:r>
    </w:p>
    <w:p w14:paraId="39748C4B" w14:textId="77777777" w:rsidR="00447586" w:rsidRDefault="009F4B41">
      <w:pPr>
        <w:spacing w:after="174" w:line="259" w:lineRule="auto"/>
        <w:ind w:left="425" w:right="564"/>
        <w:jc w:val="center"/>
      </w:pPr>
      <w:r>
        <w:t xml:space="preserve">1002 </w:t>
      </w:r>
      <w:r>
        <w:t>银行存款</w:t>
      </w:r>
      <w:r>
        <w:t xml:space="preserve"> </w:t>
      </w:r>
    </w:p>
    <w:p w14:paraId="4736F81B" w14:textId="77777777" w:rsidR="00447586" w:rsidRDefault="009F4B41">
      <w:pPr>
        <w:numPr>
          <w:ilvl w:val="0"/>
          <w:numId w:val="3"/>
        </w:numPr>
        <w:spacing w:after="174" w:line="259" w:lineRule="auto"/>
        <w:ind w:firstLine="559"/>
      </w:pPr>
      <w:r>
        <w:t>本科目核算小企业存入银行或其他金融机构的各种款项。</w:t>
      </w:r>
      <w:r>
        <w:t xml:space="preserve"> </w:t>
      </w:r>
    </w:p>
    <w:p w14:paraId="22D8FC00" w14:textId="77777777" w:rsidR="00447586" w:rsidRDefault="009F4B41">
      <w:pPr>
        <w:numPr>
          <w:ilvl w:val="0"/>
          <w:numId w:val="3"/>
        </w:numPr>
        <w:spacing w:after="175" w:line="259" w:lineRule="auto"/>
        <w:ind w:firstLine="559"/>
      </w:pPr>
      <w:r>
        <w:lastRenderedPageBreak/>
        <w:t>银行存款的主要账</w:t>
      </w:r>
      <w:proofErr w:type="gramStart"/>
      <w:r>
        <w:t>务</w:t>
      </w:r>
      <w:proofErr w:type="gramEnd"/>
      <w:r>
        <w:t>处理。</w:t>
      </w:r>
      <w:r>
        <w:t xml:space="preserve"> </w:t>
      </w:r>
    </w:p>
    <w:p w14:paraId="79485DD2" w14:textId="77777777" w:rsidR="00447586" w:rsidRDefault="009F4B41">
      <w:pPr>
        <w:ind w:left="-15" w:firstLine="559"/>
      </w:pPr>
      <w:r>
        <w:t>小企业增加银行存款，</w:t>
      </w:r>
      <w:proofErr w:type="gramStart"/>
      <w:r>
        <w:t>借记本科目</w:t>
      </w:r>
      <w:proofErr w:type="gramEnd"/>
      <w:r>
        <w:t>，贷记</w:t>
      </w:r>
      <w:r>
        <w:t>“</w:t>
      </w:r>
      <w:r>
        <w:t>库存现金</w:t>
      </w:r>
      <w:r>
        <w:t>”</w:t>
      </w:r>
      <w:r>
        <w:t>、</w:t>
      </w:r>
      <w:r>
        <w:t>“</w:t>
      </w:r>
      <w:r>
        <w:t>应收账款</w:t>
      </w:r>
      <w:r>
        <w:t>”</w:t>
      </w:r>
      <w:r>
        <w:t>等</w:t>
      </w:r>
      <w:r>
        <w:t>科目；减少银行存款，做相反的会计分录。</w:t>
      </w:r>
      <w:r>
        <w:t xml:space="preserve"> </w:t>
      </w:r>
    </w:p>
    <w:p w14:paraId="6844289D" w14:textId="77777777" w:rsidR="00447586" w:rsidRDefault="009F4B41">
      <w:pPr>
        <w:numPr>
          <w:ilvl w:val="0"/>
          <w:numId w:val="3"/>
        </w:numPr>
        <w:ind w:firstLine="559"/>
      </w:pPr>
      <w:r>
        <w:t>小企业应当按照开户银行和其他金融机构、存款种类等设置</w:t>
      </w:r>
      <w:r>
        <w:t xml:space="preserve"> “</w:t>
      </w:r>
      <w:r>
        <w:t>银行存款日记账</w:t>
      </w:r>
      <w:r>
        <w:t>”</w:t>
      </w:r>
      <w:r>
        <w:t>，由出纳人员根据收付款凭证，按照业务的发生顺序逐笔登记。每日终了，应结出余额。</w:t>
      </w:r>
      <w:r>
        <w:t xml:space="preserve"> </w:t>
      </w:r>
    </w:p>
    <w:p w14:paraId="19D6FB76" w14:textId="77777777" w:rsidR="00447586" w:rsidRDefault="009F4B41">
      <w:pPr>
        <w:spacing w:after="175" w:line="259" w:lineRule="auto"/>
        <w:ind w:left="569"/>
      </w:pPr>
      <w:r>
        <w:t>“</w:t>
      </w:r>
      <w:r>
        <w:t>银行存款日记账</w:t>
      </w:r>
      <w:r>
        <w:t>”</w:t>
      </w:r>
      <w:r>
        <w:t>应定期与</w:t>
      </w:r>
      <w:r>
        <w:t>“</w:t>
      </w:r>
      <w:r>
        <w:t>银行对账单</w:t>
      </w:r>
      <w:r>
        <w:t>”</w:t>
      </w:r>
      <w:r>
        <w:t>核对，至少每月核</w:t>
      </w:r>
    </w:p>
    <w:p w14:paraId="67798AF9" w14:textId="77777777" w:rsidR="00447586" w:rsidRDefault="009F4B41">
      <w:pPr>
        <w:ind w:left="-5"/>
      </w:pPr>
      <w:r>
        <w:t>对一次。小企业银行存款账面余额与银行对账单余额之间如有差额，应编制</w:t>
      </w:r>
      <w:r>
        <w:t>“</w:t>
      </w:r>
      <w:r>
        <w:t>银行存款余额调节表</w:t>
      </w:r>
      <w:r>
        <w:t>”</w:t>
      </w:r>
      <w:r>
        <w:t>调节相符。</w:t>
      </w:r>
      <w:r>
        <w:t xml:space="preserve"> </w:t>
      </w:r>
    </w:p>
    <w:p w14:paraId="3CD559A2" w14:textId="77777777" w:rsidR="00447586" w:rsidRDefault="009F4B41">
      <w:pPr>
        <w:ind w:left="-15" w:firstLine="559"/>
      </w:pPr>
      <w:r>
        <w:t>有外币银行存款的小企业，还应当分别按照人民币和外币进行明细核算。</w:t>
      </w:r>
      <w:r>
        <w:t xml:space="preserve"> </w:t>
      </w:r>
    </w:p>
    <w:p w14:paraId="5FDC7A42" w14:textId="77777777" w:rsidR="00447586" w:rsidRDefault="009F4B41">
      <w:pPr>
        <w:numPr>
          <w:ilvl w:val="0"/>
          <w:numId w:val="3"/>
        </w:numPr>
        <w:ind w:firstLine="559"/>
      </w:pPr>
      <w:r>
        <w:t>本科目期末借方余额，反映小企业存在银行或其他金融机构的各种款项。</w:t>
      </w:r>
      <w:r>
        <w:t xml:space="preserve"> </w:t>
      </w:r>
    </w:p>
    <w:p w14:paraId="284B3116" w14:textId="77777777" w:rsidR="00447586" w:rsidRDefault="009F4B41">
      <w:pPr>
        <w:spacing w:after="0" w:line="381" w:lineRule="auto"/>
        <w:ind w:left="425" w:right="562"/>
        <w:jc w:val="center"/>
      </w:pPr>
      <w:r>
        <w:t xml:space="preserve">1012 </w:t>
      </w:r>
      <w:r>
        <w:t>其他货币资金一、本科目核算小企业的银行汇票存款、银行本票存款、信用卡存款、信用证保证金存款、外埠存款、备用金等其他货币资金。</w:t>
      </w:r>
      <w:r>
        <w:t xml:space="preserve"> </w:t>
      </w:r>
    </w:p>
    <w:p w14:paraId="67A6DD2D" w14:textId="77777777" w:rsidR="00447586" w:rsidRDefault="009F4B41">
      <w:pPr>
        <w:numPr>
          <w:ilvl w:val="0"/>
          <w:numId w:val="4"/>
        </w:numPr>
        <w:spacing w:after="175" w:line="259" w:lineRule="auto"/>
        <w:ind w:hanging="562"/>
      </w:pPr>
      <w:r>
        <w:t>本科目应按照银行汇票或本票、信用卡发放银行、信用证的</w:t>
      </w:r>
    </w:p>
    <w:p w14:paraId="077FEC6E" w14:textId="77777777" w:rsidR="00447586" w:rsidRDefault="009F4B41">
      <w:pPr>
        <w:spacing w:after="175" w:line="259" w:lineRule="auto"/>
        <w:ind w:left="-5"/>
      </w:pPr>
      <w:r>
        <w:lastRenderedPageBreak/>
        <w:t>收款单位，外埠存款的开户银行，分别</w:t>
      </w:r>
      <w:r>
        <w:t>“</w:t>
      </w:r>
      <w:r>
        <w:t>银行汇票</w:t>
      </w:r>
      <w:r>
        <w:t>”</w:t>
      </w:r>
      <w:r>
        <w:t>、</w:t>
      </w:r>
      <w:r>
        <w:t>“</w:t>
      </w:r>
      <w:r>
        <w:t>银行本票</w:t>
      </w:r>
      <w:r>
        <w:t>”</w:t>
      </w:r>
      <w:r>
        <w:t>、</w:t>
      </w:r>
    </w:p>
    <w:p w14:paraId="519DECB6" w14:textId="77777777" w:rsidR="00447586" w:rsidRDefault="009F4B41">
      <w:pPr>
        <w:spacing w:after="175" w:line="259" w:lineRule="auto"/>
        <w:ind w:left="-5"/>
      </w:pPr>
      <w:r>
        <w:t>“</w:t>
      </w:r>
      <w:r>
        <w:t>信用卡</w:t>
      </w:r>
      <w:r>
        <w:t>”</w:t>
      </w:r>
      <w:r>
        <w:t>、</w:t>
      </w:r>
      <w:r>
        <w:t>“</w:t>
      </w:r>
      <w:r>
        <w:t>信用证保证金</w:t>
      </w:r>
      <w:r>
        <w:t>”</w:t>
      </w:r>
      <w:r>
        <w:t>、</w:t>
      </w:r>
      <w:r>
        <w:t>“</w:t>
      </w:r>
      <w:r>
        <w:t>外埠存款</w:t>
      </w:r>
      <w:r>
        <w:t>”</w:t>
      </w:r>
      <w:r>
        <w:t>等进行明细核算。</w:t>
      </w:r>
      <w:r>
        <w:t xml:space="preserve"> </w:t>
      </w:r>
    </w:p>
    <w:p w14:paraId="328ED729" w14:textId="77777777" w:rsidR="00447586" w:rsidRDefault="009F4B41">
      <w:pPr>
        <w:numPr>
          <w:ilvl w:val="0"/>
          <w:numId w:val="4"/>
        </w:numPr>
        <w:spacing w:after="175" w:line="259" w:lineRule="auto"/>
        <w:ind w:hanging="562"/>
      </w:pPr>
      <w:r>
        <w:t>其他货币资金的主要账</w:t>
      </w:r>
      <w:proofErr w:type="gramStart"/>
      <w:r>
        <w:t>务</w:t>
      </w:r>
      <w:proofErr w:type="gramEnd"/>
      <w:r>
        <w:t>处理。</w:t>
      </w:r>
      <w:r>
        <w:t xml:space="preserve"> </w:t>
      </w:r>
    </w:p>
    <w:p w14:paraId="2CE11FF4" w14:textId="77777777" w:rsidR="00447586" w:rsidRDefault="009F4B41">
      <w:pPr>
        <w:ind w:left="-15" w:firstLine="559"/>
      </w:pPr>
      <w:r>
        <w:t>小企业增加其他货币资金，</w:t>
      </w:r>
      <w:proofErr w:type="gramStart"/>
      <w:r>
        <w:t>借记本科目</w:t>
      </w:r>
      <w:proofErr w:type="gramEnd"/>
      <w:r>
        <w:t>，贷记</w:t>
      </w:r>
      <w:r>
        <w:t>“</w:t>
      </w:r>
      <w:r>
        <w:t>银行存款</w:t>
      </w:r>
      <w:r>
        <w:t>”</w:t>
      </w:r>
      <w:r>
        <w:t>科目；减少其他货币资金，做相反的会计分录。</w:t>
      </w:r>
      <w:r>
        <w:t xml:space="preserve"> </w:t>
      </w:r>
    </w:p>
    <w:p w14:paraId="5393A83C" w14:textId="77777777" w:rsidR="00447586" w:rsidRDefault="009F4B41">
      <w:pPr>
        <w:numPr>
          <w:ilvl w:val="0"/>
          <w:numId w:val="4"/>
        </w:numPr>
        <w:spacing w:after="174" w:line="259" w:lineRule="auto"/>
        <w:ind w:hanging="562"/>
      </w:pPr>
      <w:r>
        <w:t>本科目期末借方余额，反映小企业持有的其他货币资金。</w:t>
      </w:r>
      <w:r>
        <w:t xml:space="preserve"> </w:t>
      </w:r>
    </w:p>
    <w:p w14:paraId="62A9E268" w14:textId="77777777" w:rsidR="00447586" w:rsidRDefault="009F4B41">
      <w:pPr>
        <w:spacing w:after="174" w:line="259" w:lineRule="auto"/>
        <w:ind w:left="425" w:right="564"/>
        <w:jc w:val="center"/>
      </w:pPr>
      <w:r>
        <w:t xml:space="preserve">1101 </w:t>
      </w:r>
      <w:r>
        <w:t>短期投资</w:t>
      </w:r>
      <w:r>
        <w:t xml:space="preserve"> </w:t>
      </w:r>
    </w:p>
    <w:p w14:paraId="2A5F9D1A" w14:textId="77777777" w:rsidR="00447586" w:rsidRDefault="009F4B41">
      <w:pPr>
        <w:numPr>
          <w:ilvl w:val="0"/>
          <w:numId w:val="5"/>
        </w:numPr>
        <w:ind w:hanging="562"/>
      </w:pPr>
      <w:r>
        <w:t>本科目核算小企业购入的能随时变现并且持有时间不准备超过</w:t>
      </w:r>
      <w:r>
        <w:t>1</w:t>
      </w:r>
      <w:r>
        <w:t>年（含</w:t>
      </w:r>
      <w:r>
        <w:t>1</w:t>
      </w:r>
      <w:r>
        <w:t>年，下同）的投资。</w:t>
      </w:r>
      <w:r>
        <w:t xml:space="preserve"> </w:t>
      </w:r>
    </w:p>
    <w:p w14:paraId="311AC8CF" w14:textId="77777777" w:rsidR="00447586" w:rsidRDefault="009F4B41">
      <w:pPr>
        <w:numPr>
          <w:ilvl w:val="0"/>
          <w:numId w:val="5"/>
        </w:numPr>
        <w:ind w:hanging="562"/>
      </w:pPr>
      <w:r>
        <w:t>本科目应按照股票、债券、基金等短期投资种类进行明细核算。</w:t>
      </w:r>
      <w:r>
        <w:t xml:space="preserve"> </w:t>
      </w:r>
    </w:p>
    <w:p w14:paraId="6B968949" w14:textId="77777777" w:rsidR="00447586" w:rsidRDefault="009F4B41">
      <w:pPr>
        <w:numPr>
          <w:ilvl w:val="0"/>
          <w:numId w:val="5"/>
        </w:numPr>
        <w:spacing w:after="175" w:line="259" w:lineRule="auto"/>
        <w:ind w:hanging="562"/>
      </w:pPr>
      <w:r>
        <w:t>短期投资的主要账</w:t>
      </w:r>
      <w:proofErr w:type="gramStart"/>
      <w:r>
        <w:t>务</w:t>
      </w:r>
      <w:proofErr w:type="gramEnd"/>
      <w:r>
        <w:t>处理。</w:t>
      </w:r>
      <w:r>
        <w:t xml:space="preserve"> </w:t>
      </w:r>
    </w:p>
    <w:p w14:paraId="091D986E" w14:textId="77777777" w:rsidR="00447586" w:rsidRDefault="009F4B41">
      <w:pPr>
        <w:numPr>
          <w:ilvl w:val="0"/>
          <w:numId w:val="6"/>
        </w:numPr>
        <w:spacing w:after="3" w:line="384" w:lineRule="auto"/>
        <w:ind w:firstLine="420"/>
      </w:pPr>
      <w:r>
        <w:t>小企业购入各种股票、债券、基金等作为短期投资的，应当按照实际支付的购买价款和相关税费，</w:t>
      </w:r>
      <w:proofErr w:type="gramStart"/>
      <w:r>
        <w:t>借记本科目</w:t>
      </w:r>
      <w:proofErr w:type="gramEnd"/>
      <w:r>
        <w:t>，贷记</w:t>
      </w:r>
      <w:r>
        <w:t>“</w:t>
      </w:r>
      <w:r>
        <w:t>银行存款</w:t>
      </w:r>
      <w:r>
        <w:t>”</w:t>
      </w:r>
      <w:r>
        <w:t>科目。</w:t>
      </w:r>
      <w:r>
        <w:t xml:space="preserve"> </w:t>
      </w:r>
    </w:p>
    <w:p w14:paraId="4F6D5E72" w14:textId="77777777" w:rsidR="00447586" w:rsidRDefault="009F4B41">
      <w:pPr>
        <w:ind w:left="-15" w:firstLine="559"/>
      </w:pPr>
      <w:r>
        <w:t>小企业购入股票，如果实际支付的购买价款中包含已宣告但尚未发放的现金股利，应当按照实际支付的购买价款和相关税费扣除已宣告但尚未发放的现金股利后的金额，</w:t>
      </w:r>
      <w:proofErr w:type="gramStart"/>
      <w:r>
        <w:t>借记本科目</w:t>
      </w:r>
      <w:proofErr w:type="gramEnd"/>
      <w:r>
        <w:t>，按照应收的现金股</w:t>
      </w:r>
      <w:r>
        <w:lastRenderedPageBreak/>
        <w:t>利，借记</w:t>
      </w:r>
      <w:r>
        <w:t>“</w:t>
      </w:r>
      <w:r>
        <w:t>应收股利</w:t>
      </w:r>
      <w:r>
        <w:t>”</w:t>
      </w:r>
      <w:r>
        <w:t>科目，按照实际支付的购买价款和相关税费，贷记</w:t>
      </w:r>
      <w:r>
        <w:t>“</w:t>
      </w:r>
      <w:r>
        <w:t>银行存款</w:t>
      </w:r>
      <w:r>
        <w:t>”</w:t>
      </w:r>
      <w:r>
        <w:t>科目。</w:t>
      </w:r>
      <w:r>
        <w:t xml:space="preserve"> </w:t>
      </w:r>
    </w:p>
    <w:p w14:paraId="31CD14E1" w14:textId="77777777" w:rsidR="00447586" w:rsidRDefault="009F4B41">
      <w:pPr>
        <w:ind w:left="-15" w:firstLine="420"/>
      </w:pPr>
      <w:r>
        <w:t>小企业购入债券，如果实际支付的购买价款中包含已到</w:t>
      </w:r>
      <w:proofErr w:type="gramStart"/>
      <w:r>
        <w:t>付息期但尚未</w:t>
      </w:r>
      <w:proofErr w:type="gramEnd"/>
      <w:r>
        <w:t>领取的债券利息，应当按照实际支付的购买价款和相关税费扣除已到</w:t>
      </w:r>
      <w:proofErr w:type="gramStart"/>
      <w:r>
        <w:t>付息期</w:t>
      </w:r>
      <w:r>
        <w:t>但尚未</w:t>
      </w:r>
      <w:proofErr w:type="gramEnd"/>
      <w:r>
        <w:t>领取的债券利息后的金额，</w:t>
      </w:r>
      <w:proofErr w:type="gramStart"/>
      <w:r>
        <w:t>借记本科目</w:t>
      </w:r>
      <w:proofErr w:type="gramEnd"/>
      <w:r>
        <w:t>，按照应收的债券利息，借记</w:t>
      </w:r>
      <w:r>
        <w:t>“</w:t>
      </w:r>
      <w:r>
        <w:t>应收利息</w:t>
      </w:r>
      <w:r>
        <w:t>”</w:t>
      </w:r>
      <w:r>
        <w:t>科目，按照实际支付的购买价款和相关税费，贷记</w:t>
      </w:r>
      <w:r>
        <w:t>“</w:t>
      </w:r>
      <w:r>
        <w:t>银行存款</w:t>
      </w:r>
      <w:r>
        <w:t>”</w:t>
      </w:r>
      <w:r>
        <w:t>科目。</w:t>
      </w:r>
      <w:r>
        <w:t xml:space="preserve"> </w:t>
      </w:r>
    </w:p>
    <w:p w14:paraId="23A6D0EF" w14:textId="77777777" w:rsidR="00447586" w:rsidRDefault="009F4B41">
      <w:pPr>
        <w:numPr>
          <w:ilvl w:val="0"/>
          <w:numId w:val="6"/>
        </w:numPr>
        <w:ind w:firstLine="420"/>
      </w:pPr>
      <w:r>
        <w:t>在短期投资持有期间，被投资单位宣告分派的现金股利，借记</w:t>
      </w:r>
      <w:r>
        <w:t>“</w:t>
      </w:r>
      <w:r>
        <w:t>应收股利</w:t>
      </w:r>
      <w:r>
        <w:t>”</w:t>
      </w:r>
      <w:r>
        <w:t>科目，贷记</w:t>
      </w:r>
      <w:r>
        <w:t>“</w:t>
      </w:r>
      <w:r>
        <w:t>投资收益</w:t>
      </w:r>
      <w:r>
        <w:t>”</w:t>
      </w:r>
      <w:r>
        <w:t>科目。</w:t>
      </w:r>
      <w:r>
        <w:t xml:space="preserve"> </w:t>
      </w:r>
    </w:p>
    <w:p w14:paraId="51AA2874" w14:textId="77777777" w:rsidR="00447586" w:rsidRDefault="009F4B41">
      <w:pPr>
        <w:spacing w:after="3" w:line="384" w:lineRule="auto"/>
        <w:ind w:left="-15" w:right="132" w:firstLine="559"/>
        <w:jc w:val="both"/>
      </w:pPr>
      <w:r>
        <w:t>在债务人应付利息日，按照分期付息、一次还本债券投资的票面利率计算的利息收入，借记</w:t>
      </w:r>
      <w:r>
        <w:t>“</w:t>
      </w:r>
      <w:r>
        <w:t>应收利息</w:t>
      </w:r>
      <w:r>
        <w:t>”</w:t>
      </w:r>
      <w:r>
        <w:t>科目，贷记</w:t>
      </w:r>
      <w:r>
        <w:t>“</w:t>
      </w:r>
      <w:r>
        <w:t>投资收益</w:t>
      </w:r>
      <w:r>
        <w:t>”</w:t>
      </w:r>
      <w:r>
        <w:t>科目。</w:t>
      </w:r>
      <w:r>
        <w:t xml:space="preserve"> </w:t>
      </w:r>
    </w:p>
    <w:p w14:paraId="07DEDCDC" w14:textId="77777777" w:rsidR="00447586" w:rsidRDefault="009F4B41">
      <w:pPr>
        <w:numPr>
          <w:ilvl w:val="0"/>
          <w:numId w:val="6"/>
        </w:numPr>
        <w:ind w:firstLine="420"/>
      </w:pPr>
      <w:r>
        <w:t>出售短期投资，应当按照实际收到的出售价款，借记</w:t>
      </w:r>
      <w:r>
        <w:t>“</w:t>
      </w:r>
      <w:r>
        <w:t>银行存款</w:t>
      </w:r>
      <w:r>
        <w:t>”</w:t>
      </w:r>
      <w:r>
        <w:t>或</w:t>
      </w:r>
      <w:r>
        <w:t>“</w:t>
      </w:r>
      <w:r>
        <w:t>库存现金</w:t>
      </w:r>
      <w:r>
        <w:t>”</w:t>
      </w:r>
      <w:r>
        <w:t>科目，按照该项短期投资的账面余额，</w:t>
      </w:r>
      <w:proofErr w:type="gramStart"/>
      <w:r>
        <w:t>贷记本科目</w:t>
      </w:r>
      <w:proofErr w:type="gramEnd"/>
      <w:r>
        <w:t>，按照尚未收到的现金股利或债券</w:t>
      </w:r>
      <w:r>
        <w:t>利息，贷记</w:t>
      </w:r>
      <w:r>
        <w:t>“</w:t>
      </w:r>
      <w:r>
        <w:t>应收股利</w:t>
      </w:r>
      <w:r>
        <w:t>”</w:t>
      </w:r>
      <w:r>
        <w:t>或</w:t>
      </w:r>
    </w:p>
    <w:p w14:paraId="0BCB9AEC" w14:textId="77777777" w:rsidR="00447586" w:rsidRDefault="009F4B41">
      <w:pPr>
        <w:ind w:left="544" w:hanging="559"/>
      </w:pPr>
      <w:r>
        <w:lastRenderedPageBreak/>
        <w:t>“</w:t>
      </w:r>
      <w:r>
        <w:t>应收利息</w:t>
      </w:r>
      <w:r>
        <w:t>”</w:t>
      </w:r>
      <w:r>
        <w:t>科目，按照其差额，贷记或借记</w:t>
      </w:r>
      <w:r>
        <w:t>“</w:t>
      </w:r>
      <w:r>
        <w:t>投资收益</w:t>
      </w:r>
      <w:r>
        <w:t>”</w:t>
      </w:r>
      <w:r>
        <w:t>科目。四、本科目期末借方余额，反映小企业持有的短期投资成本。</w:t>
      </w:r>
      <w:r>
        <w:t xml:space="preserve"> </w:t>
      </w:r>
    </w:p>
    <w:p w14:paraId="1D030FA7" w14:textId="77777777" w:rsidR="00447586" w:rsidRDefault="009F4B41">
      <w:pPr>
        <w:spacing w:after="174" w:line="259" w:lineRule="auto"/>
        <w:ind w:left="425" w:right="564"/>
        <w:jc w:val="center"/>
      </w:pPr>
      <w:r>
        <w:t xml:space="preserve">1121 </w:t>
      </w:r>
      <w:r>
        <w:t>应收票据</w:t>
      </w:r>
      <w:r>
        <w:t xml:space="preserve"> </w:t>
      </w:r>
    </w:p>
    <w:p w14:paraId="197C2AD3" w14:textId="77777777" w:rsidR="00447586" w:rsidRDefault="009F4B41">
      <w:pPr>
        <w:numPr>
          <w:ilvl w:val="0"/>
          <w:numId w:val="7"/>
        </w:numPr>
        <w:spacing w:after="3" w:line="384" w:lineRule="auto"/>
        <w:ind w:firstLine="417"/>
      </w:pPr>
      <w:r>
        <w:t>本科目核算小企业因销售商品（产成品或材料，下同）、提供劳务等日常生产经营活动而收到的商业汇票（银行承兑汇票和商业承兑汇票）。</w:t>
      </w:r>
      <w:r>
        <w:t xml:space="preserve"> </w:t>
      </w:r>
    </w:p>
    <w:p w14:paraId="4B839A1F" w14:textId="77777777" w:rsidR="00447586" w:rsidRDefault="009F4B41">
      <w:pPr>
        <w:numPr>
          <w:ilvl w:val="0"/>
          <w:numId w:val="7"/>
        </w:numPr>
        <w:spacing w:after="175" w:line="259" w:lineRule="auto"/>
        <w:ind w:firstLine="417"/>
      </w:pPr>
      <w:r>
        <w:t>本科目应按照开出、承兑商业汇票的单位进行明细核算。</w:t>
      </w:r>
      <w:r>
        <w:t xml:space="preserve"> </w:t>
      </w:r>
    </w:p>
    <w:p w14:paraId="12BC7D51" w14:textId="77777777" w:rsidR="00447586" w:rsidRDefault="009F4B41">
      <w:pPr>
        <w:numPr>
          <w:ilvl w:val="0"/>
          <w:numId w:val="7"/>
        </w:numPr>
        <w:spacing w:after="175" w:line="259" w:lineRule="auto"/>
        <w:ind w:firstLine="417"/>
      </w:pPr>
      <w:r>
        <w:t>应收票据的主要账</w:t>
      </w:r>
      <w:proofErr w:type="gramStart"/>
      <w:r>
        <w:t>务</w:t>
      </w:r>
      <w:proofErr w:type="gramEnd"/>
      <w:r>
        <w:t>处理。</w:t>
      </w:r>
      <w:r>
        <w:t xml:space="preserve"> </w:t>
      </w:r>
    </w:p>
    <w:p w14:paraId="64204F09" w14:textId="77777777" w:rsidR="00447586" w:rsidRDefault="009F4B41">
      <w:pPr>
        <w:numPr>
          <w:ilvl w:val="0"/>
          <w:numId w:val="8"/>
        </w:numPr>
        <w:spacing w:after="175" w:line="259" w:lineRule="auto"/>
        <w:ind w:firstLine="420"/>
      </w:pPr>
      <w:r>
        <w:t>小企业因销售商品、提供劳务等而收到开出、承兑的商业</w:t>
      </w:r>
    </w:p>
    <w:p w14:paraId="4684F877" w14:textId="77777777" w:rsidR="00447586" w:rsidRDefault="009F4B41">
      <w:pPr>
        <w:ind w:left="-5"/>
      </w:pPr>
      <w:r>
        <w:t>汇票，按照商业汇票的票面金额，</w:t>
      </w:r>
      <w:proofErr w:type="gramStart"/>
      <w:r>
        <w:t>借记本科目</w:t>
      </w:r>
      <w:proofErr w:type="gramEnd"/>
      <w:r>
        <w:t>，按照确认的营业收入，贷记</w:t>
      </w:r>
      <w:r>
        <w:t>“</w:t>
      </w:r>
      <w:r>
        <w:t>主营业务收入</w:t>
      </w:r>
      <w:r>
        <w:t>”</w:t>
      </w:r>
      <w:r>
        <w:t>等科</w:t>
      </w:r>
      <w:r>
        <w:t>目。涉及增值税销项税额的，还应当贷记</w:t>
      </w:r>
    </w:p>
    <w:p w14:paraId="763CD228" w14:textId="77777777" w:rsidR="00447586" w:rsidRDefault="009F4B41">
      <w:pPr>
        <w:spacing w:after="175" w:line="259" w:lineRule="auto"/>
        <w:ind w:left="-5"/>
      </w:pPr>
      <w:r>
        <w:t>“</w:t>
      </w:r>
      <w:r>
        <w:t>应交税费</w:t>
      </w:r>
      <w:r>
        <w:t>——</w:t>
      </w:r>
      <w:r>
        <w:t>应交增值税（销项税额）</w:t>
      </w:r>
      <w:r>
        <w:t>”</w:t>
      </w:r>
      <w:r>
        <w:t>科目。</w:t>
      </w:r>
      <w:r>
        <w:t xml:space="preserve"> </w:t>
      </w:r>
    </w:p>
    <w:p w14:paraId="16573C13" w14:textId="77777777" w:rsidR="00447586" w:rsidRDefault="009F4B41">
      <w:pPr>
        <w:numPr>
          <w:ilvl w:val="0"/>
          <w:numId w:val="8"/>
        </w:numPr>
        <w:ind w:firstLine="420"/>
      </w:pPr>
      <w:r>
        <w:t>持未到期的商业汇票向银行贴现，应按照实际收到的金额（即减去贴现息后的净额），借记</w:t>
      </w:r>
      <w:r>
        <w:t>“</w:t>
      </w:r>
      <w:r>
        <w:t>银行存款</w:t>
      </w:r>
      <w:r>
        <w:t>”</w:t>
      </w:r>
      <w:r>
        <w:t>科目，按照贴现息，借记</w:t>
      </w:r>
      <w:r>
        <w:t>“</w:t>
      </w:r>
      <w:r>
        <w:t>财务费用</w:t>
      </w:r>
      <w:r>
        <w:t>”</w:t>
      </w:r>
      <w:r>
        <w:t>科目，按照商业汇票的票面金额，</w:t>
      </w:r>
      <w:proofErr w:type="gramStart"/>
      <w:r>
        <w:t>贷记本科</w:t>
      </w:r>
      <w:r>
        <w:lastRenderedPageBreak/>
        <w:t>目</w:t>
      </w:r>
      <w:proofErr w:type="gramEnd"/>
      <w:r>
        <w:t>（银行无追索</w:t>
      </w:r>
      <w:proofErr w:type="gramStart"/>
      <w:r>
        <w:t>权情况</w:t>
      </w:r>
      <w:proofErr w:type="gramEnd"/>
      <w:r>
        <w:t>下）或</w:t>
      </w:r>
      <w:r>
        <w:t>“</w:t>
      </w:r>
      <w:r>
        <w:t>短期借款</w:t>
      </w:r>
      <w:r>
        <w:t>”</w:t>
      </w:r>
      <w:r>
        <w:t>科目（银行有追索</w:t>
      </w:r>
      <w:proofErr w:type="gramStart"/>
      <w:r>
        <w:t>权情况</w:t>
      </w:r>
      <w:proofErr w:type="gramEnd"/>
      <w:r>
        <w:t>下）。</w:t>
      </w:r>
      <w:r>
        <w:t xml:space="preserve"> </w:t>
      </w:r>
    </w:p>
    <w:p w14:paraId="2BA85BFA" w14:textId="77777777" w:rsidR="00447586" w:rsidRDefault="009F4B41">
      <w:pPr>
        <w:numPr>
          <w:ilvl w:val="0"/>
          <w:numId w:val="8"/>
        </w:numPr>
        <w:spacing w:after="175" w:line="259" w:lineRule="auto"/>
        <w:ind w:firstLine="420"/>
      </w:pPr>
      <w:r>
        <w:t>将持有的商业汇票背书转让以取得所需物资，按照应计入</w:t>
      </w:r>
    </w:p>
    <w:p w14:paraId="74DD4CB3" w14:textId="77777777" w:rsidR="00447586" w:rsidRDefault="009F4B41">
      <w:pPr>
        <w:ind w:left="-5"/>
      </w:pPr>
      <w:r>
        <w:t>取得物资成本的金额，借记</w:t>
      </w:r>
      <w:r>
        <w:t>“</w:t>
      </w:r>
      <w:r>
        <w:t>材料采购</w:t>
      </w:r>
      <w:r>
        <w:t>”</w:t>
      </w:r>
      <w:r>
        <w:t>或</w:t>
      </w:r>
      <w:r>
        <w:t>“</w:t>
      </w:r>
      <w:r>
        <w:t>原材料</w:t>
      </w:r>
      <w:r>
        <w:t>”</w:t>
      </w:r>
      <w:r>
        <w:t>、</w:t>
      </w:r>
      <w:r>
        <w:t>“</w:t>
      </w:r>
      <w:r>
        <w:t>库存商品</w:t>
      </w:r>
      <w:r>
        <w:t xml:space="preserve">” </w:t>
      </w:r>
      <w:r>
        <w:t>等科目，按照商业汇票的票面金额，</w:t>
      </w:r>
      <w:proofErr w:type="gramStart"/>
      <w:r>
        <w:t>贷记本科目</w:t>
      </w:r>
      <w:proofErr w:type="gramEnd"/>
      <w:r>
        <w:t>，如有差额，借记或贷记</w:t>
      </w:r>
      <w:r>
        <w:t>“</w:t>
      </w:r>
      <w:r>
        <w:t>银行存款</w:t>
      </w:r>
      <w:r>
        <w:t>”</w:t>
      </w:r>
      <w:r>
        <w:t>等科目。涉及按照税法规定可抵扣的增值税进项税额的，还应当借记</w:t>
      </w:r>
      <w:r>
        <w:t>“</w:t>
      </w:r>
      <w:r>
        <w:t>应交税费</w:t>
      </w:r>
      <w:r>
        <w:t>——</w:t>
      </w:r>
      <w:r>
        <w:t>应交增值税（进项税额）</w:t>
      </w:r>
      <w:r>
        <w:t>”</w:t>
      </w:r>
      <w:r>
        <w:t>科目。</w:t>
      </w:r>
      <w:r>
        <w:t xml:space="preserve"> </w:t>
      </w:r>
    </w:p>
    <w:p w14:paraId="68D468C9" w14:textId="77777777" w:rsidR="00447586" w:rsidRDefault="009F4B41">
      <w:pPr>
        <w:numPr>
          <w:ilvl w:val="0"/>
          <w:numId w:val="8"/>
        </w:numPr>
        <w:ind w:firstLine="420"/>
      </w:pPr>
      <w:r>
        <w:t>商业汇票到期，应按照实际收到的金额，借记</w:t>
      </w:r>
      <w:r>
        <w:t>“</w:t>
      </w:r>
      <w:r>
        <w:t>银行存款</w:t>
      </w:r>
      <w:r>
        <w:t xml:space="preserve">” </w:t>
      </w:r>
      <w:r>
        <w:t>科目，</w:t>
      </w:r>
      <w:proofErr w:type="gramStart"/>
      <w:r>
        <w:t>贷记本科目</w:t>
      </w:r>
      <w:proofErr w:type="gramEnd"/>
      <w:r>
        <w:t>。</w:t>
      </w:r>
      <w:r>
        <w:t xml:space="preserve"> </w:t>
      </w:r>
    </w:p>
    <w:p w14:paraId="37C4C74E" w14:textId="77777777" w:rsidR="00447586" w:rsidRDefault="009F4B41">
      <w:pPr>
        <w:ind w:left="-15" w:firstLine="420"/>
      </w:pPr>
      <w:r>
        <w:t xml:space="preserve"> </w:t>
      </w:r>
      <w:r>
        <w:t>因付款人无力支付票款，或到期不能收回应收票据，应按照商业汇票的票面金额，借记</w:t>
      </w:r>
      <w:r>
        <w:t>“</w:t>
      </w:r>
      <w:r>
        <w:t>应收账款</w:t>
      </w:r>
      <w:r>
        <w:t>”</w:t>
      </w:r>
      <w:r>
        <w:t>科目，</w:t>
      </w:r>
      <w:proofErr w:type="gramStart"/>
      <w:r>
        <w:t>贷记本科目</w:t>
      </w:r>
      <w:proofErr w:type="gramEnd"/>
      <w:r>
        <w:t>。</w:t>
      </w:r>
      <w:r>
        <w:t xml:space="preserve"> </w:t>
      </w:r>
    </w:p>
    <w:p w14:paraId="131EBE7A" w14:textId="77777777" w:rsidR="00447586" w:rsidRDefault="009F4B41">
      <w:pPr>
        <w:numPr>
          <w:ilvl w:val="0"/>
          <w:numId w:val="9"/>
        </w:numPr>
        <w:ind w:firstLine="559"/>
      </w:pPr>
      <w:r>
        <w:t>小企业应当设置</w:t>
      </w:r>
      <w:r>
        <w:t>“</w:t>
      </w:r>
      <w:r>
        <w:t>应收票据备查簿</w:t>
      </w:r>
      <w:r>
        <w:t>”</w:t>
      </w:r>
      <w:r>
        <w:t>，逐笔登记商业汇票的种类、号数和出票日、票面</w:t>
      </w:r>
      <w:r>
        <w:t>金额、交易合同号和付款人、承兑人、背书人的姓名或单位名称、到期日、背书转让日、贴现日、贴现率和贴现净额以及收款日期和收回金额、退票情况等资料。商业汇票到期结清票款或退票后，在备查簿中应予注销。</w:t>
      </w:r>
      <w:r>
        <w:t xml:space="preserve"> </w:t>
      </w:r>
    </w:p>
    <w:p w14:paraId="1D7DF835" w14:textId="77777777" w:rsidR="00447586" w:rsidRDefault="009F4B41">
      <w:pPr>
        <w:numPr>
          <w:ilvl w:val="0"/>
          <w:numId w:val="9"/>
        </w:numPr>
        <w:ind w:firstLine="559"/>
      </w:pPr>
      <w:r>
        <w:lastRenderedPageBreak/>
        <w:t>本科目期末借方余额，反映小企业持有的商业汇票的票面金额。</w:t>
      </w:r>
      <w:r>
        <w:t xml:space="preserve"> </w:t>
      </w:r>
    </w:p>
    <w:p w14:paraId="04A7D157" w14:textId="77777777" w:rsidR="00447586" w:rsidRDefault="009F4B41">
      <w:pPr>
        <w:spacing w:after="174" w:line="259" w:lineRule="auto"/>
        <w:ind w:left="425" w:right="564"/>
        <w:jc w:val="center"/>
      </w:pPr>
      <w:r>
        <w:t xml:space="preserve">1122 </w:t>
      </w:r>
      <w:r>
        <w:t>应收账款</w:t>
      </w:r>
      <w:r>
        <w:t xml:space="preserve"> </w:t>
      </w:r>
    </w:p>
    <w:p w14:paraId="3516A00B" w14:textId="77777777" w:rsidR="00447586" w:rsidRDefault="009F4B41">
      <w:pPr>
        <w:numPr>
          <w:ilvl w:val="0"/>
          <w:numId w:val="10"/>
        </w:numPr>
        <w:spacing w:after="175" w:line="259" w:lineRule="auto"/>
        <w:ind w:hanging="562"/>
      </w:pPr>
      <w:r>
        <w:t>本科目核算小企业因销售商品、提供劳务等日常生产经营活</w:t>
      </w:r>
    </w:p>
    <w:p w14:paraId="40068AA1" w14:textId="77777777" w:rsidR="00447586" w:rsidRDefault="009F4B41">
      <w:pPr>
        <w:spacing w:after="175" w:line="259" w:lineRule="auto"/>
        <w:ind w:left="-5"/>
      </w:pPr>
      <w:r>
        <w:t>动应收取的款项。</w:t>
      </w:r>
      <w:r>
        <w:t xml:space="preserve"> </w:t>
      </w:r>
    </w:p>
    <w:p w14:paraId="56012B03" w14:textId="77777777" w:rsidR="00447586" w:rsidRDefault="009F4B41">
      <w:pPr>
        <w:numPr>
          <w:ilvl w:val="0"/>
          <w:numId w:val="10"/>
        </w:numPr>
        <w:spacing w:after="175" w:line="259" w:lineRule="auto"/>
        <w:ind w:hanging="562"/>
      </w:pPr>
      <w:r>
        <w:t>本科目应按照对方单位（或个人）进行明细核算。</w:t>
      </w:r>
      <w:r>
        <w:t xml:space="preserve"> </w:t>
      </w:r>
    </w:p>
    <w:p w14:paraId="05DBFAD8" w14:textId="77777777" w:rsidR="00447586" w:rsidRDefault="009F4B41">
      <w:pPr>
        <w:numPr>
          <w:ilvl w:val="0"/>
          <w:numId w:val="10"/>
        </w:numPr>
        <w:spacing w:after="175" w:line="259" w:lineRule="auto"/>
        <w:ind w:hanging="562"/>
      </w:pPr>
      <w:r>
        <w:t>应收账款的主要账</w:t>
      </w:r>
      <w:proofErr w:type="gramStart"/>
      <w:r>
        <w:t>务</w:t>
      </w:r>
      <w:proofErr w:type="gramEnd"/>
      <w:r>
        <w:t>处理。</w:t>
      </w:r>
      <w:r>
        <w:t xml:space="preserve"> </w:t>
      </w:r>
    </w:p>
    <w:p w14:paraId="6332E165" w14:textId="77777777" w:rsidR="00447586" w:rsidRDefault="009F4B41">
      <w:pPr>
        <w:numPr>
          <w:ilvl w:val="0"/>
          <w:numId w:val="11"/>
        </w:numPr>
        <w:spacing w:after="164"/>
        <w:ind w:firstLine="280"/>
      </w:pPr>
      <w:r>
        <w:t>小企业因销售商品或提供劳务形成应收账款，应当按照应收金额，</w:t>
      </w:r>
      <w:proofErr w:type="gramStart"/>
      <w:r>
        <w:t>借记本科目</w:t>
      </w:r>
      <w:proofErr w:type="gramEnd"/>
      <w:r>
        <w:t>，按照税法规定应</w:t>
      </w:r>
      <w:r>
        <w:t>交纳的增值税销项税额，贷记</w:t>
      </w:r>
      <w:r>
        <w:t xml:space="preserve"> “</w:t>
      </w:r>
      <w:r>
        <w:t>应交税费</w:t>
      </w:r>
      <w:r>
        <w:t>——</w:t>
      </w:r>
      <w:r>
        <w:t>应交增值税（销项税额）</w:t>
      </w:r>
      <w:r>
        <w:t>”</w:t>
      </w:r>
      <w:r>
        <w:t>科目，按照其差额，贷记</w:t>
      </w:r>
    </w:p>
    <w:p w14:paraId="31FDD0FC" w14:textId="77777777" w:rsidR="00447586" w:rsidRDefault="009F4B41">
      <w:pPr>
        <w:spacing w:after="175" w:line="259" w:lineRule="auto"/>
        <w:ind w:left="-5"/>
      </w:pPr>
      <w:r>
        <w:t>“</w:t>
      </w:r>
      <w:r>
        <w:t>主营业务收入</w:t>
      </w:r>
      <w:r>
        <w:t>”</w:t>
      </w:r>
      <w:r>
        <w:t>或</w:t>
      </w:r>
      <w:r>
        <w:t>“</w:t>
      </w:r>
      <w:r>
        <w:t>其他业务收入</w:t>
      </w:r>
      <w:r>
        <w:t>”</w:t>
      </w:r>
      <w:r>
        <w:t>科目。</w:t>
      </w:r>
      <w:r>
        <w:t xml:space="preserve"> </w:t>
      </w:r>
    </w:p>
    <w:p w14:paraId="71471F99" w14:textId="77777777" w:rsidR="00447586" w:rsidRDefault="009F4B41">
      <w:pPr>
        <w:numPr>
          <w:ilvl w:val="0"/>
          <w:numId w:val="11"/>
        </w:numPr>
        <w:spacing w:after="175" w:line="259" w:lineRule="auto"/>
        <w:ind w:firstLine="280"/>
      </w:pPr>
      <w:r>
        <w:t>收回应收账款，借记</w:t>
      </w:r>
      <w:r>
        <w:t>“</w:t>
      </w:r>
      <w:r>
        <w:t>银行存款</w:t>
      </w:r>
      <w:r>
        <w:t>”</w:t>
      </w:r>
      <w:r>
        <w:t>或</w:t>
      </w:r>
      <w:r>
        <w:t>“</w:t>
      </w:r>
      <w:r>
        <w:t>库存现金</w:t>
      </w:r>
      <w:r>
        <w:t>”</w:t>
      </w:r>
      <w:r>
        <w:t>科目，</w:t>
      </w:r>
    </w:p>
    <w:p w14:paraId="5094186F" w14:textId="77777777" w:rsidR="00447586" w:rsidRDefault="009F4B41">
      <w:pPr>
        <w:spacing w:after="175" w:line="259" w:lineRule="auto"/>
        <w:ind w:left="-5"/>
      </w:pPr>
      <w:proofErr w:type="gramStart"/>
      <w:r>
        <w:t>贷记本科目</w:t>
      </w:r>
      <w:proofErr w:type="gramEnd"/>
      <w:r>
        <w:t>。</w:t>
      </w:r>
      <w:r>
        <w:t xml:space="preserve"> </w:t>
      </w:r>
    </w:p>
    <w:p w14:paraId="5C7A2ADF" w14:textId="77777777" w:rsidR="00447586" w:rsidRDefault="009F4B41">
      <w:pPr>
        <w:numPr>
          <w:ilvl w:val="0"/>
          <w:numId w:val="11"/>
        </w:numPr>
        <w:ind w:firstLine="280"/>
      </w:pPr>
      <w:r>
        <w:t>按照小企业会计准则规定确认应收账款实际发生的坏账损失，应当按照可收回的金额，借记</w:t>
      </w:r>
      <w:r>
        <w:t>“</w:t>
      </w:r>
      <w:r>
        <w:t>银行存款</w:t>
      </w:r>
      <w:r>
        <w:t>”</w:t>
      </w:r>
      <w:r>
        <w:t>等科目，按照其账面余额，</w:t>
      </w:r>
      <w:proofErr w:type="gramStart"/>
      <w:r>
        <w:t>贷记本科目</w:t>
      </w:r>
      <w:proofErr w:type="gramEnd"/>
      <w:r>
        <w:t>，按照其差额，借记</w:t>
      </w:r>
      <w:r>
        <w:t>“</w:t>
      </w:r>
      <w:r>
        <w:t>营业外支出</w:t>
      </w:r>
      <w:r>
        <w:t>”</w:t>
      </w:r>
      <w:r>
        <w:t>科目。</w:t>
      </w:r>
      <w:r>
        <w:t xml:space="preserve"> </w:t>
      </w:r>
    </w:p>
    <w:p w14:paraId="55CB90F7" w14:textId="77777777" w:rsidR="00447586" w:rsidRDefault="009F4B41">
      <w:pPr>
        <w:spacing w:after="174" w:line="259" w:lineRule="auto"/>
        <w:ind w:right="340"/>
        <w:jc w:val="right"/>
      </w:pPr>
      <w:r>
        <w:t>四、本科目期末借方余额，反映小企业尚未收回的应收账款。</w:t>
      </w:r>
      <w:r>
        <w:t xml:space="preserve"> </w:t>
      </w:r>
    </w:p>
    <w:p w14:paraId="7D853968" w14:textId="77777777" w:rsidR="00447586" w:rsidRDefault="009F4B41">
      <w:pPr>
        <w:spacing w:after="174" w:line="259" w:lineRule="auto"/>
        <w:ind w:left="425" w:right="564"/>
        <w:jc w:val="center"/>
      </w:pPr>
      <w:r>
        <w:t xml:space="preserve">1123 </w:t>
      </w:r>
      <w:r>
        <w:t>预付账款</w:t>
      </w:r>
      <w:r>
        <w:t xml:space="preserve"> </w:t>
      </w:r>
    </w:p>
    <w:p w14:paraId="7AF83746" w14:textId="77777777" w:rsidR="00447586" w:rsidRDefault="009F4B41">
      <w:pPr>
        <w:numPr>
          <w:ilvl w:val="0"/>
          <w:numId w:val="12"/>
        </w:numPr>
        <w:ind w:hanging="559"/>
      </w:pPr>
      <w:r>
        <w:lastRenderedPageBreak/>
        <w:t>本科目核算小企业按照合同规定预付的款项。包括：根据合同规定预付的购货款、租金、工程款等。</w:t>
      </w:r>
      <w:r>
        <w:t xml:space="preserve"> </w:t>
      </w:r>
    </w:p>
    <w:p w14:paraId="1F6D793C" w14:textId="77777777" w:rsidR="00447586" w:rsidRDefault="009F4B41">
      <w:pPr>
        <w:ind w:left="-15" w:firstLine="571"/>
      </w:pPr>
      <w:r>
        <w:t>预付款项情况不多的小企业，也可以不设置本科目，将预付的款项直接记入</w:t>
      </w:r>
      <w:r>
        <w:t>“</w:t>
      </w:r>
      <w:r>
        <w:t>应付账款</w:t>
      </w:r>
      <w:r>
        <w:t>”</w:t>
      </w:r>
      <w:r>
        <w:t>科目借方。</w:t>
      </w:r>
      <w:r>
        <w:t xml:space="preserve"> </w:t>
      </w:r>
    </w:p>
    <w:p w14:paraId="45D0AF90" w14:textId="77777777" w:rsidR="00447586" w:rsidRDefault="009F4B41">
      <w:pPr>
        <w:spacing w:after="174" w:line="259" w:lineRule="auto"/>
        <w:ind w:left="425" w:right="452"/>
        <w:jc w:val="center"/>
      </w:pPr>
      <w:r>
        <w:t>小企业进行在建工程预付的工程价款，也通过本科目核算。</w:t>
      </w:r>
      <w:r>
        <w:t xml:space="preserve"> </w:t>
      </w:r>
    </w:p>
    <w:p w14:paraId="71EC0D10" w14:textId="77777777" w:rsidR="00447586" w:rsidRDefault="009F4B41">
      <w:pPr>
        <w:numPr>
          <w:ilvl w:val="0"/>
          <w:numId w:val="12"/>
        </w:numPr>
        <w:spacing w:after="175" w:line="259" w:lineRule="auto"/>
        <w:ind w:hanging="559"/>
      </w:pPr>
      <w:r>
        <w:t>本科目应按照对方单位（或个人）进行明细核算。</w:t>
      </w:r>
      <w:r>
        <w:t xml:space="preserve"> </w:t>
      </w:r>
    </w:p>
    <w:p w14:paraId="07BE1248" w14:textId="77777777" w:rsidR="00447586" w:rsidRDefault="009F4B41">
      <w:pPr>
        <w:numPr>
          <w:ilvl w:val="0"/>
          <w:numId w:val="12"/>
        </w:numPr>
        <w:spacing w:after="175" w:line="259" w:lineRule="auto"/>
        <w:ind w:hanging="559"/>
      </w:pPr>
      <w:r>
        <w:t>预付账款的主要账</w:t>
      </w:r>
      <w:proofErr w:type="gramStart"/>
      <w:r>
        <w:t>务</w:t>
      </w:r>
      <w:proofErr w:type="gramEnd"/>
      <w:r>
        <w:t>处理。</w:t>
      </w:r>
      <w:r>
        <w:t xml:space="preserve"> </w:t>
      </w:r>
    </w:p>
    <w:p w14:paraId="21D00430" w14:textId="77777777" w:rsidR="00447586" w:rsidRDefault="009F4B41">
      <w:pPr>
        <w:numPr>
          <w:ilvl w:val="0"/>
          <w:numId w:val="13"/>
        </w:numPr>
        <w:ind w:hanging="847"/>
      </w:pPr>
      <w:r>
        <w:t>小企业因购货而预付的款项，</w:t>
      </w:r>
      <w:proofErr w:type="gramStart"/>
      <w:r>
        <w:t>借记本科目</w:t>
      </w:r>
      <w:proofErr w:type="gramEnd"/>
      <w:r>
        <w:t>，贷记</w:t>
      </w:r>
      <w:r>
        <w:t>“</w:t>
      </w:r>
      <w:r>
        <w:t>银行存款</w:t>
      </w:r>
      <w:r>
        <w:t>”</w:t>
      </w:r>
      <w:r>
        <w:t>等科目。</w:t>
      </w:r>
      <w:r>
        <w:t xml:space="preserve"> </w:t>
      </w:r>
    </w:p>
    <w:p w14:paraId="443D6979" w14:textId="77777777" w:rsidR="00447586" w:rsidRDefault="009F4B41">
      <w:pPr>
        <w:ind w:left="-5"/>
      </w:pPr>
      <w:r>
        <w:t xml:space="preserve">   </w:t>
      </w:r>
      <w:r>
        <w:t>收到所购物资，按照应计入购入物资成本的金额，借记</w:t>
      </w:r>
      <w:r>
        <w:t>“</w:t>
      </w:r>
      <w:r>
        <w:t>在途物资</w:t>
      </w:r>
      <w:r>
        <w:t>”</w:t>
      </w:r>
      <w:r>
        <w:t>或</w:t>
      </w:r>
      <w:r>
        <w:t>“</w:t>
      </w:r>
      <w:r>
        <w:t>原材料</w:t>
      </w:r>
      <w:r>
        <w:t>”</w:t>
      </w:r>
      <w:r>
        <w:t>、</w:t>
      </w:r>
      <w:r>
        <w:t>“</w:t>
      </w:r>
      <w:r>
        <w:t>库存商品</w:t>
      </w:r>
      <w:r>
        <w:t>”</w:t>
      </w:r>
      <w:r>
        <w:t>等科目，按照税法规定可抵扣的增值税进项</w:t>
      </w:r>
      <w:r>
        <w:t>税额，借记</w:t>
      </w:r>
      <w:r>
        <w:t>“</w:t>
      </w:r>
      <w:r>
        <w:t>应交税费</w:t>
      </w:r>
      <w:r>
        <w:t>——</w:t>
      </w:r>
      <w:r>
        <w:t>应交增值税（进项税额）</w:t>
      </w:r>
      <w:r>
        <w:t>”</w:t>
      </w:r>
      <w:r>
        <w:t>科目，按照应支付的金额，</w:t>
      </w:r>
      <w:proofErr w:type="gramStart"/>
      <w:r>
        <w:t>贷记本科目</w:t>
      </w:r>
      <w:proofErr w:type="gramEnd"/>
      <w:r>
        <w:t>。补付的款项，</w:t>
      </w:r>
      <w:proofErr w:type="gramStart"/>
      <w:r>
        <w:t>借记本科目</w:t>
      </w:r>
      <w:proofErr w:type="gramEnd"/>
      <w:r>
        <w:t>，贷记</w:t>
      </w:r>
      <w:r>
        <w:t>“</w:t>
      </w:r>
      <w:r>
        <w:t>银行存款</w:t>
      </w:r>
      <w:r>
        <w:t>”</w:t>
      </w:r>
      <w:r>
        <w:t>等科目；退回多付的款项，做相反的会计分录。</w:t>
      </w:r>
      <w:r>
        <w:t xml:space="preserve"> </w:t>
      </w:r>
    </w:p>
    <w:p w14:paraId="03041E1A" w14:textId="77777777" w:rsidR="00447586" w:rsidRDefault="009F4B41">
      <w:pPr>
        <w:numPr>
          <w:ilvl w:val="0"/>
          <w:numId w:val="13"/>
        </w:numPr>
        <w:spacing w:after="175" w:line="259" w:lineRule="auto"/>
        <w:ind w:hanging="847"/>
      </w:pPr>
      <w:r>
        <w:t>出包工程按照合同规定预付的工程价款，</w:t>
      </w:r>
      <w:proofErr w:type="gramStart"/>
      <w:r>
        <w:t>借记本科目</w:t>
      </w:r>
      <w:proofErr w:type="gramEnd"/>
      <w:r>
        <w:t>，贷</w:t>
      </w:r>
    </w:p>
    <w:p w14:paraId="50038870" w14:textId="77777777" w:rsidR="00447586" w:rsidRDefault="009F4B41">
      <w:pPr>
        <w:spacing w:after="175" w:line="259" w:lineRule="auto"/>
        <w:ind w:left="-5"/>
      </w:pPr>
      <w:r>
        <w:t>记</w:t>
      </w:r>
      <w:r>
        <w:t>“</w:t>
      </w:r>
      <w:r>
        <w:t>银行存款</w:t>
      </w:r>
      <w:r>
        <w:t>”</w:t>
      </w:r>
      <w:r>
        <w:t>等科目。按照工程进度和合同规定结算的工程价款，借记</w:t>
      </w:r>
      <w:r>
        <w:t>“</w:t>
      </w:r>
      <w:r>
        <w:t>在建工程</w:t>
      </w:r>
      <w:r>
        <w:t>”</w:t>
      </w:r>
      <w:r>
        <w:t>科目，</w:t>
      </w:r>
      <w:proofErr w:type="gramStart"/>
      <w:r>
        <w:t>贷记本科目</w:t>
      </w:r>
      <w:proofErr w:type="gramEnd"/>
      <w:r>
        <w:t>、</w:t>
      </w:r>
      <w:r>
        <w:t>“</w:t>
      </w:r>
      <w:r>
        <w:t>银行存款</w:t>
      </w:r>
      <w:r>
        <w:t>”</w:t>
      </w:r>
      <w:r>
        <w:t>等科目。</w:t>
      </w:r>
      <w:r>
        <w:t xml:space="preserve"> </w:t>
      </w:r>
    </w:p>
    <w:p w14:paraId="329604FC" w14:textId="77777777" w:rsidR="00447586" w:rsidRDefault="009F4B41">
      <w:pPr>
        <w:numPr>
          <w:ilvl w:val="0"/>
          <w:numId w:val="13"/>
        </w:numPr>
        <w:ind w:hanging="847"/>
      </w:pPr>
      <w:r>
        <w:lastRenderedPageBreak/>
        <w:t>按照小企业会计准则规定确认预付账款实际发生的坏账损失，</w:t>
      </w:r>
      <w:r>
        <w:t>应当按照可收回的金额，借记</w:t>
      </w:r>
      <w:r>
        <w:t>“</w:t>
      </w:r>
      <w:r>
        <w:t>银行存款</w:t>
      </w:r>
      <w:r>
        <w:t>”</w:t>
      </w:r>
      <w:r>
        <w:t>等科目，按照其账面余额，</w:t>
      </w:r>
      <w:proofErr w:type="gramStart"/>
      <w:r>
        <w:t>贷记本科目</w:t>
      </w:r>
      <w:proofErr w:type="gramEnd"/>
      <w:r>
        <w:t>，按照其差额，借记</w:t>
      </w:r>
      <w:r>
        <w:t>“</w:t>
      </w:r>
      <w:r>
        <w:t>营业外支出</w:t>
      </w:r>
      <w:r>
        <w:t>”</w:t>
      </w:r>
      <w:r>
        <w:t>科目。</w:t>
      </w:r>
      <w:r>
        <w:t xml:space="preserve"> </w:t>
      </w:r>
    </w:p>
    <w:p w14:paraId="404A0F4A" w14:textId="77777777" w:rsidR="00447586" w:rsidRDefault="009F4B41">
      <w:pPr>
        <w:spacing w:after="175" w:line="259" w:lineRule="auto"/>
        <w:ind w:left="581"/>
      </w:pPr>
      <w:r>
        <w:t>四、本科目期末借方余额，反映小企业预付的各种款项。</w:t>
      </w:r>
      <w:r>
        <w:t xml:space="preserve"> </w:t>
      </w:r>
    </w:p>
    <w:p w14:paraId="74395841" w14:textId="77777777" w:rsidR="00447586" w:rsidRDefault="009F4B41">
      <w:pPr>
        <w:spacing w:after="174" w:line="259" w:lineRule="auto"/>
        <w:ind w:left="425" w:right="564"/>
        <w:jc w:val="center"/>
      </w:pPr>
      <w:r>
        <w:t xml:space="preserve">1131 </w:t>
      </w:r>
      <w:r>
        <w:t>应收股利</w:t>
      </w:r>
      <w:r>
        <w:t xml:space="preserve"> </w:t>
      </w:r>
    </w:p>
    <w:p w14:paraId="56FBB5AA" w14:textId="77777777" w:rsidR="00447586" w:rsidRDefault="009F4B41">
      <w:pPr>
        <w:numPr>
          <w:ilvl w:val="0"/>
          <w:numId w:val="14"/>
        </w:numPr>
        <w:spacing w:after="175" w:line="259" w:lineRule="auto"/>
        <w:ind w:hanging="562"/>
      </w:pPr>
      <w:r>
        <w:t>本科目核算小企业应收取的现金股利或利润。</w:t>
      </w:r>
      <w:r>
        <w:t xml:space="preserve"> </w:t>
      </w:r>
    </w:p>
    <w:p w14:paraId="117524EF" w14:textId="77777777" w:rsidR="00447586" w:rsidRDefault="009F4B41">
      <w:pPr>
        <w:numPr>
          <w:ilvl w:val="0"/>
          <w:numId w:val="14"/>
        </w:numPr>
        <w:spacing w:after="175" w:line="259" w:lineRule="auto"/>
        <w:ind w:hanging="562"/>
      </w:pPr>
      <w:r>
        <w:t>本科目应按照被投资单位进行明细核算。</w:t>
      </w:r>
      <w:r>
        <w:t xml:space="preserve"> </w:t>
      </w:r>
    </w:p>
    <w:p w14:paraId="5616A70F" w14:textId="77777777" w:rsidR="00447586" w:rsidRDefault="009F4B41">
      <w:pPr>
        <w:numPr>
          <w:ilvl w:val="0"/>
          <w:numId w:val="14"/>
        </w:numPr>
        <w:spacing w:after="175" w:line="259" w:lineRule="auto"/>
        <w:ind w:hanging="562"/>
      </w:pPr>
      <w:r>
        <w:t>应收股利的主要账</w:t>
      </w:r>
      <w:proofErr w:type="gramStart"/>
      <w:r>
        <w:t>务</w:t>
      </w:r>
      <w:proofErr w:type="gramEnd"/>
      <w:r>
        <w:t>处理。</w:t>
      </w:r>
      <w:r>
        <w:t xml:space="preserve"> </w:t>
      </w:r>
    </w:p>
    <w:p w14:paraId="3E13DA2B" w14:textId="77777777" w:rsidR="00447586" w:rsidRDefault="009F4B41">
      <w:pPr>
        <w:numPr>
          <w:ilvl w:val="0"/>
          <w:numId w:val="15"/>
        </w:numPr>
        <w:ind w:firstLine="281"/>
      </w:pPr>
      <w:r>
        <w:t>小企业购入股票，如果实际支付的购买价款中包含已宣告但尚未发放的现金股利，应当按照实际支付的购买价款和相关税费扣除已宣告但尚未发放的现金股利后的金额，借记</w:t>
      </w:r>
      <w:r>
        <w:t>“</w:t>
      </w:r>
      <w:r>
        <w:t>短期投资</w:t>
      </w:r>
      <w:r>
        <w:t>”</w:t>
      </w:r>
      <w:r>
        <w:t>或</w:t>
      </w:r>
      <w:r>
        <w:t>“</w:t>
      </w:r>
      <w:r>
        <w:t>长期股权投资</w:t>
      </w:r>
      <w:r>
        <w:t>”</w:t>
      </w:r>
      <w:r>
        <w:t>科目，按照应收的现金股利，</w:t>
      </w:r>
      <w:proofErr w:type="gramStart"/>
      <w:r>
        <w:t>借记本科目</w:t>
      </w:r>
      <w:proofErr w:type="gramEnd"/>
      <w:r>
        <w:t>，按照实际支付的购买价款和相关税费，贷记</w:t>
      </w:r>
      <w:r>
        <w:t>“</w:t>
      </w:r>
      <w:r>
        <w:t>银行存款</w:t>
      </w:r>
      <w:r>
        <w:t>”</w:t>
      </w:r>
      <w:r>
        <w:t>科目。</w:t>
      </w:r>
      <w:r>
        <w:t xml:space="preserve"> </w:t>
      </w:r>
    </w:p>
    <w:p w14:paraId="1AA576CB" w14:textId="77777777" w:rsidR="00447586" w:rsidRDefault="009F4B41">
      <w:pPr>
        <w:numPr>
          <w:ilvl w:val="0"/>
          <w:numId w:val="15"/>
        </w:numPr>
        <w:ind w:firstLine="281"/>
      </w:pPr>
      <w:r>
        <w:t>在短期投资或长期股权投资持有期间，被投资单位宣告分派现金股利或利润，应当按照本企业应享有的金额，</w:t>
      </w:r>
      <w:proofErr w:type="gramStart"/>
      <w:r>
        <w:t>借记本科目</w:t>
      </w:r>
      <w:proofErr w:type="gramEnd"/>
      <w:r>
        <w:t>，贷记</w:t>
      </w:r>
      <w:r>
        <w:t>“</w:t>
      </w:r>
      <w:r>
        <w:t>投资收益</w:t>
      </w:r>
      <w:r>
        <w:t>”</w:t>
      </w:r>
      <w:r>
        <w:t>科目。</w:t>
      </w:r>
      <w:r>
        <w:t xml:space="preserve"> </w:t>
      </w:r>
    </w:p>
    <w:p w14:paraId="58CB150C" w14:textId="77777777" w:rsidR="00447586" w:rsidRDefault="009F4B41">
      <w:pPr>
        <w:numPr>
          <w:ilvl w:val="0"/>
          <w:numId w:val="15"/>
        </w:numPr>
        <w:ind w:firstLine="281"/>
      </w:pPr>
      <w:r>
        <w:lastRenderedPageBreak/>
        <w:t>小企业实际收到现金股利或利润，借记</w:t>
      </w:r>
      <w:r>
        <w:t>“</w:t>
      </w:r>
      <w:r>
        <w:t>银行存款</w:t>
      </w:r>
      <w:r>
        <w:t>”</w:t>
      </w:r>
      <w:r>
        <w:t>等科目，</w:t>
      </w:r>
      <w:proofErr w:type="gramStart"/>
      <w:r>
        <w:t>贷记本科目</w:t>
      </w:r>
      <w:proofErr w:type="gramEnd"/>
      <w:r>
        <w:t>。</w:t>
      </w:r>
      <w:r>
        <w:t xml:space="preserve"> </w:t>
      </w:r>
    </w:p>
    <w:p w14:paraId="01F35C42" w14:textId="77777777" w:rsidR="00447586" w:rsidRDefault="009F4B41">
      <w:pPr>
        <w:ind w:left="-15" w:firstLine="571"/>
      </w:pPr>
      <w:r>
        <w:t>四、本科目期末借方余额，反映</w:t>
      </w:r>
      <w:r>
        <w:t>小企业尚未收到的现金股利或利润。</w:t>
      </w:r>
      <w:r>
        <w:t xml:space="preserve"> </w:t>
      </w:r>
    </w:p>
    <w:p w14:paraId="7026FCDB" w14:textId="77777777" w:rsidR="00447586" w:rsidRDefault="009F4B41">
      <w:pPr>
        <w:spacing w:after="174" w:line="259" w:lineRule="auto"/>
        <w:ind w:left="425" w:right="564"/>
        <w:jc w:val="center"/>
      </w:pPr>
      <w:r>
        <w:t xml:space="preserve">1132 </w:t>
      </w:r>
      <w:r>
        <w:t>应收利息</w:t>
      </w:r>
      <w:r>
        <w:t xml:space="preserve"> </w:t>
      </w:r>
    </w:p>
    <w:p w14:paraId="22BF5633" w14:textId="77777777" w:rsidR="00447586" w:rsidRDefault="009F4B41">
      <w:pPr>
        <w:spacing w:after="175" w:line="259" w:lineRule="auto"/>
        <w:ind w:left="569"/>
      </w:pPr>
      <w:r>
        <w:t>一、本科目核算小企业债券投资应收取的利息。</w:t>
      </w:r>
      <w:r>
        <w:t xml:space="preserve"> </w:t>
      </w:r>
    </w:p>
    <w:p w14:paraId="215A97A7" w14:textId="77777777" w:rsidR="00447586" w:rsidRDefault="009F4B41">
      <w:pPr>
        <w:spacing w:after="175" w:line="259" w:lineRule="auto"/>
        <w:ind w:left="569"/>
      </w:pPr>
      <w:r>
        <w:t>购入的一次还本付息债券投资持有期间的利息收入，在</w:t>
      </w:r>
      <w:r>
        <w:t>“</w:t>
      </w:r>
      <w:r>
        <w:t>长期债</w:t>
      </w:r>
    </w:p>
    <w:p w14:paraId="2B78B331" w14:textId="77777777" w:rsidR="00447586" w:rsidRDefault="009F4B41">
      <w:pPr>
        <w:spacing w:after="175" w:line="259" w:lineRule="auto"/>
        <w:ind w:left="-5"/>
      </w:pPr>
      <w:proofErr w:type="gramStart"/>
      <w:r>
        <w:t>券</w:t>
      </w:r>
      <w:proofErr w:type="gramEnd"/>
      <w:r>
        <w:t>投资</w:t>
      </w:r>
      <w:proofErr w:type="gramStart"/>
      <w:r>
        <w:t>”</w:t>
      </w:r>
      <w:proofErr w:type="gramEnd"/>
      <w:r>
        <w:t>科目核算，不在本科目核算。</w:t>
      </w:r>
      <w:r>
        <w:t xml:space="preserve">    </w:t>
      </w:r>
      <w:r>
        <w:t>二、本科目应按照被投资单位进行明细核算。</w:t>
      </w:r>
      <w:r>
        <w:t xml:space="preserve"> </w:t>
      </w:r>
    </w:p>
    <w:p w14:paraId="507F2A41" w14:textId="77777777" w:rsidR="00447586" w:rsidRDefault="009F4B41">
      <w:pPr>
        <w:spacing w:after="175" w:line="259" w:lineRule="auto"/>
        <w:ind w:left="569"/>
      </w:pPr>
      <w:r>
        <w:t>三、应收利息的主要账</w:t>
      </w:r>
      <w:proofErr w:type="gramStart"/>
      <w:r>
        <w:t>务</w:t>
      </w:r>
      <w:proofErr w:type="gramEnd"/>
      <w:r>
        <w:t>处理。</w:t>
      </w:r>
      <w:r>
        <w:t xml:space="preserve"> </w:t>
      </w:r>
    </w:p>
    <w:p w14:paraId="3984D615" w14:textId="77777777" w:rsidR="00447586" w:rsidRDefault="009F4B41">
      <w:pPr>
        <w:numPr>
          <w:ilvl w:val="0"/>
          <w:numId w:val="16"/>
        </w:numPr>
        <w:ind w:firstLine="280"/>
      </w:pPr>
      <w:r>
        <w:t>小企业购入债券，如果实际支付的购买价款中包含已到</w:t>
      </w:r>
      <w:proofErr w:type="gramStart"/>
      <w:r>
        <w:t>付息期但尚未</w:t>
      </w:r>
      <w:proofErr w:type="gramEnd"/>
      <w:r>
        <w:t>领取的债券利息，应当按照实际支付的购买价款和相关税费扣除应收的债券利息后的金额，借记</w:t>
      </w:r>
      <w:r>
        <w:t>“</w:t>
      </w:r>
      <w:r>
        <w:t>短期投资</w:t>
      </w:r>
      <w:r>
        <w:t>”</w:t>
      </w:r>
      <w:r>
        <w:t>或</w:t>
      </w:r>
      <w:r>
        <w:t>“</w:t>
      </w:r>
      <w:r>
        <w:t>长期债券投资</w:t>
      </w:r>
      <w:r>
        <w:t>”</w:t>
      </w:r>
      <w:r>
        <w:t>科目，按照应收的债券利息，</w:t>
      </w:r>
      <w:proofErr w:type="gramStart"/>
      <w:r>
        <w:t>借记本科目</w:t>
      </w:r>
      <w:proofErr w:type="gramEnd"/>
      <w:r>
        <w:t>，按照实际支付的购买价</w:t>
      </w:r>
      <w:r>
        <w:t>款和相关税费，贷记</w:t>
      </w:r>
      <w:r>
        <w:t>“</w:t>
      </w:r>
      <w:r>
        <w:t>银行存款</w:t>
      </w:r>
      <w:r>
        <w:t>”</w:t>
      </w:r>
      <w:r>
        <w:t>科目。</w:t>
      </w:r>
      <w:r>
        <w:t xml:space="preserve"> </w:t>
      </w:r>
    </w:p>
    <w:p w14:paraId="3815AEA2" w14:textId="77777777" w:rsidR="00447586" w:rsidRDefault="009F4B41">
      <w:pPr>
        <w:numPr>
          <w:ilvl w:val="0"/>
          <w:numId w:val="16"/>
        </w:numPr>
        <w:spacing w:after="175" w:line="259" w:lineRule="auto"/>
        <w:ind w:firstLine="280"/>
      </w:pPr>
      <w:r>
        <w:t>在长期债券投资持有期间，在债务人应付利息日，按照分</w:t>
      </w:r>
    </w:p>
    <w:p w14:paraId="32D94FE0" w14:textId="77777777" w:rsidR="00447586" w:rsidRDefault="009F4B41">
      <w:pPr>
        <w:ind w:left="-5"/>
      </w:pPr>
      <w:r>
        <w:t>期付息、一次还本债券投资的票面利率计算的利息收入，</w:t>
      </w:r>
      <w:proofErr w:type="gramStart"/>
      <w:r>
        <w:t>借记本科目</w:t>
      </w:r>
      <w:proofErr w:type="gramEnd"/>
      <w:r>
        <w:t>，贷记</w:t>
      </w:r>
      <w:r>
        <w:t>“</w:t>
      </w:r>
      <w:r>
        <w:t>投资收益</w:t>
      </w:r>
      <w:r>
        <w:t>”</w:t>
      </w:r>
      <w:r>
        <w:t>科目；按照一次还本付息债券投资的票面利率</w:t>
      </w:r>
      <w:r>
        <w:lastRenderedPageBreak/>
        <w:t>计算的利息收入，借记</w:t>
      </w:r>
      <w:r>
        <w:t>“</w:t>
      </w:r>
      <w:r>
        <w:t>长期债券投资</w:t>
      </w:r>
      <w:r>
        <w:t>——</w:t>
      </w:r>
      <w:r>
        <w:t>应计利息</w:t>
      </w:r>
      <w:r>
        <w:t>”</w:t>
      </w:r>
      <w:r>
        <w:t>科目，贷记</w:t>
      </w:r>
      <w:r>
        <w:t>“</w:t>
      </w:r>
      <w:r>
        <w:t>投资收益</w:t>
      </w:r>
      <w:r>
        <w:t>”</w:t>
      </w:r>
      <w:r>
        <w:t>科目。</w:t>
      </w:r>
      <w:r>
        <w:t xml:space="preserve"> </w:t>
      </w:r>
    </w:p>
    <w:p w14:paraId="55DA01BE" w14:textId="77777777" w:rsidR="00447586" w:rsidRDefault="009F4B41">
      <w:pPr>
        <w:numPr>
          <w:ilvl w:val="0"/>
          <w:numId w:val="16"/>
        </w:numPr>
        <w:ind w:firstLine="280"/>
      </w:pPr>
      <w:r>
        <w:t>实际收到债券利息，借记</w:t>
      </w:r>
      <w:r>
        <w:t>“</w:t>
      </w:r>
      <w:r>
        <w:t>银行存款</w:t>
      </w:r>
      <w:r>
        <w:t>”</w:t>
      </w:r>
      <w:r>
        <w:t>等科目，</w:t>
      </w:r>
      <w:proofErr w:type="gramStart"/>
      <w:r>
        <w:t>贷记本科目</w:t>
      </w:r>
      <w:proofErr w:type="gramEnd"/>
      <w:r>
        <w:t>。</w:t>
      </w:r>
      <w:r>
        <w:t xml:space="preserve"> </w:t>
      </w:r>
    </w:p>
    <w:p w14:paraId="2781A6CC" w14:textId="77777777" w:rsidR="00447586" w:rsidRDefault="009F4B41">
      <w:pPr>
        <w:spacing w:after="174" w:line="259" w:lineRule="auto"/>
        <w:ind w:right="338"/>
        <w:jc w:val="right"/>
      </w:pPr>
      <w:r>
        <w:t>四、本科目期末借方余额，反映小企业尚未收到的债券利息。</w:t>
      </w:r>
      <w:r>
        <w:t xml:space="preserve"> </w:t>
      </w:r>
    </w:p>
    <w:p w14:paraId="33E8B29B" w14:textId="77777777" w:rsidR="00447586" w:rsidRDefault="009F4B41">
      <w:pPr>
        <w:spacing w:after="174" w:line="259" w:lineRule="auto"/>
        <w:ind w:left="425" w:right="562"/>
        <w:jc w:val="center"/>
      </w:pPr>
      <w:r>
        <w:t xml:space="preserve">1221 </w:t>
      </w:r>
      <w:r>
        <w:t>其他应收款</w:t>
      </w:r>
      <w:r>
        <w:t xml:space="preserve"> </w:t>
      </w:r>
    </w:p>
    <w:p w14:paraId="0118BDA1" w14:textId="77777777" w:rsidR="00447586" w:rsidRDefault="009F4B41">
      <w:pPr>
        <w:numPr>
          <w:ilvl w:val="0"/>
          <w:numId w:val="17"/>
        </w:numPr>
        <w:ind w:hanging="562"/>
      </w:pPr>
      <w:r>
        <w:t>本科目核算小企业除应收票据、应收账款、预付账款、应收股利、应收利息等以外的其他各种应收及暂付款项。包括：各种应收的赔款、应向职工收取的各种垫付款项等。</w:t>
      </w:r>
      <w:r>
        <w:t xml:space="preserve"> </w:t>
      </w:r>
    </w:p>
    <w:p w14:paraId="2D2F6A62" w14:textId="77777777" w:rsidR="00447586" w:rsidRDefault="009F4B41">
      <w:pPr>
        <w:ind w:left="-15" w:firstLine="139"/>
      </w:pPr>
      <w:r>
        <w:t xml:space="preserve">   </w:t>
      </w:r>
      <w:r>
        <w:t>小企业出口产品或商品按照税法规定应</w:t>
      </w:r>
      <w:proofErr w:type="gramStart"/>
      <w:r>
        <w:t>予退</w:t>
      </w:r>
      <w:proofErr w:type="gramEnd"/>
      <w:r>
        <w:t>回的增值税款，也通过本科目核算。</w:t>
      </w:r>
      <w:r>
        <w:t xml:space="preserve"> </w:t>
      </w:r>
    </w:p>
    <w:p w14:paraId="0F11017B" w14:textId="77777777" w:rsidR="00447586" w:rsidRDefault="009F4B41">
      <w:pPr>
        <w:numPr>
          <w:ilvl w:val="0"/>
          <w:numId w:val="17"/>
        </w:numPr>
        <w:spacing w:after="175" w:line="259" w:lineRule="auto"/>
        <w:ind w:hanging="562"/>
      </w:pPr>
      <w:r>
        <w:t>本科目应按照对方单位（或个人）进行明细核算。</w:t>
      </w:r>
      <w:r>
        <w:t xml:space="preserve"> </w:t>
      </w:r>
    </w:p>
    <w:p w14:paraId="1A727C6D" w14:textId="77777777" w:rsidR="00447586" w:rsidRDefault="009F4B41">
      <w:pPr>
        <w:numPr>
          <w:ilvl w:val="0"/>
          <w:numId w:val="17"/>
        </w:numPr>
        <w:spacing w:after="175" w:line="259" w:lineRule="auto"/>
        <w:ind w:hanging="562"/>
      </w:pPr>
      <w:r>
        <w:t>其他应收款的主要账</w:t>
      </w:r>
      <w:proofErr w:type="gramStart"/>
      <w:r>
        <w:t>务</w:t>
      </w:r>
      <w:proofErr w:type="gramEnd"/>
      <w:r>
        <w:t>处理。</w:t>
      </w:r>
      <w:r>
        <w:t xml:space="preserve"> </w:t>
      </w:r>
    </w:p>
    <w:p w14:paraId="351C2E4A" w14:textId="77777777" w:rsidR="00447586" w:rsidRDefault="009F4B41">
      <w:pPr>
        <w:numPr>
          <w:ilvl w:val="0"/>
          <w:numId w:val="18"/>
        </w:numPr>
        <w:spacing w:after="174" w:line="259" w:lineRule="auto"/>
        <w:ind w:firstLine="139"/>
      </w:pPr>
      <w:r>
        <w:t>小企业发生的其他各种应收款项，</w:t>
      </w:r>
      <w:proofErr w:type="gramStart"/>
      <w:r>
        <w:t>借记本科目</w:t>
      </w:r>
      <w:proofErr w:type="gramEnd"/>
      <w:r>
        <w:t>，贷记</w:t>
      </w:r>
      <w:r>
        <w:t>“</w:t>
      </w:r>
      <w:r>
        <w:t>库</w:t>
      </w:r>
    </w:p>
    <w:p w14:paraId="1528900F" w14:textId="77777777" w:rsidR="00447586" w:rsidRDefault="009F4B41">
      <w:pPr>
        <w:ind w:left="-5"/>
      </w:pPr>
      <w:r>
        <w:t>存现金</w:t>
      </w:r>
      <w:proofErr w:type="gramStart"/>
      <w:r>
        <w:t>”</w:t>
      </w:r>
      <w:proofErr w:type="gramEnd"/>
      <w:r>
        <w:t>、</w:t>
      </w:r>
      <w:r>
        <w:t>“</w:t>
      </w:r>
      <w:r>
        <w:t>银行存款</w:t>
      </w:r>
      <w:r>
        <w:t>”</w:t>
      </w:r>
      <w:r>
        <w:t>、</w:t>
      </w:r>
      <w:r>
        <w:t>“</w:t>
      </w:r>
      <w:r>
        <w:t>固定资产清理</w:t>
      </w:r>
      <w:r>
        <w:t>”</w:t>
      </w:r>
      <w:r>
        <w:t>等科目。出口产品或商品按照税法规定应</w:t>
      </w:r>
      <w:proofErr w:type="gramStart"/>
      <w:r>
        <w:t>予退</w:t>
      </w:r>
      <w:proofErr w:type="gramEnd"/>
      <w:r>
        <w:t>回的增值税款，</w:t>
      </w:r>
      <w:proofErr w:type="gramStart"/>
      <w:r>
        <w:t>借记本科目</w:t>
      </w:r>
      <w:proofErr w:type="gramEnd"/>
      <w:r>
        <w:t>，贷记</w:t>
      </w:r>
      <w:r>
        <w:t>“</w:t>
      </w:r>
      <w:r>
        <w:t>应交税费</w:t>
      </w:r>
      <w:r>
        <w:t>——</w:t>
      </w:r>
      <w:r>
        <w:t>应交增值税（出口退税）</w:t>
      </w:r>
      <w:r>
        <w:t>”</w:t>
      </w:r>
      <w:r>
        <w:t>科目。</w:t>
      </w:r>
      <w:r>
        <w:t xml:space="preserve"> </w:t>
      </w:r>
    </w:p>
    <w:p w14:paraId="502B5000" w14:textId="77777777" w:rsidR="00447586" w:rsidRDefault="009F4B41">
      <w:pPr>
        <w:numPr>
          <w:ilvl w:val="0"/>
          <w:numId w:val="18"/>
        </w:numPr>
        <w:spacing w:after="175" w:line="259" w:lineRule="auto"/>
        <w:ind w:firstLine="139"/>
      </w:pPr>
      <w:r>
        <w:lastRenderedPageBreak/>
        <w:t>收回其他各种应收款项，借记</w:t>
      </w:r>
      <w:r>
        <w:t>“</w:t>
      </w:r>
      <w:r>
        <w:t>库存现金</w:t>
      </w:r>
      <w:r>
        <w:t>”</w:t>
      </w:r>
      <w:r>
        <w:t>、</w:t>
      </w:r>
      <w:r>
        <w:t>“</w:t>
      </w:r>
      <w:r>
        <w:t>银行存款</w:t>
      </w:r>
      <w:r>
        <w:t>”</w:t>
      </w:r>
      <w:r>
        <w:t>、</w:t>
      </w:r>
    </w:p>
    <w:p w14:paraId="28A8E934" w14:textId="77777777" w:rsidR="00447586" w:rsidRDefault="009F4B41">
      <w:pPr>
        <w:spacing w:after="175" w:line="259" w:lineRule="auto"/>
        <w:ind w:left="-5"/>
      </w:pPr>
      <w:r>
        <w:t>“</w:t>
      </w:r>
      <w:r>
        <w:t>应付职工薪酬</w:t>
      </w:r>
      <w:r>
        <w:t>”</w:t>
      </w:r>
      <w:r>
        <w:t>等科目，</w:t>
      </w:r>
      <w:proofErr w:type="gramStart"/>
      <w:r>
        <w:t>贷记本科目</w:t>
      </w:r>
      <w:proofErr w:type="gramEnd"/>
      <w:r>
        <w:t>。</w:t>
      </w:r>
      <w:r>
        <w:t xml:space="preserve"> </w:t>
      </w:r>
    </w:p>
    <w:p w14:paraId="73073FE9" w14:textId="77777777" w:rsidR="00447586" w:rsidRDefault="009F4B41">
      <w:pPr>
        <w:numPr>
          <w:ilvl w:val="0"/>
          <w:numId w:val="18"/>
        </w:numPr>
        <w:ind w:firstLine="139"/>
      </w:pPr>
      <w:r>
        <w:t>按照小企业会计准则规定确认其他应收</w:t>
      </w:r>
      <w:proofErr w:type="gramStart"/>
      <w:r>
        <w:t>款实际</w:t>
      </w:r>
      <w:proofErr w:type="gramEnd"/>
      <w:r>
        <w:t>发生的坏账损失，应当按照可收回的金额，借记</w:t>
      </w:r>
      <w:r>
        <w:t>“</w:t>
      </w:r>
      <w:r>
        <w:t>银行存款</w:t>
      </w:r>
      <w:r>
        <w:t>”</w:t>
      </w:r>
      <w:r>
        <w:t>等科目，按照其账面余额，</w:t>
      </w:r>
      <w:proofErr w:type="gramStart"/>
      <w:r>
        <w:t>贷记本科目</w:t>
      </w:r>
      <w:proofErr w:type="gramEnd"/>
      <w:r>
        <w:t>，按照其差额，借记</w:t>
      </w:r>
      <w:r>
        <w:t>“</w:t>
      </w:r>
      <w:r>
        <w:t>营业外支出</w:t>
      </w:r>
      <w:r>
        <w:t>”</w:t>
      </w:r>
      <w:r>
        <w:t>科目。</w:t>
      </w:r>
      <w:r>
        <w:t xml:space="preserve"> </w:t>
      </w:r>
    </w:p>
    <w:p w14:paraId="782BCD8B" w14:textId="77777777" w:rsidR="00447586" w:rsidRDefault="009F4B41">
      <w:pPr>
        <w:spacing w:after="174" w:line="259" w:lineRule="auto"/>
        <w:ind w:right="7"/>
        <w:jc w:val="right"/>
      </w:pPr>
      <w:r>
        <w:t>四、本科目期末借方余额，反映小企业尚未收回的其他应收款项。</w:t>
      </w:r>
      <w:r>
        <w:t xml:space="preserve"> </w:t>
      </w:r>
    </w:p>
    <w:p w14:paraId="43795019" w14:textId="77777777" w:rsidR="00447586" w:rsidRDefault="009F4B41">
      <w:pPr>
        <w:spacing w:after="174" w:line="259" w:lineRule="auto"/>
        <w:ind w:left="425" w:right="564"/>
        <w:jc w:val="center"/>
      </w:pPr>
      <w:r>
        <w:t xml:space="preserve">1401 </w:t>
      </w:r>
      <w:r>
        <w:t>材料采购</w:t>
      </w:r>
      <w:r>
        <w:t xml:space="preserve"> </w:t>
      </w:r>
    </w:p>
    <w:p w14:paraId="200299A3" w14:textId="77777777" w:rsidR="00447586" w:rsidRDefault="009F4B41">
      <w:pPr>
        <w:numPr>
          <w:ilvl w:val="0"/>
          <w:numId w:val="19"/>
        </w:numPr>
        <w:ind w:firstLine="559"/>
      </w:pPr>
      <w:r>
        <w:t>本科目核算小企业采用计划成本进行材料日常核算、购入材料的采购成本。</w:t>
      </w:r>
      <w:r>
        <w:t xml:space="preserve"> </w:t>
      </w:r>
    </w:p>
    <w:p w14:paraId="1ECCD1CB" w14:textId="77777777" w:rsidR="00447586" w:rsidRDefault="009F4B41">
      <w:pPr>
        <w:ind w:left="-15" w:firstLine="559"/>
      </w:pPr>
      <w:r>
        <w:t>采用实际成本进行材料日常核算的，购入材料的采购成本，在</w:t>
      </w:r>
      <w:r>
        <w:t>“</w:t>
      </w:r>
      <w:r>
        <w:t>在途物资</w:t>
      </w:r>
      <w:r>
        <w:t>”</w:t>
      </w:r>
      <w:r>
        <w:t>科目核算。</w:t>
      </w:r>
      <w:r>
        <w:t xml:space="preserve"> </w:t>
      </w:r>
    </w:p>
    <w:p w14:paraId="3299087A" w14:textId="77777777" w:rsidR="00447586" w:rsidRDefault="009F4B41">
      <w:pPr>
        <w:ind w:left="-15" w:firstLine="559"/>
      </w:pPr>
      <w:r>
        <w:t>委托外单位加工材料、商品的加工成本，在</w:t>
      </w:r>
      <w:r>
        <w:t>“</w:t>
      </w:r>
      <w:r>
        <w:t>委托加工物资</w:t>
      </w:r>
      <w:r>
        <w:t>”</w:t>
      </w:r>
      <w:r>
        <w:t>科目核算。</w:t>
      </w:r>
      <w:r>
        <w:t xml:space="preserve"> </w:t>
      </w:r>
    </w:p>
    <w:p w14:paraId="33E6FED9" w14:textId="77777777" w:rsidR="00447586" w:rsidRDefault="009F4B41">
      <w:pPr>
        <w:numPr>
          <w:ilvl w:val="0"/>
          <w:numId w:val="19"/>
        </w:numPr>
        <w:spacing w:after="175" w:line="259" w:lineRule="auto"/>
        <w:ind w:firstLine="559"/>
      </w:pPr>
      <w:r>
        <w:t>本科目应按照供应单位和材料品种进行明细核算。</w:t>
      </w:r>
      <w:r>
        <w:t xml:space="preserve"> </w:t>
      </w:r>
    </w:p>
    <w:p w14:paraId="3FCB8C18" w14:textId="77777777" w:rsidR="00447586" w:rsidRDefault="009F4B41">
      <w:pPr>
        <w:numPr>
          <w:ilvl w:val="0"/>
          <w:numId w:val="19"/>
        </w:numPr>
        <w:spacing w:after="175" w:line="259" w:lineRule="auto"/>
        <w:ind w:firstLine="559"/>
      </w:pPr>
      <w:r>
        <w:t>材料采购的主要账</w:t>
      </w:r>
      <w:proofErr w:type="gramStart"/>
      <w:r>
        <w:t>务</w:t>
      </w:r>
      <w:proofErr w:type="gramEnd"/>
      <w:r>
        <w:t>处理。</w:t>
      </w:r>
      <w:r>
        <w:t xml:space="preserve"> </w:t>
      </w:r>
    </w:p>
    <w:p w14:paraId="7ECA5692" w14:textId="77777777" w:rsidR="00447586" w:rsidRDefault="009F4B41">
      <w:pPr>
        <w:numPr>
          <w:ilvl w:val="0"/>
          <w:numId w:val="20"/>
        </w:numPr>
        <w:ind w:firstLine="420"/>
      </w:pPr>
      <w:r>
        <w:t>小企业外购材料，应当按照发票账单所列购买价款、运输费、装卸费、保险费以及在外购材料过程发生的其他直接费用，</w:t>
      </w:r>
      <w:proofErr w:type="gramStart"/>
      <w:r>
        <w:t>借</w:t>
      </w:r>
      <w:r>
        <w:lastRenderedPageBreak/>
        <w:t>记本科目</w:t>
      </w:r>
      <w:proofErr w:type="gramEnd"/>
      <w:r>
        <w:t>，按照税法规定可抵扣的增值税进项税额，借记</w:t>
      </w:r>
      <w:r>
        <w:t>“</w:t>
      </w:r>
      <w:r>
        <w:t>应交税费</w:t>
      </w:r>
      <w:r>
        <w:t>— —</w:t>
      </w:r>
      <w:r>
        <w:t>应交增值税（进项税额）</w:t>
      </w:r>
      <w:r>
        <w:t>”</w:t>
      </w:r>
      <w:r>
        <w:t>科目，按照购买价款、相关税费、运输费、装卸费、保险费以及在外购材料过程发生的其他直接费用，</w:t>
      </w:r>
      <w:r>
        <w:t>贷记</w:t>
      </w:r>
      <w:r>
        <w:t xml:space="preserve"> “</w:t>
      </w:r>
      <w:r>
        <w:t>库存现金</w:t>
      </w:r>
      <w:r>
        <w:t>”</w:t>
      </w:r>
      <w:r>
        <w:t>、</w:t>
      </w:r>
      <w:r>
        <w:t>“</w:t>
      </w:r>
      <w:r>
        <w:t>银行存款</w:t>
      </w:r>
      <w:r>
        <w:t>”</w:t>
      </w:r>
      <w:r>
        <w:t>、</w:t>
      </w:r>
      <w:r>
        <w:t>“</w:t>
      </w:r>
      <w:r>
        <w:t>其他货币资金</w:t>
      </w:r>
      <w:r>
        <w:t>”</w:t>
      </w:r>
      <w:r>
        <w:t>、</w:t>
      </w:r>
      <w:r>
        <w:t>“</w:t>
      </w:r>
      <w:r>
        <w:t>预付账款</w:t>
      </w:r>
      <w:r>
        <w:t>”</w:t>
      </w:r>
      <w:r>
        <w:t>、</w:t>
      </w:r>
      <w:r>
        <w:t>“</w:t>
      </w:r>
      <w:r>
        <w:t>应付账款</w:t>
      </w:r>
      <w:r>
        <w:t>”</w:t>
      </w:r>
      <w:r>
        <w:t>等科目。</w:t>
      </w:r>
      <w:r>
        <w:t xml:space="preserve"> </w:t>
      </w:r>
    </w:p>
    <w:p w14:paraId="336827C9" w14:textId="77777777" w:rsidR="00447586" w:rsidRDefault="009F4B41">
      <w:pPr>
        <w:ind w:left="569"/>
      </w:pPr>
      <w:r>
        <w:t>材料已经收到、但尚未办理结算手续的，可暂不作会计分录；待办理结算手续后，再根据所付金额或发票账单的应付金额，</w:t>
      </w:r>
      <w:proofErr w:type="gramStart"/>
      <w:r>
        <w:t>借记本科目</w:t>
      </w:r>
      <w:proofErr w:type="gramEnd"/>
      <w:r>
        <w:t>，贷记</w:t>
      </w:r>
      <w:r>
        <w:t>“</w:t>
      </w:r>
      <w:r>
        <w:t>银行存款</w:t>
      </w:r>
      <w:r>
        <w:t>”</w:t>
      </w:r>
      <w:r>
        <w:t>等科目。</w:t>
      </w:r>
      <w:r>
        <w:t xml:space="preserve"> </w:t>
      </w:r>
    </w:p>
    <w:p w14:paraId="3DCB1087" w14:textId="77777777" w:rsidR="00447586" w:rsidRDefault="009F4B41">
      <w:pPr>
        <w:ind w:left="-15" w:firstLine="571"/>
      </w:pPr>
      <w:r>
        <w:t>应向供应单位、运输机构等收回的材料短缺或其他应冲减材料采购成本的赔偿款项，应根据有关的索赔凭证，借记</w:t>
      </w:r>
      <w:r>
        <w:t>“</w:t>
      </w:r>
      <w:r>
        <w:t>应付账款</w:t>
      </w:r>
      <w:r>
        <w:t>”</w:t>
      </w:r>
      <w:r>
        <w:t>或</w:t>
      </w:r>
      <w:r>
        <w:t>“</w:t>
      </w:r>
      <w:r>
        <w:t>其他应收款</w:t>
      </w:r>
      <w:r>
        <w:t>”</w:t>
      </w:r>
      <w:r>
        <w:t>科目，</w:t>
      </w:r>
      <w:proofErr w:type="gramStart"/>
      <w:r>
        <w:t>贷记本科目</w:t>
      </w:r>
      <w:proofErr w:type="gramEnd"/>
      <w:r>
        <w:t>。因自然灾害等发生的损失和尚待查明原因的途中损耗，先记入</w:t>
      </w:r>
      <w:r>
        <w:t>“</w:t>
      </w:r>
      <w:r>
        <w:t>待处理财产损溢</w:t>
      </w:r>
      <w:r>
        <w:t>”</w:t>
      </w:r>
      <w:r>
        <w:t>科目，查明原因后再作处理。</w:t>
      </w:r>
      <w:r>
        <w:t xml:space="preserve"> </w:t>
      </w:r>
    </w:p>
    <w:p w14:paraId="3245E1F6" w14:textId="77777777" w:rsidR="00447586" w:rsidRDefault="009F4B41">
      <w:pPr>
        <w:numPr>
          <w:ilvl w:val="0"/>
          <w:numId w:val="20"/>
        </w:numPr>
        <w:ind w:firstLine="420"/>
      </w:pPr>
      <w:r>
        <w:t>月末，应将仓库转来的外购收</w:t>
      </w:r>
      <w:r>
        <w:t>料凭证，分别下列不同情况进行处理：</w:t>
      </w:r>
      <w:r>
        <w:t xml:space="preserve"> </w:t>
      </w:r>
    </w:p>
    <w:p w14:paraId="3DFA68D1" w14:textId="77777777" w:rsidR="00447586" w:rsidRDefault="009F4B41">
      <w:pPr>
        <w:ind w:left="-15" w:firstLine="559"/>
      </w:pPr>
      <w:r>
        <w:t>1</w:t>
      </w:r>
      <w:r>
        <w:t>．对于收到发票账单的收料凭证（包括本月付款或开出、承兑商业汇票的上月收料凭证），应按照实际成本和计划成本分别汇总，</w:t>
      </w:r>
      <w:r>
        <w:lastRenderedPageBreak/>
        <w:t>并按照计划成本，借记</w:t>
      </w:r>
      <w:r>
        <w:t>“</w:t>
      </w:r>
      <w:r>
        <w:t>原材料</w:t>
      </w:r>
      <w:r>
        <w:t>”</w:t>
      </w:r>
      <w:r>
        <w:t>、</w:t>
      </w:r>
      <w:r>
        <w:t>“</w:t>
      </w:r>
      <w:r>
        <w:t>周转材料</w:t>
      </w:r>
      <w:r>
        <w:t>”</w:t>
      </w:r>
      <w:r>
        <w:t>等科目，</w:t>
      </w:r>
      <w:proofErr w:type="gramStart"/>
      <w:r>
        <w:t>贷记本科目</w:t>
      </w:r>
      <w:proofErr w:type="gramEnd"/>
      <w:r>
        <w:t>；将实际成本大于计划成本的差异，借记</w:t>
      </w:r>
      <w:r>
        <w:t>“</w:t>
      </w:r>
      <w:r>
        <w:t>材料成本差异</w:t>
      </w:r>
      <w:r>
        <w:t>”</w:t>
      </w:r>
      <w:r>
        <w:t>科目，</w:t>
      </w:r>
      <w:proofErr w:type="gramStart"/>
      <w:r>
        <w:t>贷记本科目</w:t>
      </w:r>
      <w:proofErr w:type="gramEnd"/>
      <w:r>
        <w:t>；实际成本小于计划成本的差异做相反的会计分录。</w:t>
      </w:r>
      <w:r>
        <w:t xml:space="preserve"> </w:t>
      </w:r>
    </w:p>
    <w:p w14:paraId="4A93FA95" w14:textId="77777777" w:rsidR="00447586" w:rsidRDefault="009F4B41">
      <w:pPr>
        <w:spacing w:after="57"/>
        <w:ind w:left="-15" w:firstLine="559"/>
      </w:pPr>
      <w:r>
        <w:t>2</w:t>
      </w:r>
      <w:r>
        <w:t>．对于尚未收到发票账单的收料凭证，应按照计划</w:t>
      </w:r>
      <w:proofErr w:type="gramStart"/>
      <w:r>
        <w:t>成本暂估入账</w:t>
      </w:r>
      <w:proofErr w:type="gramEnd"/>
      <w:r>
        <w:t>，借记</w:t>
      </w:r>
      <w:r>
        <w:t>“</w:t>
      </w:r>
      <w:r>
        <w:t>原材料</w:t>
      </w:r>
      <w:r>
        <w:t>”</w:t>
      </w:r>
      <w:r>
        <w:t>、</w:t>
      </w:r>
      <w:r>
        <w:t>“</w:t>
      </w:r>
      <w:r>
        <w:t>周转材料</w:t>
      </w:r>
      <w:r>
        <w:t>”</w:t>
      </w:r>
      <w:r>
        <w:t>等科目，贷记</w:t>
      </w:r>
      <w:r>
        <w:t>“</w:t>
      </w:r>
      <w:r>
        <w:t>应付账款</w:t>
      </w:r>
      <w:r>
        <w:t>——</w:t>
      </w:r>
      <w:r>
        <w:t>暂估</w:t>
      </w:r>
    </w:p>
    <w:p w14:paraId="2A010C1C" w14:textId="77777777" w:rsidR="00447586" w:rsidRDefault="009F4B41">
      <w:pPr>
        <w:ind w:left="-5"/>
      </w:pPr>
      <w:r>
        <w:t>应付账款</w:t>
      </w:r>
      <w:proofErr w:type="gramStart"/>
      <w:r>
        <w:t>”</w:t>
      </w:r>
      <w:proofErr w:type="gramEnd"/>
      <w:r>
        <w:t>科目，下月初用红字做同样的会计分录予以冲回，以便</w:t>
      </w:r>
      <w:r>
        <w:t>下月收到发票账单等结算凭证时，按照正常程序进行账务处理。</w:t>
      </w:r>
      <w:r>
        <w:t xml:space="preserve"> </w:t>
      </w:r>
    </w:p>
    <w:p w14:paraId="053A49D2" w14:textId="77777777" w:rsidR="00447586" w:rsidRDefault="009F4B41">
      <w:pPr>
        <w:ind w:left="-15" w:firstLine="559"/>
      </w:pPr>
      <w:r>
        <w:t>四、本科目期末借方余额，反映小企业已经收到发票账单、但材料尚未到达或尚未验收入库的在途材料的采购成本。</w:t>
      </w:r>
      <w:r>
        <w:t xml:space="preserve"> </w:t>
      </w:r>
    </w:p>
    <w:p w14:paraId="282EA0E2" w14:textId="77777777" w:rsidR="00447586" w:rsidRDefault="009F4B41">
      <w:pPr>
        <w:spacing w:after="174" w:line="259" w:lineRule="auto"/>
        <w:ind w:left="425" w:right="564"/>
        <w:jc w:val="center"/>
      </w:pPr>
      <w:r>
        <w:t xml:space="preserve">1402 </w:t>
      </w:r>
      <w:r>
        <w:t>在途物资</w:t>
      </w:r>
      <w:r>
        <w:t xml:space="preserve"> </w:t>
      </w:r>
    </w:p>
    <w:p w14:paraId="1FDEBC4B" w14:textId="77777777" w:rsidR="00447586" w:rsidRDefault="009F4B41">
      <w:pPr>
        <w:numPr>
          <w:ilvl w:val="0"/>
          <w:numId w:val="21"/>
        </w:numPr>
        <w:ind w:firstLine="559"/>
      </w:pPr>
      <w:r>
        <w:t>本科目核算小企业采用实际成本进行材料、商品等物资的日常核算、尚未到达或尚未验收入库的各种物资的实际采购成本。</w:t>
      </w:r>
      <w:r>
        <w:t xml:space="preserve"> </w:t>
      </w:r>
    </w:p>
    <w:p w14:paraId="3EEA59F2" w14:textId="77777777" w:rsidR="00447586" w:rsidRDefault="009F4B41">
      <w:pPr>
        <w:spacing w:after="175" w:line="259" w:lineRule="auto"/>
        <w:ind w:left="569"/>
      </w:pPr>
      <w:r>
        <w:t>小企业（批发业、零售业）在购买商品过程中发生的费用（包括：</w:t>
      </w:r>
    </w:p>
    <w:p w14:paraId="3F896471" w14:textId="77777777" w:rsidR="00447586" w:rsidRDefault="009F4B41">
      <w:pPr>
        <w:spacing w:after="175" w:line="259" w:lineRule="auto"/>
        <w:ind w:left="-5"/>
      </w:pPr>
      <w:r>
        <w:t>运输费、装卸费、包装费、保险费、运输途中的合理损耗和入库前的挑选整理费等），</w:t>
      </w:r>
      <w:r>
        <w:t>在</w:t>
      </w:r>
      <w:r>
        <w:t>“</w:t>
      </w:r>
      <w:r>
        <w:t>销售费用</w:t>
      </w:r>
      <w:r>
        <w:t>”</w:t>
      </w:r>
      <w:r>
        <w:t>科目核算，不在本科目核算。</w:t>
      </w:r>
      <w:r>
        <w:t xml:space="preserve"> </w:t>
      </w:r>
    </w:p>
    <w:p w14:paraId="14DF207D" w14:textId="77777777" w:rsidR="00447586" w:rsidRDefault="009F4B41">
      <w:pPr>
        <w:numPr>
          <w:ilvl w:val="0"/>
          <w:numId w:val="21"/>
        </w:numPr>
        <w:spacing w:after="175" w:line="259" w:lineRule="auto"/>
        <w:ind w:firstLine="559"/>
      </w:pPr>
      <w:r>
        <w:t>本科目应按照供应单位和物资品种进行明细核算。</w:t>
      </w:r>
      <w:r>
        <w:t xml:space="preserve"> </w:t>
      </w:r>
    </w:p>
    <w:p w14:paraId="4EEE224B" w14:textId="77777777" w:rsidR="00447586" w:rsidRDefault="009F4B41">
      <w:pPr>
        <w:numPr>
          <w:ilvl w:val="0"/>
          <w:numId w:val="21"/>
        </w:numPr>
        <w:spacing w:after="175" w:line="259" w:lineRule="auto"/>
        <w:ind w:firstLine="559"/>
      </w:pPr>
      <w:r>
        <w:lastRenderedPageBreak/>
        <w:t>在途物资的主要账</w:t>
      </w:r>
      <w:proofErr w:type="gramStart"/>
      <w:r>
        <w:t>务</w:t>
      </w:r>
      <w:proofErr w:type="gramEnd"/>
      <w:r>
        <w:t>处理。</w:t>
      </w:r>
      <w:r>
        <w:t xml:space="preserve"> </w:t>
      </w:r>
    </w:p>
    <w:p w14:paraId="20A66AA5" w14:textId="77777777" w:rsidR="00447586" w:rsidRDefault="009F4B41">
      <w:pPr>
        <w:numPr>
          <w:ilvl w:val="0"/>
          <w:numId w:val="22"/>
        </w:numPr>
        <w:ind w:firstLine="350"/>
      </w:pPr>
      <w:r>
        <w:t>小企业外购材料、商品等物资，应当按照发票账单所列购买价款、运输费、装卸费、保险费以及在外购材料过程发生的其他直接费用，</w:t>
      </w:r>
      <w:proofErr w:type="gramStart"/>
      <w:r>
        <w:t>借记本科目</w:t>
      </w:r>
      <w:proofErr w:type="gramEnd"/>
      <w:r>
        <w:t>，按照税法规定可抵扣的增值税进项税额，借记</w:t>
      </w:r>
      <w:r>
        <w:t xml:space="preserve"> “</w:t>
      </w:r>
      <w:r>
        <w:t>应交税费</w:t>
      </w:r>
      <w:r>
        <w:t>——</w:t>
      </w:r>
      <w:r>
        <w:t>应交增值税（进项税额）</w:t>
      </w:r>
      <w:r>
        <w:t>”</w:t>
      </w:r>
      <w:r>
        <w:t>科目，按照购买价款、相关税费、运输费、装卸费、保险费以及在外购物资过程发生的其他直接费用，贷记</w:t>
      </w:r>
      <w:r>
        <w:t>“</w:t>
      </w:r>
      <w:r>
        <w:t>库存现金</w:t>
      </w:r>
      <w:r>
        <w:t>”</w:t>
      </w:r>
      <w:r>
        <w:t>、</w:t>
      </w:r>
      <w:r>
        <w:t>“</w:t>
      </w:r>
      <w:r>
        <w:t>银行存款</w:t>
      </w:r>
      <w:r>
        <w:t>”</w:t>
      </w:r>
      <w:r>
        <w:t>、</w:t>
      </w:r>
      <w:r>
        <w:t>“</w:t>
      </w:r>
      <w:r>
        <w:t>其他货币资金</w:t>
      </w:r>
      <w:r>
        <w:t>”</w:t>
      </w:r>
      <w:r>
        <w:t>、</w:t>
      </w:r>
      <w:r>
        <w:t>“</w:t>
      </w:r>
      <w:r>
        <w:t>预付账款</w:t>
      </w:r>
      <w:r>
        <w:t>”</w:t>
      </w:r>
      <w:r>
        <w:t>、</w:t>
      </w:r>
      <w:r>
        <w:t>“</w:t>
      </w:r>
      <w:r>
        <w:t>应付账款</w:t>
      </w:r>
      <w:r>
        <w:t>”</w:t>
      </w:r>
      <w:r>
        <w:t>等科目。</w:t>
      </w:r>
      <w:r>
        <w:t xml:space="preserve"> </w:t>
      </w:r>
    </w:p>
    <w:p w14:paraId="2B55F5CA" w14:textId="77777777" w:rsidR="00447586" w:rsidRDefault="009F4B41">
      <w:pPr>
        <w:ind w:left="-15" w:firstLine="559"/>
      </w:pPr>
      <w:r>
        <w:t>材料</w:t>
      </w:r>
      <w:r>
        <w:t>已经收到、但尚未办理结算手续的，可暂不作会计分录；待办理结算手续后，再根据所付金额或发票账单的应付金额，</w:t>
      </w:r>
      <w:proofErr w:type="gramStart"/>
      <w:r>
        <w:t>借记本科目</w:t>
      </w:r>
      <w:proofErr w:type="gramEnd"/>
      <w:r>
        <w:t>，贷记</w:t>
      </w:r>
      <w:r>
        <w:t>“</w:t>
      </w:r>
      <w:r>
        <w:t>银行存款</w:t>
      </w:r>
      <w:r>
        <w:t>”</w:t>
      </w:r>
      <w:r>
        <w:t>等科目。</w:t>
      </w:r>
      <w:r>
        <w:t xml:space="preserve"> </w:t>
      </w:r>
    </w:p>
    <w:p w14:paraId="1BC3028E" w14:textId="77777777" w:rsidR="00447586" w:rsidRDefault="009F4B41">
      <w:pPr>
        <w:ind w:left="-15" w:firstLine="571"/>
      </w:pPr>
      <w:r>
        <w:t>应向供应单位、外部运输机构等收回的材料或商品短缺或其他应冲减材料或商品采购成本的赔偿款项，应根据有关的索赔凭证，借记</w:t>
      </w:r>
      <w:r>
        <w:t xml:space="preserve"> “</w:t>
      </w:r>
      <w:r>
        <w:t>应付账款</w:t>
      </w:r>
      <w:r>
        <w:t>”</w:t>
      </w:r>
      <w:r>
        <w:t>或</w:t>
      </w:r>
      <w:r>
        <w:t>“</w:t>
      </w:r>
      <w:r>
        <w:t>其他应收款</w:t>
      </w:r>
      <w:r>
        <w:t>”</w:t>
      </w:r>
      <w:r>
        <w:t>科目，</w:t>
      </w:r>
      <w:proofErr w:type="gramStart"/>
      <w:r>
        <w:t>贷记本科目</w:t>
      </w:r>
      <w:proofErr w:type="gramEnd"/>
      <w:r>
        <w:t>。因自然灾害等发生的损失和尚待查明原因的途中损耗，先记入</w:t>
      </w:r>
      <w:r>
        <w:t>“</w:t>
      </w:r>
      <w:r>
        <w:t>待处理财产损溢</w:t>
      </w:r>
      <w:r>
        <w:t>”</w:t>
      </w:r>
      <w:r>
        <w:t>科目，查明原因后再作处理。</w:t>
      </w:r>
      <w:r>
        <w:t xml:space="preserve"> </w:t>
      </w:r>
    </w:p>
    <w:p w14:paraId="2345AF98" w14:textId="77777777" w:rsidR="00447586" w:rsidRDefault="009F4B41">
      <w:pPr>
        <w:numPr>
          <w:ilvl w:val="0"/>
          <w:numId w:val="22"/>
        </w:numPr>
        <w:ind w:firstLine="350"/>
      </w:pPr>
      <w:r>
        <w:lastRenderedPageBreak/>
        <w:t>月末，应将仓库转来的外购材料或商品收料凭证，按照材料或商品并分别下列不同情况进行汇总：</w:t>
      </w:r>
      <w:r>
        <w:t xml:space="preserve"> </w:t>
      </w:r>
    </w:p>
    <w:p w14:paraId="436E21ED" w14:textId="77777777" w:rsidR="00447586" w:rsidRDefault="009F4B41">
      <w:pPr>
        <w:ind w:left="-15" w:firstLine="559"/>
      </w:pPr>
      <w:r>
        <w:t>1</w:t>
      </w:r>
      <w:r>
        <w:t>．对于收到</w:t>
      </w:r>
      <w:r>
        <w:t>发票账单的收料凭证（包括本月付款或开出、承兑商业汇票的上月收料凭证），应当按照汇总金额，借记</w:t>
      </w:r>
      <w:r>
        <w:t>“</w:t>
      </w:r>
      <w:r>
        <w:t>原材料</w:t>
      </w:r>
      <w:r>
        <w:t>”</w:t>
      </w:r>
      <w:r>
        <w:t>、</w:t>
      </w:r>
      <w:r>
        <w:t>“</w:t>
      </w:r>
      <w:r>
        <w:t>周转材料</w:t>
      </w:r>
      <w:r>
        <w:t>”</w:t>
      </w:r>
      <w:r>
        <w:t>、</w:t>
      </w:r>
      <w:r>
        <w:t>“</w:t>
      </w:r>
      <w:r>
        <w:t>库存商品</w:t>
      </w:r>
      <w:r>
        <w:t>”</w:t>
      </w:r>
      <w:r>
        <w:t>等科目，</w:t>
      </w:r>
      <w:proofErr w:type="gramStart"/>
      <w:r>
        <w:t>贷记本科目</w:t>
      </w:r>
      <w:proofErr w:type="gramEnd"/>
      <w:r>
        <w:t>。</w:t>
      </w:r>
      <w:r>
        <w:t xml:space="preserve"> </w:t>
      </w:r>
    </w:p>
    <w:p w14:paraId="7318546A" w14:textId="77777777" w:rsidR="00447586" w:rsidRDefault="009F4B41">
      <w:pPr>
        <w:spacing w:after="174" w:line="259" w:lineRule="auto"/>
        <w:ind w:right="134"/>
        <w:jc w:val="right"/>
      </w:pPr>
      <w:r>
        <w:t>2</w:t>
      </w:r>
      <w:r>
        <w:t>．对于尚未收到发票账单的收料凭证，应分别材料或商品，并</w:t>
      </w:r>
    </w:p>
    <w:p w14:paraId="076B661D" w14:textId="77777777" w:rsidR="00447586" w:rsidRDefault="009F4B41">
      <w:pPr>
        <w:spacing w:after="3" w:line="384" w:lineRule="auto"/>
        <w:ind w:left="-15" w:firstLine="0"/>
        <w:jc w:val="both"/>
      </w:pPr>
      <w:r>
        <w:t>按照估计</w:t>
      </w:r>
      <w:proofErr w:type="gramStart"/>
      <w:r>
        <w:t>金额暂估入账</w:t>
      </w:r>
      <w:proofErr w:type="gramEnd"/>
      <w:r>
        <w:t>，借记</w:t>
      </w:r>
      <w:r>
        <w:t>“</w:t>
      </w:r>
      <w:r>
        <w:t>原材料</w:t>
      </w:r>
      <w:r>
        <w:t>”</w:t>
      </w:r>
      <w:r>
        <w:t>、</w:t>
      </w:r>
      <w:r>
        <w:t>“</w:t>
      </w:r>
      <w:r>
        <w:t>周转材料</w:t>
      </w:r>
      <w:r>
        <w:t>”</w:t>
      </w:r>
      <w:r>
        <w:t>、</w:t>
      </w:r>
      <w:r>
        <w:t>“</w:t>
      </w:r>
      <w:r>
        <w:t>库存商品</w:t>
      </w:r>
      <w:r>
        <w:t xml:space="preserve">” </w:t>
      </w:r>
      <w:r>
        <w:t>等科目，贷记</w:t>
      </w:r>
      <w:r>
        <w:t>“</w:t>
      </w:r>
      <w:r>
        <w:t>应付账款</w:t>
      </w:r>
      <w:r>
        <w:t>——</w:t>
      </w:r>
      <w:r>
        <w:t>暂估应付账款</w:t>
      </w:r>
      <w:r>
        <w:t>”</w:t>
      </w:r>
      <w:r>
        <w:t>科目，下月初用红字做同样的会计分录予以冲回，以便下月收到发票账单等结算凭证时，按照正常程序进行账务处理。</w:t>
      </w:r>
      <w:r>
        <w:t xml:space="preserve"> </w:t>
      </w:r>
    </w:p>
    <w:p w14:paraId="3E3926E6" w14:textId="77777777" w:rsidR="00447586" w:rsidRDefault="009F4B41">
      <w:pPr>
        <w:spacing w:after="3" w:line="384" w:lineRule="auto"/>
        <w:ind w:left="-15" w:right="132" w:firstLine="559"/>
        <w:jc w:val="both"/>
      </w:pPr>
      <w:r>
        <w:t>四、本科目期末借方余额，反映小企业已经收到发票账单、但材料或商品尚未到达或尚未验收入库</w:t>
      </w:r>
      <w:r>
        <w:t>的在途材料、商品等物资的采购成本。</w:t>
      </w:r>
      <w:r>
        <w:t xml:space="preserve"> </w:t>
      </w:r>
    </w:p>
    <w:p w14:paraId="31962085" w14:textId="77777777" w:rsidR="00447586" w:rsidRDefault="009F4B41">
      <w:pPr>
        <w:spacing w:after="174" w:line="259" w:lineRule="auto"/>
        <w:ind w:left="425" w:right="562"/>
        <w:jc w:val="center"/>
      </w:pPr>
      <w:r>
        <w:t xml:space="preserve">1403 </w:t>
      </w:r>
      <w:r>
        <w:t>原材料</w:t>
      </w:r>
      <w:r>
        <w:t xml:space="preserve"> </w:t>
      </w:r>
    </w:p>
    <w:p w14:paraId="676A556C" w14:textId="77777777" w:rsidR="00447586" w:rsidRDefault="009F4B41">
      <w:pPr>
        <w:numPr>
          <w:ilvl w:val="0"/>
          <w:numId w:val="23"/>
        </w:numPr>
        <w:spacing w:after="175" w:line="259" w:lineRule="auto"/>
        <w:ind w:firstLine="559"/>
      </w:pPr>
      <w:r>
        <w:t>本科目核算小企业库存的各种材料。包括：原料及主要材料、</w:t>
      </w:r>
    </w:p>
    <w:p w14:paraId="755BF888" w14:textId="77777777" w:rsidR="00447586" w:rsidRDefault="009F4B41">
      <w:pPr>
        <w:ind w:left="-5"/>
      </w:pPr>
      <w:r>
        <w:t>辅助材料、外购半成品（外购件）、修理用备件（备品备件）、包装材料、燃料等的实际成本或计划成本。</w:t>
      </w:r>
      <w:r>
        <w:t xml:space="preserve"> </w:t>
      </w:r>
    </w:p>
    <w:p w14:paraId="645A739D" w14:textId="77777777" w:rsidR="00447586" w:rsidRDefault="009F4B41">
      <w:pPr>
        <w:spacing w:after="174" w:line="259" w:lineRule="auto"/>
        <w:ind w:right="7"/>
        <w:jc w:val="right"/>
      </w:pPr>
      <w:r>
        <w:lastRenderedPageBreak/>
        <w:t>购入的工程用材料，在</w:t>
      </w:r>
      <w:r>
        <w:t>“</w:t>
      </w:r>
      <w:r>
        <w:t>工程物资</w:t>
      </w:r>
      <w:r>
        <w:t>”</w:t>
      </w:r>
      <w:r>
        <w:t>科目核算，不在本科目核算。</w:t>
      </w:r>
      <w:r>
        <w:t xml:space="preserve"> </w:t>
      </w:r>
    </w:p>
    <w:p w14:paraId="7D1231C3" w14:textId="77777777" w:rsidR="00447586" w:rsidRDefault="009F4B41">
      <w:pPr>
        <w:numPr>
          <w:ilvl w:val="0"/>
          <w:numId w:val="23"/>
        </w:numPr>
        <w:ind w:firstLine="559"/>
      </w:pPr>
      <w:r>
        <w:t>本科目应按照材料的保管地点（仓库）、材料的类别、品种和规格等进行明细核算。</w:t>
      </w:r>
      <w:r>
        <w:t xml:space="preserve"> </w:t>
      </w:r>
    </w:p>
    <w:p w14:paraId="3E0BFCFA" w14:textId="77777777" w:rsidR="00447586" w:rsidRDefault="009F4B41">
      <w:pPr>
        <w:numPr>
          <w:ilvl w:val="0"/>
          <w:numId w:val="23"/>
        </w:numPr>
        <w:spacing w:after="175" w:line="259" w:lineRule="auto"/>
        <w:ind w:firstLine="559"/>
      </w:pPr>
      <w:r>
        <w:t>原材料的主要账</w:t>
      </w:r>
      <w:proofErr w:type="gramStart"/>
      <w:r>
        <w:t>务</w:t>
      </w:r>
      <w:proofErr w:type="gramEnd"/>
      <w:r>
        <w:t>处理。</w:t>
      </w:r>
      <w:r>
        <w:t xml:space="preserve"> </w:t>
      </w:r>
    </w:p>
    <w:p w14:paraId="6CF4D577" w14:textId="77777777" w:rsidR="00447586" w:rsidRDefault="009F4B41">
      <w:pPr>
        <w:numPr>
          <w:ilvl w:val="0"/>
          <w:numId w:val="24"/>
        </w:numPr>
        <w:ind w:firstLine="139"/>
      </w:pPr>
      <w:r>
        <w:t>小企业购入并已验收入库的材料，按照实际成本，</w:t>
      </w:r>
      <w:proofErr w:type="gramStart"/>
      <w:r>
        <w:t>借记本科目</w:t>
      </w:r>
      <w:proofErr w:type="gramEnd"/>
      <w:r>
        <w:t>，贷记</w:t>
      </w:r>
      <w:r>
        <w:t>“</w:t>
      </w:r>
      <w:r>
        <w:t>在途物资</w:t>
      </w:r>
      <w:r>
        <w:t>”</w:t>
      </w:r>
      <w:r>
        <w:t>、</w:t>
      </w:r>
      <w:r>
        <w:t>“</w:t>
      </w:r>
      <w:r>
        <w:t>应付账款</w:t>
      </w:r>
      <w:r>
        <w:t>”</w:t>
      </w:r>
      <w:r>
        <w:t>等科目。涉及按照税法规定可抵扣的增值税进项税额的，还应当借记</w:t>
      </w:r>
      <w:r>
        <w:t>“</w:t>
      </w:r>
      <w:r>
        <w:t>应交税费</w:t>
      </w:r>
      <w:r>
        <w:t>——</w:t>
      </w:r>
      <w:r>
        <w:t>应交增值税（进项税额）</w:t>
      </w:r>
      <w:r>
        <w:t>”</w:t>
      </w:r>
      <w:r>
        <w:t>科目。</w:t>
      </w:r>
      <w:r>
        <w:t xml:space="preserve"> </w:t>
      </w:r>
    </w:p>
    <w:p w14:paraId="07AE1D7C" w14:textId="77777777" w:rsidR="00447586" w:rsidRDefault="009F4B41">
      <w:pPr>
        <w:ind w:left="-15" w:firstLine="139"/>
      </w:pPr>
      <w:r>
        <w:t xml:space="preserve">  </w:t>
      </w:r>
      <w:r>
        <w:t>购入的材料已经到达并已验收入库，但在月末尚未办理结算手续的，可按照暂估价值入账，</w:t>
      </w:r>
      <w:proofErr w:type="gramStart"/>
      <w:r>
        <w:t>借记本科目</w:t>
      </w:r>
      <w:proofErr w:type="gramEnd"/>
      <w:r>
        <w:t>、</w:t>
      </w:r>
      <w:r>
        <w:t>“</w:t>
      </w:r>
      <w:r>
        <w:t>周转材料</w:t>
      </w:r>
      <w:r>
        <w:t>”</w:t>
      </w:r>
      <w:r>
        <w:t>等科目，贷记</w:t>
      </w:r>
      <w:r>
        <w:t xml:space="preserve"> “</w:t>
      </w:r>
      <w:r>
        <w:t>应付账款</w:t>
      </w:r>
      <w:r>
        <w:t>——</w:t>
      </w:r>
      <w:r>
        <w:t>暂估应付账款</w:t>
      </w:r>
      <w:r>
        <w:t>”</w:t>
      </w:r>
      <w:r>
        <w:t>科目；下月初用红字做同样的会计分录予以冲回，以便下月收到发票账单等结算凭证时，按照正常程序进行账务处理。</w:t>
      </w:r>
      <w:r>
        <w:t xml:space="preserve"> </w:t>
      </w:r>
    </w:p>
    <w:p w14:paraId="3DADDD36" w14:textId="77777777" w:rsidR="00447586" w:rsidRDefault="009F4B41">
      <w:pPr>
        <w:numPr>
          <w:ilvl w:val="0"/>
          <w:numId w:val="24"/>
        </w:numPr>
        <w:spacing w:after="175" w:line="259" w:lineRule="auto"/>
        <w:ind w:firstLine="139"/>
      </w:pPr>
      <w:r>
        <w:t>自制并已验收入库的材料，按照实际成本，</w:t>
      </w:r>
      <w:proofErr w:type="gramStart"/>
      <w:r>
        <w:t>借记本科目</w:t>
      </w:r>
      <w:proofErr w:type="gramEnd"/>
      <w:r>
        <w:t>，</w:t>
      </w:r>
    </w:p>
    <w:p w14:paraId="520C3F2D" w14:textId="77777777" w:rsidR="00447586" w:rsidRDefault="009F4B41">
      <w:pPr>
        <w:spacing w:after="175" w:line="259" w:lineRule="auto"/>
        <w:ind w:left="-5"/>
      </w:pPr>
      <w:r>
        <w:t>贷记</w:t>
      </w:r>
      <w:r>
        <w:t>“</w:t>
      </w:r>
      <w:r>
        <w:t>生</w:t>
      </w:r>
      <w:r>
        <w:t>产成本</w:t>
      </w:r>
      <w:r>
        <w:t>”</w:t>
      </w:r>
      <w:r>
        <w:t>科目。（三）取得投资者投入的原材料，应当按照评估价值，借记本科</w:t>
      </w:r>
    </w:p>
    <w:p w14:paraId="3AE08407" w14:textId="77777777" w:rsidR="00447586" w:rsidRDefault="009F4B41">
      <w:pPr>
        <w:ind w:left="-5"/>
      </w:pPr>
      <w:r>
        <w:t>目，贷记</w:t>
      </w:r>
      <w:r>
        <w:t>“</w:t>
      </w:r>
      <w:r>
        <w:t>实收资本</w:t>
      </w:r>
      <w:r>
        <w:t>”</w:t>
      </w:r>
      <w:r>
        <w:t>、</w:t>
      </w:r>
      <w:r>
        <w:t>“</w:t>
      </w:r>
      <w:r>
        <w:t>资本公积</w:t>
      </w:r>
      <w:r>
        <w:t>”</w:t>
      </w:r>
      <w:r>
        <w:t>科目。涉及增值税进项税额的，还应进行相应的账务处理。</w:t>
      </w:r>
      <w:r>
        <w:t xml:space="preserve"> </w:t>
      </w:r>
    </w:p>
    <w:p w14:paraId="5235E2D9" w14:textId="77777777" w:rsidR="00447586" w:rsidRDefault="009F4B41">
      <w:pPr>
        <w:numPr>
          <w:ilvl w:val="0"/>
          <w:numId w:val="25"/>
        </w:numPr>
      </w:pPr>
      <w:r>
        <w:lastRenderedPageBreak/>
        <w:t>生产经营领用材料，按照实际成本，借记</w:t>
      </w:r>
      <w:r>
        <w:t>“</w:t>
      </w:r>
      <w:r>
        <w:t>生产成本</w:t>
      </w:r>
      <w:r>
        <w:t>”</w:t>
      </w:r>
      <w:r>
        <w:t>、</w:t>
      </w:r>
      <w:r>
        <w:t>“</w:t>
      </w:r>
      <w:r>
        <w:t>制造费用</w:t>
      </w:r>
      <w:r>
        <w:t>”</w:t>
      </w:r>
      <w:r>
        <w:t>、</w:t>
      </w:r>
      <w:r>
        <w:t>“</w:t>
      </w:r>
      <w:r>
        <w:t>销售费用</w:t>
      </w:r>
      <w:r>
        <w:t>”</w:t>
      </w:r>
      <w:r>
        <w:t>、</w:t>
      </w:r>
      <w:r>
        <w:t>“</w:t>
      </w:r>
      <w:r>
        <w:t>管理费用</w:t>
      </w:r>
      <w:r>
        <w:t>”</w:t>
      </w:r>
      <w:r>
        <w:t>等科目，</w:t>
      </w:r>
      <w:proofErr w:type="gramStart"/>
      <w:r>
        <w:t>贷记本科目</w:t>
      </w:r>
      <w:proofErr w:type="gramEnd"/>
      <w:r>
        <w:t>。</w:t>
      </w:r>
      <w:r>
        <w:t xml:space="preserve"> </w:t>
      </w:r>
    </w:p>
    <w:p w14:paraId="784C84A8" w14:textId="77777777" w:rsidR="00447586" w:rsidRDefault="009F4B41">
      <w:pPr>
        <w:ind w:left="-15" w:firstLine="571"/>
      </w:pPr>
      <w:r>
        <w:t>出售材料结转成本，按照实际成本，借记</w:t>
      </w:r>
      <w:r>
        <w:t>“</w:t>
      </w:r>
      <w:r>
        <w:t>其他业务成本</w:t>
      </w:r>
      <w:r>
        <w:t>”</w:t>
      </w:r>
      <w:r>
        <w:t>科目，</w:t>
      </w:r>
      <w:proofErr w:type="gramStart"/>
      <w:r>
        <w:t>贷记本科目</w:t>
      </w:r>
      <w:proofErr w:type="gramEnd"/>
      <w:r>
        <w:t>。</w:t>
      </w:r>
      <w:r>
        <w:t xml:space="preserve"> </w:t>
      </w:r>
    </w:p>
    <w:p w14:paraId="2A8A1B77" w14:textId="77777777" w:rsidR="00447586" w:rsidRDefault="009F4B41">
      <w:pPr>
        <w:spacing w:after="175" w:line="259" w:lineRule="auto"/>
        <w:ind w:left="569"/>
      </w:pPr>
      <w:r>
        <w:t>发给外单位加工的材料，按照实际成本，借记</w:t>
      </w:r>
      <w:r>
        <w:t>“</w:t>
      </w:r>
      <w:r>
        <w:t>委托加工物资</w:t>
      </w:r>
      <w:r>
        <w:t>”</w:t>
      </w:r>
    </w:p>
    <w:p w14:paraId="0F4C7694" w14:textId="77777777" w:rsidR="00447586" w:rsidRDefault="009F4B41">
      <w:pPr>
        <w:ind w:left="-5"/>
      </w:pPr>
      <w:r>
        <w:t>科目，</w:t>
      </w:r>
      <w:proofErr w:type="gramStart"/>
      <w:r>
        <w:t>贷记本科目</w:t>
      </w:r>
      <w:proofErr w:type="gramEnd"/>
      <w:r>
        <w:t>。外单位加工完成并已验收入库的材料，</w:t>
      </w:r>
      <w:r>
        <w:t>按照加工收回材料的实际成本，</w:t>
      </w:r>
      <w:proofErr w:type="gramStart"/>
      <w:r>
        <w:t>借记本科目</w:t>
      </w:r>
      <w:proofErr w:type="gramEnd"/>
      <w:r>
        <w:t>，贷记</w:t>
      </w:r>
      <w:r>
        <w:t>“</w:t>
      </w:r>
      <w:r>
        <w:t>委托加工物资</w:t>
      </w:r>
      <w:r>
        <w:t>”</w:t>
      </w:r>
      <w:r>
        <w:t>科目。</w:t>
      </w:r>
      <w:r>
        <w:t xml:space="preserve"> </w:t>
      </w:r>
    </w:p>
    <w:p w14:paraId="036DD726" w14:textId="77777777" w:rsidR="00447586" w:rsidRDefault="009F4B41">
      <w:pPr>
        <w:numPr>
          <w:ilvl w:val="0"/>
          <w:numId w:val="25"/>
        </w:numPr>
      </w:pPr>
      <w:r>
        <w:t>清查盘点，发现盘盈、盘亏、毁损的原材料，按照实际成本（或估计价值），借记或</w:t>
      </w:r>
      <w:proofErr w:type="gramStart"/>
      <w:r>
        <w:t>贷记本科目</w:t>
      </w:r>
      <w:proofErr w:type="gramEnd"/>
      <w:r>
        <w:t>，贷记或借记</w:t>
      </w:r>
      <w:r>
        <w:t>“</w:t>
      </w:r>
      <w:r>
        <w:t>待处理财产损溢</w:t>
      </w:r>
      <w:r>
        <w:t>——</w:t>
      </w:r>
      <w:r>
        <w:t>待处理流动资产损溢</w:t>
      </w:r>
      <w:r>
        <w:t>”</w:t>
      </w:r>
      <w:r>
        <w:t>科目。</w:t>
      </w:r>
      <w:r>
        <w:t xml:space="preserve"> </w:t>
      </w:r>
    </w:p>
    <w:p w14:paraId="27E375F1" w14:textId="77777777" w:rsidR="00447586" w:rsidRDefault="009F4B41">
      <w:pPr>
        <w:numPr>
          <w:ilvl w:val="0"/>
          <w:numId w:val="25"/>
        </w:numPr>
      </w:pPr>
      <w:r>
        <w:t>采用计划成本进行材料日常核算的小企业，日常领用、发出原材料均按照计划成本记账。</w:t>
      </w:r>
      <w:r>
        <w:t xml:space="preserve"> </w:t>
      </w:r>
    </w:p>
    <w:p w14:paraId="5C306DAC" w14:textId="77777777" w:rsidR="00447586" w:rsidRDefault="009F4B41">
      <w:pPr>
        <w:ind w:left="-15" w:firstLine="420"/>
      </w:pPr>
      <w:r>
        <w:t>月末，按照发出各种原材料的计划成本计算应负担的成本差异，借记</w:t>
      </w:r>
      <w:r>
        <w:t>“</w:t>
      </w:r>
      <w:r>
        <w:t>生产成本</w:t>
      </w:r>
      <w:r>
        <w:t>”</w:t>
      </w:r>
      <w:r>
        <w:t>、</w:t>
      </w:r>
      <w:r>
        <w:t>“</w:t>
      </w:r>
      <w:r>
        <w:t>制造费用</w:t>
      </w:r>
      <w:r>
        <w:t>”</w:t>
      </w:r>
      <w:r>
        <w:t>、</w:t>
      </w:r>
      <w:r>
        <w:t>“</w:t>
      </w:r>
      <w:r>
        <w:t>销售费用</w:t>
      </w:r>
      <w:r>
        <w:t>”</w:t>
      </w:r>
      <w:r>
        <w:t>、</w:t>
      </w:r>
      <w:r>
        <w:t>“</w:t>
      </w:r>
      <w:r>
        <w:t>管理费用</w:t>
      </w:r>
      <w:r>
        <w:t>”</w:t>
      </w:r>
      <w:r>
        <w:t>、</w:t>
      </w:r>
      <w:r>
        <w:t>“</w:t>
      </w:r>
      <w:r>
        <w:t>委托加工物资</w:t>
      </w:r>
      <w:r>
        <w:t>”</w:t>
      </w:r>
      <w:r>
        <w:t>、</w:t>
      </w:r>
      <w:r>
        <w:t>“</w:t>
      </w:r>
      <w:r>
        <w:t>其他业务成本</w:t>
      </w:r>
      <w:r>
        <w:t>”</w:t>
      </w:r>
      <w:r>
        <w:t>等科目，贷记</w:t>
      </w:r>
      <w:r>
        <w:t>“</w:t>
      </w:r>
      <w:r>
        <w:t>材料成本差异</w:t>
      </w:r>
      <w:r>
        <w:t>”</w:t>
      </w:r>
      <w:r>
        <w:t>科目；实际成本小于计划成本的差异做相</w:t>
      </w:r>
      <w:r>
        <w:t>反的会计分录。</w:t>
      </w:r>
      <w:r>
        <w:t xml:space="preserve"> </w:t>
      </w:r>
    </w:p>
    <w:p w14:paraId="48EC587E" w14:textId="77777777" w:rsidR="00447586" w:rsidRDefault="009F4B41">
      <w:pPr>
        <w:ind w:left="-15" w:firstLine="559"/>
      </w:pPr>
      <w:r>
        <w:lastRenderedPageBreak/>
        <w:t>四、本科目期末借方余额，反映小企业库存材料的实际成本或计划成本。</w:t>
      </w:r>
      <w:r>
        <w:t xml:space="preserve"> </w:t>
      </w:r>
    </w:p>
    <w:p w14:paraId="2E0BC107" w14:textId="77777777" w:rsidR="00447586" w:rsidRDefault="009F4B41">
      <w:pPr>
        <w:spacing w:after="174" w:line="259" w:lineRule="auto"/>
        <w:ind w:left="425" w:right="562"/>
        <w:jc w:val="center"/>
      </w:pPr>
      <w:r>
        <w:t xml:space="preserve">1404 </w:t>
      </w:r>
      <w:r>
        <w:t>材料成本差异</w:t>
      </w:r>
      <w:r>
        <w:t xml:space="preserve"> </w:t>
      </w:r>
    </w:p>
    <w:p w14:paraId="13F8E890" w14:textId="77777777" w:rsidR="00447586" w:rsidRDefault="009F4B41">
      <w:pPr>
        <w:numPr>
          <w:ilvl w:val="0"/>
          <w:numId w:val="26"/>
        </w:numPr>
        <w:ind w:firstLine="559"/>
      </w:pPr>
      <w:r>
        <w:t>本科目核算小企业采用计划成本进行日常核算的材料计划成本与实际成本的差额。</w:t>
      </w:r>
      <w:r>
        <w:t xml:space="preserve"> </w:t>
      </w:r>
    </w:p>
    <w:p w14:paraId="4EFE8692" w14:textId="77777777" w:rsidR="00447586" w:rsidRDefault="009F4B41">
      <w:pPr>
        <w:spacing w:after="175" w:line="259" w:lineRule="auto"/>
        <w:ind w:left="569"/>
      </w:pPr>
      <w:r>
        <w:t>小企业也可以在</w:t>
      </w:r>
      <w:r>
        <w:t>“</w:t>
      </w:r>
      <w:r>
        <w:t>原材料</w:t>
      </w:r>
      <w:r>
        <w:t>”</w:t>
      </w:r>
      <w:r>
        <w:t>、</w:t>
      </w:r>
      <w:r>
        <w:t>“</w:t>
      </w:r>
      <w:r>
        <w:t>周转材料</w:t>
      </w:r>
      <w:r>
        <w:t>”</w:t>
      </w:r>
      <w:r>
        <w:t>等科目设置</w:t>
      </w:r>
      <w:r>
        <w:t>“</w:t>
      </w:r>
      <w:r>
        <w:t>成本差异</w:t>
      </w:r>
      <w:r>
        <w:t xml:space="preserve">” </w:t>
      </w:r>
      <w:r>
        <w:t>明细科目。</w:t>
      </w:r>
      <w:r>
        <w:t xml:space="preserve"> </w:t>
      </w:r>
    </w:p>
    <w:p w14:paraId="157D79F7" w14:textId="77777777" w:rsidR="00447586" w:rsidRDefault="009F4B41">
      <w:pPr>
        <w:numPr>
          <w:ilvl w:val="0"/>
          <w:numId w:val="26"/>
        </w:numPr>
        <w:ind w:firstLine="559"/>
      </w:pPr>
      <w:r>
        <w:t>本科目可以分别</w:t>
      </w:r>
      <w:r>
        <w:t>“</w:t>
      </w:r>
      <w:r>
        <w:t>原材料</w:t>
      </w:r>
      <w:r>
        <w:t>”</w:t>
      </w:r>
      <w:r>
        <w:t>、</w:t>
      </w:r>
      <w:r>
        <w:t>“</w:t>
      </w:r>
      <w:r>
        <w:t>周转材料</w:t>
      </w:r>
      <w:r>
        <w:t>”</w:t>
      </w:r>
      <w:r>
        <w:t>等，按照类别或品种进行明细核算。</w:t>
      </w:r>
      <w:r>
        <w:t xml:space="preserve"> </w:t>
      </w:r>
    </w:p>
    <w:p w14:paraId="09BCB3ED" w14:textId="77777777" w:rsidR="00447586" w:rsidRDefault="009F4B41">
      <w:pPr>
        <w:numPr>
          <w:ilvl w:val="0"/>
          <w:numId w:val="26"/>
        </w:numPr>
        <w:spacing w:after="175" w:line="259" w:lineRule="auto"/>
        <w:ind w:firstLine="559"/>
      </w:pPr>
      <w:r>
        <w:t>材料成本差异的主要账</w:t>
      </w:r>
      <w:proofErr w:type="gramStart"/>
      <w:r>
        <w:t>务</w:t>
      </w:r>
      <w:proofErr w:type="gramEnd"/>
      <w:r>
        <w:t>处理。</w:t>
      </w:r>
      <w:r>
        <w:t xml:space="preserve"> </w:t>
      </w:r>
    </w:p>
    <w:p w14:paraId="274F519B" w14:textId="77777777" w:rsidR="00447586" w:rsidRDefault="009F4B41">
      <w:pPr>
        <w:numPr>
          <w:ilvl w:val="0"/>
          <w:numId w:val="27"/>
        </w:numPr>
        <w:ind w:firstLine="420"/>
      </w:pPr>
      <w:r>
        <w:t>小企业验收入库材料发生的材料成本差异，实际成本大于计划成本的差异，</w:t>
      </w:r>
      <w:proofErr w:type="gramStart"/>
      <w:r>
        <w:t>借记本科目</w:t>
      </w:r>
      <w:proofErr w:type="gramEnd"/>
      <w:r>
        <w:t>，贷记</w:t>
      </w:r>
      <w:r>
        <w:t>“</w:t>
      </w:r>
      <w:r>
        <w:t>材料采购</w:t>
      </w:r>
      <w:r>
        <w:t>”</w:t>
      </w:r>
      <w:r>
        <w:t>科目；实际成本小于计划成本的差异做相反的会计分录</w:t>
      </w:r>
      <w:r>
        <w:t>。</w:t>
      </w:r>
      <w:r>
        <w:t xml:space="preserve"> </w:t>
      </w:r>
    </w:p>
    <w:p w14:paraId="28FA7E3A" w14:textId="77777777" w:rsidR="00447586" w:rsidRDefault="009F4B41">
      <w:pPr>
        <w:ind w:left="-15" w:firstLine="559"/>
      </w:pPr>
      <w:r>
        <w:t>入库材料的计划成本应当尽可能接近实际成本。除特殊情况外，计划成本在年度内不得随意变更。</w:t>
      </w:r>
      <w:r>
        <w:t xml:space="preserve"> </w:t>
      </w:r>
    </w:p>
    <w:p w14:paraId="2CC94586" w14:textId="77777777" w:rsidR="00447586" w:rsidRDefault="009F4B41">
      <w:pPr>
        <w:numPr>
          <w:ilvl w:val="0"/>
          <w:numId w:val="27"/>
        </w:numPr>
        <w:ind w:firstLine="420"/>
      </w:pPr>
      <w:r>
        <w:t>结转发出材料应负担的材料成本差异，按照实际成本大于计划成本的差异，借记</w:t>
      </w:r>
      <w:r>
        <w:t>“</w:t>
      </w:r>
      <w:r>
        <w:t>生产成本</w:t>
      </w:r>
      <w:r>
        <w:t>”</w:t>
      </w:r>
      <w:r>
        <w:t>、</w:t>
      </w:r>
      <w:r>
        <w:t>“</w:t>
      </w:r>
      <w:r>
        <w:t>管理费用</w:t>
      </w:r>
      <w:r>
        <w:t>”</w:t>
      </w:r>
      <w:r>
        <w:t>、</w:t>
      </w:r>
      <w:r>
        <w:t>“</w:t>
      </w:r>
      <w:r>
        <w:t>销售费</w:t>
      </w:r>
      <w:r>
        <w:lastRenderedPageBreak/>
        <w:t>用</w:t>
      </w:r>
      <w:r>
        <w:t>”</w:t>
      </w:r>
      <w:r>
        <w:t>、</w:t>
      </w:r>
      <w:r>
        <w:t>“</w:t>
      </w:r>
      <w:r>
        <w:t>委托加工物资</w:t>
      </w:r>
      <w:r>
        <w:t>”</w:t>
      </w:r>
      <w:r>
        <w:t>、</w:t>
      </w:r>
      <w:r>
        <w:t>“</w:t>
      </w:r>
      <w:r>
        <w:t>其他业务成本</w:t>
      </w:r>
      <w:r>
        <w:t>”</w:t>
      </w:r>
      <w:r>
        <w:t>等科目，</w:t>
      </w:r>
      <w:proofErr w:type="gramStart"/>
      <w:r>
        <w:t>贷记本科目</w:t>
      </w:r>
      <w:proofErr w:type="gramEnd"/>
      <w:r>
        <w:t>；实际成本小于计划成本的差异做相反的会计分录。</w:t>
      </w:r>
      <w:r>
        <w:t xml:space="preserve"> </w:t>
      </w:r>
    </w:p>
    <w:p w14:paraId="407CDFF9" w14:textId="77777777" w:rsidR="00447586" w:rsidRDefault="009F4B41">
      <w:pPr>
        <w:ind w:left="-15" w:firstLine="559"/>
      </w:pPr>
      <w:r>
        <w:t>发出材料应负担的成本差异应当按</w:t>
      </w:r>
      <w:proofErr w:type="gramStart"/>
      <w:r>
        <w:t>月分</w:t>
      </w:r>
      <w:proofErr w:type="gramEnd"/>
      <w:r>
        <w:t>摊，不得在季末或年末一次计算。发出材料应负担的成本差异，除委托外部加工发出材料可按照月初成本差异率计算外，应使用本月的实际成本差异率；月初成本差异率与本月实际成本差异率</w:t>
      </w:r>
      <w:r>
        <w:t>相差不大的，也可按照月初成本差异率计算。计算方法一经确定，不得随意变更。</w:t>
      </w:r>
      <w:r>
        <w:t xml:space="preserve"> </w:t>
      </w:r>
    </w:p>
    <w:p w14:paraId="11A93970" w14:textId="77777777" w:rsidR="00447586" w:rsidRDefault="009F4B41">
      <w:pPr>
        <w:spacing w:after="175" w:line="259" w:lineRule="auto"/>
        <w:ind w:left="569"/>
      </w:pPr>
      <w:r>
        <w:t>材料成本差异率的计算公式如下：</w:t>
      </w:r>
      <w:r>
        <w:t xml:space="preserve"> </w:t>
      </w:r>
    </w:p>
    <w:p w14:paraId="240D3955" w14:textId="77777777" w:rsidR="00447586" w:rsidRDefault="009F4B41">
      <w:pPr>
        <w:spacing w:after="0" w:line="381" w:lineRule="auto"/>
        <w:ind w:left="-15" w:firstLine="559"/>
      </w:pPr>
      <w:r>
        <w:t>本月材料成本差异率</w:t>
      </w:r>
      <w:r>
        <w:t>=</w:t>
      </w:r>
      <w:r>
        <w:t>（月初结存材料的成本差异</w:t>
      </w:r>
      <w:r>
        <w:t>+</w:t>
      </w:r>
      <w:r>
        <w:t>本月验收入库材料的成本差异）</w:t>
      </w:r>
      <w:r>
        <w:t>÷</w:t>
      </w:r>
      <w:r>
        <w:t>（月初结存材料的计划成本</w:t>
      </w:r>
      <w:r>
        <w:t>+</w:t>
      </w:r>
      <w:r>
        <w:t>本月验收入库材料的计划成本）</w:t>
      </w:r>
      <w:r>
        <w:t xml:space="preserve">×100% </w:t>
      </w:r>
    </w:p>
    <w:p w14:paraId="2A5D3BD6" w14:textId="77777777" w:rsidR="00447586" w:rsidRDefault="009F4B41">
      <w:pPr>
        <w:spacing w:after="0" w:line="381" w:lineRule="auto"/>
        <w:ind w:left="-15" w:firstLine="559"/>
      </w:pPr>
      <w:r>
        <w:t>月初材料成本差异率</w:t>
      </w:r>
      <w:r>
        <w:t>=</w:t>
      </w:r>
      <w:r>
        <w:t>月初结存材料的成本差异</w:t>
      </w:r>
      <w:r>
        <w:t>÷</w:t>
      </w:r>
      <w:r>
        <w:t>月初结存材料的计划成本</w:t>
      </w:r>
      <w:r>
        <w:t xml:space="preserve">×100% </w:t>
      </w:r>
    </w:p>
    <w:p w14:paraId="55CD3EEF" w14:textId="77777777" w:rsidR="00447586" w:rsidRDefault="009F4B41">
      <w:pPr>
        <w:spacing w:after="0" w:line="259" w:lineRule="auto"/>
        <w:ind w:left="0" w:right="144" w:firstLine="0"/>
        <w:jc w:val="right"/>
      </w:pPr>
      <w:r>
        <w:t>发出材料应负担的成本差异</w:t>
      </w:r>
      <w:r>
        <w:t>=</w:t>
      </w:r>
      <w:r>
        <w:t>发出材料的计划成本</w:t>
      </w:r>
      <w:r>
        <w:t>×</w:t>
      </w:r>
      <w:r>
        <w:t>材料成本差</w:t>
      </w:r>
    </w:p>
    <w:p w14:paraId="3DF42786" w14:textId="77777777" w:rsidR="00447586" w:rsidRDefault="009F4B41">
      <w:pPr>
        <w:spacing w:after="175" w:line="259" w:lineRule="auto"/>
        <w:ind w:left="-5"/>
      </w:pPr>
      <w:r>
        <w:t>异率</w:t>
      </w:r>
      <w:r>
        <w:t xml:space="preserve"> </w:t>
      </w:r>
    </w:p>
    <w:p w14:paraId="5A9D0B35" w14:textId="77777777" w:rsidR="00447586" w:rsidRDefault="009F4B41">
      <w:pPr>
        <w:ind w:left="-15" w:firstLine="559"/>
      </w:pPr>
      <w:r>
        <w:t>四、本科目期末借方余额，反映小企业库存材料等的实际成本大于计划成本的差异；贷方余额反映小企业库存材料等的实际成本小于计划成本的差异。</w:t>
      </w:r>
      <w:r>
        <w:t xml:space="preserve"> </w:t>
      </w:r>
    </w:p>
    <w:p w14:paraId="55C3CDB0" w14:textId="77777777" w:rsidR="00447586" w:rsidRDefault="009F4B41">
      <w:pPr>
        <w:spacing w:after="174" w:line="259" w:lineRule="auto"/>
        <w:ind w:left="425" w:right="564"/>
        <w:jc w:val="center"/>
      </w:pPr>
      <w:r>
        <w:lastRenderedPageBreak/>
        <w:t xml:space="preserve">1405 </w:t>
      </w:r>
      <w:r>
        <w:t>库存商品</w:t>
      </w:r>
      <w:r>
        <w:t xml:space="preserve"> </w:t>
      </w:r>
    </w:p>
    <w:p w14:paraId="53B6C62F" w14:textId="77777777" w:rsidR="00447586" w:rsidRDefault="009F4B41">
      <w:pPr>
        <w:spacing w:after="175" w:line="259" w:lineRule="auto"/>
        <w:ind w:left="569"/>
      </w:pPr>
      <w:r>
        <w:t>一、本科目核算小企业库存的各种商品的实际成本或售价。包括：</w:t>
      </w:r>
    </w:p>
    <w:p w14:paraId="25DDCC79" w14:textId="77777777" w:rsidR="00447586" w:rsidRDefault="009F4B41">
      <w:pPr>
        <w:ind w:left="-5"/>
      </w:pPr>
      <w:r>
        <w:t>库存产成品、外购商品、存放在门市部准备出售的商品、发出展览的商品以及寄存在外的商品等。</w:t>
      </w:r>
      <w:r>
        <w:t xml:space="preserve"> </w:t>
      </w:r>
    </w:p>
    <w:p w14:paraId="48F9F7CD" w14:textId="77777777" w:rsidR="00447586" w:rsidRDefault="009F4B41">
      <w:pPr>
        <w:ind w:left="-15" w:firstLine="559"/>
      </w:pPr>
      <w:r>
        <w:t>接受来料加工制造的代制品和为外单位加工修理的代修品，在制造和修理完成验收入库后，视同小企业的产成品，也通过本科目核算。</w:t>
      </w:r>
      <w:r>
        <w:t xml:space="preserve"> </w:t>
      </w:r>
    </w:p>
    <w:p w14:paraId="38A45601" w14:textId="77777777" w:rsidR="00447586" w:rsidRDefault="009F4B41">
      <w:pPr>
        <w:ind w:left="-15" w:firstLine="559"/>
      </w:pPr>
      <w:r>
        <w:t>可以降价出售的不合格品，也在本科目核算，但应与合格产品分开记账。</w:t>
      </w:r>
      <w:r>
        <w:t xml:space="preserve"> </w:t>
      </w:r>
    </w:p>
    <w:p w14:paraId="138438BC" w14:textId="77777777" w:rsidR="00447586" w:rsidRDefault="009F4B41">
      <w:pPr>
        <w:ind w:left="-15" w:firstLine="559"/>
      </w:pPr>
      <w:r>
        <w:t>已经完成销售手续，但购买单位在月末未提取的库存产成品，应作为代管产品处理，单独设置代管产品备查簿，不再在本科目核算。</w:t>
      </w:r>
      <w:r>
        <w:t xml:space="preserve"> </w:t>
      </w:r>
    </w:p>
    <w:p w14:paraId="52814C01" w14:textId="77777777" w:rsidR="00447586" w:rsidRDefault="009F4B41">
      <w:pPr>
        <w:ind w:left="-15" w:firstLine="559"/>
      </w:pPr>
      <w:r>
        <w:t>小企业（农、林、牧、渔业）可将本科目改为</w:t>
      </w:r>
      <w:r>
        <w:t xml:space="preserve">“1405 </w:t>
      </w:r>
      <w:r>
        <w:t>农产品</w:t>
      </w:r>
      <w:r>
        <w:t xml:space="preserve">” </w:t>
      </w:r>
      <w:r>
        <w:t>科目。</w:t>
      </w:r>
      <w:r>
        <w:t xml:space="preserve"> </w:t>
      </w:r>
    </w:p>
    <w:p w14:paraId="454D95AF" w14:textId="77777777" w:rsidR="00447586" w:rsidRDefault="009F4B41">
      <w:pPr>
        <w:spacing w:after="175" w:line="259" w:lineRule="auto"/>
        <w:ind w:left="569"/>
      </w:pPr>
      <w:r>
        <w:t>小企业（批发业、零售业）在购买商品过程中发生的费用（包括：</w:t>
      </w:r>
    </w:p>
    <w:p w14:paraId="4C7433D0" w14:textId="77777777" w:rsidR="00447586" w:rsidRDefault="009F4B41">
      <w:pPr>
        <w:ind w:left="-5"/>
      </w:pPr>
      <w:r>
        <w:t>运输费、装卸费、包装费、保险费、运输途中的合理损耗和入库前的挑选整理费</w:t>
      </w:r>
      <w:r>
        <w:t>等），在</w:t>
      </w:r>
      <w:r>
        <w:t>“</w:t>
      </w:r>
      <w:r>
        <w:t>销售费用</w:t>
      </w:r>
      <w:r>
        <w:t>”</w:t>
      </w:r>
      <w:r>
        <w:t>科目核算，不在本科目核算。</w:t>
      </w:r>
      <w:r>
        <w:t xml:space="preserve"> </w:t>
      </w:r>
    </w:p>
    <w:p w14:paraId="20F49937" w14:textId="77777777" w:rsidR="00447586" w:rsidRDefault="009F4B41">
      <w:pPr>
        <w:numPr>
          <w:ilvl w:val="0"/>
          <w:numId w:val="28"/>
        </w:numPr>
        <w:spacing w:after="174" w:line="259" w:lineRule="auto"/>
        <w:ind w:right="2" w:hanging="562"/>
      </w:pPr>
      <w:r>
        <w:lastRenderedPageBreak/>
        <w:t>本科目应按照库存商品的种类、品种和规格等进行明细核算。</w:t>
      </w:r>
      <w:r>
        <w:t xml:space="preserve"> </w:t>
      </w:r>
    </w:p>
    <w:p w14:paraId="62A6A6F9" w14:textId="77777777" w:rsidR="00447586" w:rsidRDefault="009F4B41">
      <w:pPr>
        <w:numPr>
          <w:ilvl w:val="0"/>
          <w:numId w:val="28"/>
        </w:numPr>
        <w:spacing w:after="175" w:line="259" w:lineRule="auto"/>
        <w:ind w:right="2" w:hanging="562"/>
      </w:pPr>
      <w:r>
        <w:t>库存商品的主要账</w:t>
      </w:r>
      <w:proofErr w:type="gramStart"/>
      <w:r>
        <w:t>务</w:t>
      </w:r>
      <w:proofErr w:type="gramEnd"/>
      <w:r>
        <w:t>处理。</w:t>
      </w:r>
      <w:r>
        <w:t xml:space="preserve"> </w:t>
      </w:r>
    </w:p>
    <w:p w14:paraId="2E60900D" w14:textId="77777777" w:rsidR="00447586" w:rsidRDefault="009F4B41">
      <w:pPr>
        <w:ind w:left="-5"/>
      </w:pPr>
      <w:r>
        <w:t xml:space="preserve">  </w:t>
      </w:r>
      <w:r>
        <w:t>（一）小企业生产的产成品的入库和出库，平时只</w:t>
      </w:r>
      <w:proofErr w:type="gramStart"/>
      <w:r>
        <w:t>记数量</w:t>
      </w:r>
      <w:proofErr w:type="gramEnd"/>
      <w:r>
        <w:t>不记金额，月末计算入库产成品的实际成本。生产完成验收入库的产成品，按照其实际成本，</w:t>
      </w:r>
      <w:proofErr w:type="gramStart"/>
      <w:r>
        <w:t>借记本科目</w:t>
      </w:r>
      <w:proofErr w:type="gramEnd"/>
      <w:r>
        <w:t>，贷记</w:t>
      </w:r>
      <w:r>
        <w:t>“</w:t>
      </w:r>
      <w:r>
        <w:t>生产成本</w:t>
      </w:r>
      <w:r>
        <w:t>”</w:t>
      </w:r>
      <w:r>
        <w:t>等科目。</w:t>
      </w:r>
      <w:r>
        <w:t xml:space="preserve"> </w:t>
      </w:r>
    </w:p>
    <w:p w14:paraId="49830449" w14:textId="77777777" w:rsidR="00447586" w:rsidRDefault="009F4B41">
      <w:pPr>
        <w:spacing w:after="175" w:line="259" w:lineRule="auto"/>
        <w:ind w:left="-5"/>
      </w:pPr>
      <w:r>
        <w:t xml:space="preserve">  </w:t>
      </w:r>
      <w:r>
        <w:t>对外销售产成品，借记</w:t>
      </w:r>
      <w:r>
        <w:t>“</w:t>
      </w:r>
      <w:r>
        <w:t>主营业务成本</w:t>
      </w:r>
      <w:r>
        <w:t>”</w:t>
      </w:r>
      <w:r>
        <w:t>科目，</w:t>
      </w:r>
      <w:proofErr w:type="gramStart"/>
      <w:r>
        <w:t>贷记本科目</w:t>
      </w:r>
      <w:proofErr w:type="gramEnd"/>
      <w:r>
        <w:t>。（二）购入商品到达验收入库后，按照商品的实际成本或售价，</w:t>
      </w:r>
    </w:p>
    <w:p w14:paraId="42483BE3" w14:textId="77777777" w:rsidR="00447586" w:rsidRDefault="009F4B41">
      <w:pPr>
        <w:ind w:left="-5"/>
      </w:pPr>
      <w:proofErr w:type="gramStart"/>
      <w:r>
        <w:t>借记本科目</w:t>
      </w:r>
      <w:proofErr w:type="gramEnd"/>
      <w:r>
        <w:t>，贷记</w:t>
      </w:r>
      <w:r>
        <w:t>“</w:t>
      </w:r>
      <w:r>
        <w:t>库存现金</w:t>
      </w:r>
      <w:r>
        <w:t>”</w:t>
      </w:r>
      <w:r>
        <w:t>、</w:t>
      </w:r>
      <w:r>
        <w:t>“</w:t>
      </w:r>
      <w:r>
        <w:t>银行存款</w:t>
      </w:r>
      <w:r>
        <w:t>”</w:t>
      </w:r>
      <w:r>
        <w:t>、</w:t>
      </w:r>
      <w:r>
        <w:t>“</w:t>
      </w:r>
      <w:r>
        <w:t>在途物资</w:t>
      </w:r>
      <w:r>
        <w:t>”</w:t>
      </w:r>
      <w:r>
        <w:t>等科目。涉及增值税进项税额的，还应进行相应的处理。按照售价与进价之间的差额，贷记</w:t>
      </w:r>
      <w:r>
        <w:t>“</w:t>
      </w:r>
      <w:r>
        <w:t>商品进销差价</w:t>
      </w:r>
      <w:r>
        <w:t>”</w:t>
      </w:r>
      <w:r>
        <w:t>科目。</w:t>
      </w:r>
      <w:r>
        <w:t xml:space="preserve"> </w:t>
      </w:r>
    </w:p>
    <w:p w14:paraId="682E455C" w14:textId="77777777" w:rsidR="00447586" w:rsidRDefault="009F4B41">
      <w:pPr>
        <w:spacing w:after="174" w:line="259" w:lineRule="auto"/>
        <w:ind w:right="134"/>
        <w:jc w:val="right"/>
      </w:pPr>
      <w:r>
        <w:t>购入的商品已经到达并已验收入库，但尚未办理结算手续的，可</w:t>
      </w:r>
    </w:p>
    <w:p w14:paraId="5227C8B7" w14:textId="77777777" w:rsidR="00447586" w:rsidRDefault="009F4B41">
      <w:pPr>
        <w:ind w:left="-5"/>
      </w:pPr>
      <w:r>
        <w:t>按照暂估价值入账，</w:t>
      </w:r>
      <w:proofErr w:type="gramStart"/>
      <w:r>
        <w:t>借记本科目</w:t>
      </w:r>
      <w:proofErr w:type="gramEnd"/>
      <w:r>
        <w:t>，贷记</w:t>
      </w:r>
      <w:r>
        <w:t>“</w:t>
      </w:r>
      <w:r>
        <w:t>应付账款</w:t>
      </w:r>
      <w:r>
        <w:t>——</w:t>
      </w:r>
      <w:r>
        <w:t>暂估应付账款</w:t>
      </w:r>
      <w:r>
        <w:t xml:space="preserve">” </w:t>
      </w:r>
      <w:r>
        <w:t>科目；下月初用红字做同样的会计分录予以冲回，以便下月收到发票账单等结算凭证时，按照正常程序进行账务处理。</w:t>
      </w:r>
      <w:r>
        <w:t xml:space="preserve"> </w:t>
      </w:r>
    </w:p>
    <w:p w14:paraId="5B4BFCB4" w14:textId="77777777" w:rsidR="00447586" w:rsidRDefault="009F4B41">
      <w:pPr>
        <w:ind w:left="-5"/>
      </w:pPr>
      <w:r>
        <w:t xml:space="preserve">  </w:t>
      </w:r>
      <w:r>
        <w:t>对外销售商品结转销售成本或售价，借记</w:t>
      </w:r>
      <w:r>
        <w:t>“</w:t>
      </w:r>
      <w:r>
        <w:t>主营业务成本</w:t>
      </w:r>
      <w:r>
        <w:t>”</w:t>
      </w:r>
      <w:r>
        <w:t>科目，</w:t>
      </w:r>
      <w:proofErr w:type="gramStart"/>
      <w:r>
        <w:t>贷记本科目</w:t>
      </w:r>
      <w:proofErr w:type="gramEnd"/>
      <w:r>
        <w:t>。月末，分摊已销商品的进销差价，借记</w:t>
      </w:r>
      <w:r>
        <w:t>“</w:t>
      </w:r>
      <w:r>
        <w:t>商品进销差</w:t>
      </w:r>
      <w:r>
        <w:t>价</w:t>
      </w:r>
      <w:r>
        <w:t xml:space="preserve">” </w:t>
      </w:r>
      <w:r>
        <w:t>科目，贷记</w:t>
      </w:r>
      <w:r>
        <w:t>“</w:t>
      </w:r>
      <w:r>
        <w:t>主营业务成本</w:t>
      </w:r>
      <w:r>
        <w:t>”</w:t>
      </w:r>
      <w:r>
        <w:t>科目。</w:t>
      </w:r>
      <w:r>
        <w:t xml:space="preserve"> </w:t>
      </w:r>
    </w:p>
    <w:p w14:paraId="0D2A78A2" w14:textId="77777777" w:rsidR="00447586" w:rsidRDefault="009F4B41">
      <w:pPr>
        <w:ind w:left="-15" w:firstLine="559"/>
      </w:pPr>
      <w:r>
        <w:lastRenderedPageBreak/>
        <w:t>四、本科目期末借方余额，反映小企业库存商品的实际成本或售价。</w:t>
      </w:r>
      <w:r>
        <w:t xml:space="preserve"> </w:t>
      </w:r>
    </w:p>
    <w:p w14:paraId="3162A044" w14:textId="77777777" w:rsidR="00447586" w:rsidRDefault="009F4B41">
      <w:pPr>
        <w:spacing w:after="174" w:line="259" w:lineRule="auto"/>
        <w:ind w:left="425" w:right="562"/>
        <w:jc w:val="center"/>
      </w:pPr>
      <w:r>
        <w:t xml:space="preserve">1407 </w:t>
      </w:r>
      <w:r>
        <w:t>商品进销差价</w:t>
      </w:r>
      <w:r>
        <w:t xml:space="preserve"> </w:t>
      </w:r>
    </w:p>
    <w:p w14:paraId="2FAB1A22" w14:textId="77777777" w:rsidR="00447586" w:rsidRDefault="009F4B41">
      <w:pPr>
        <w:numPr>
          <w:ilvl w:val="0"/>
          <w:numId w:val="29"/>
        </w:numPr>
      </w:pPr>
      <w:r>
        <w:t>本科目核算小企业采用售价进行日常核算的商品售价与进价之间的差额。</w:t>
      </w:r>
      <w:r>
        <w:t xml:space="preserve"> </w:t>
      </w:r>
    </w:p>
    <w:p w14:paraId="5216647D" w14:textId="77777777" w:rsidR="00447586" w:rsidRDefault="009F4B41">
      <w:pPr>
        <w:numPr>
          <w:ilvl w:val="0"/>
          <w:numId w:val="29"/>
        </w:numPr>
      </w:pPr>
      <w:r>
        <w:t>本科目应按照库存商品的种类、品种和规格等进行明细核算。三、商品进销差价的主要账</w:t>
      </w:r>
      <w:proofErr w:type="gramStart"/>
      <w:r>
        <w:t>务</w:t>
      </w:r>
      <w:proofErr w:type="gramEnd"/>
      <w:r>
        <w:t>处理。</w:t>
      </w:r>
      <w:r>
        <w:t xml:space="preserve"> </w:t>
      </w:r>
    </w:p>
    <w:p w14:paraId="4019FCF5" w14:textId="77777777" w:rsidR="00447586" w:rsidRDefault="009F4B41">
      <w:pPr>
        <w:numPr>
          <w:ilvl w:val="0"/>
          <w:numId w:val="30"/>
        </w:numPr>
        <w:ind w:firstLine="420"/>
      </w:pPr>
      <w:r>
        <w:t>小企业购入、加工收回以及销售退回等增加的库存商品，按照商品售价，借记</w:t>
      </w:r>
      <w:r>
        <w:t>“</w:t>
      </w:r>
      <w:r>
        <w:t>库存商品</w:t>
      </w:r>
      <w:r>
        <w:t>”</w:t>
      </w:r>
      <w:r>
        <w:t>科目，按照商品进价，贷记</w:t>
      </w:r>
      <w:r>
        <w:t>“</w:t>
      </w:r>
      <w:r>
        <w:t>银行存款</w:t>
      </w:r>
      <w:r>
        <w:t>”</w:t>
      </w:r>
      <w:r>
        <w:t>、</w:t>
      </w:r>
      <w:r>
        <w:t>“</w:t>
      </w:r>
      <w:r>
        <w:t>委托加工物资</w:t>
      </w:r>
      <w:r>
        <w:t>”</w:t>
      </w:r>
      <w:r>
        <w:t>等科目，按照售价与进价之间的差额，</w:t>
      </w:r>
      <w:proofErr w:type="gramStart"/>
      <w:r>
        <w:t>贷记本科目</w:t>
      </w:r>
      <w:proofErr w:type="gramEnd"/>
      <w:r>
        <w:t>。</w:t>
      </w:r>
      <w:r>
        <w:t xml:space="preserve"> </w:t>
      </w:r>
    </w:p>
    <w:p w14:paraId="400A0BE9" w14:textId="77777777" w:rsidR="00447586" w:rsidRDefault="009F4B41">
      <w:pPr>
        <w:numPr>
          <w:ilvl w:val="0"/>
          <w:numId w:val="30"/>
        </w:numPr>
        <w:ind w:firstLine="420"/>
      </w:pPr>
      <w:r>
        <w:t>月末，分摊已销商品的进销差价，</w:t>
      </w:r>
      <w:proofErr w:type="gramStart"/>
      <w:r>
        <w:t>借记本科</w:t>
      </w:r>
      <w:r>
        <w:t>目</w:t>
      </w:r>
      <w:proofErr w:type="gramEnd"/>
      <w:r>
        <w:t>，贷记</w:t>
      </w:r>
      <w:r>
        <w:t>“</w:t>
      </w:r>
      <w:r>
        <w:t>主营业务成本</w:t>
      </w:r>
      <w:r>
        <w:t>”</w:t>
      </w:r>
      <w:r>
        <w:t>科目。</w:t>
      </w:r>
      <w:r>
        <w:t xml:space="preserve"> </w:t>
      </w:r>
    </w:p>
    <w:p w14:paraId="5C77B95E" w14:textId="77777777" w:rsidR="00447586" w:rsidRDefault="009F4B41">
      <w:pPr>
        <w:spacing w:after="0" w:line="381" w:lineRule="auto"/>
        <w:ind w:left="569"/>
      </w:pPr>
      <w:r>
        <w:t>销售商品应分摊的商品进销差价，按照以下公式计算：</w:t>
      </w:r>
      <w:r>
        <w:t>商品进销差价率</w:t>
      </w:r>
      <w:r>
        <w:t>=</w:t>
      </w:r>
      <w:r>
        <w:t>月末分摊前本科目贷方余额</w:t>
      </w:r>
      <w:r>
        <w:t>÷</w:t>
      </w:r>
      <w:r>
        <w:t>（</w:t>
      </w:r>
      <w:r>
        <w:t>“</w:t>
      </w:r>
      <w:r>
        <w:t>库存商品</w:t>
      </w:r>
      <w:r>
        <w:t>”</w:t>
      </w:r>
      <w:r>
        <w:t>科目月末借方余额</w:t>
      </w:r>
      <w:r>
        <w:t>+</w:t>
      </w:r>
      <w:r>
        <w:t>本月</w:t>
      </w:r>
      <w:r>
        <w:t>“</w:t>
      </w:r>
      <w:r>
        <w:t>主营业务收入</w:t>
      </w:r>
      <w:r>
        <w:t>”</w:t>
      </w:r>
      <w:r>
        <w:t>科目贷方发生额）</w:t>
      </w:r>
      <w:r>
        <w:t xml:space="preserve">×100% </w:t>
      </w:r>
      <w:r>
        <w:t>本月销售商品应分摊的商品进销差价</w:t>
      </w:r>
      <w:r>
        <w:t>=</w:t>
      </w:r>
      <w:r>
        <w:t>本月</w:t>
      </w:r>
      <w:r>
        <w:t>“</w:t>
      </w:r>
      <w:r>
        <w:t>主营业务收入</w:t>
      </w:r>
      <w:r>
        <w:t>”</w:t>
      </w:r>
      <w:r>
        <w:t>科目贷方发生额</w:t>
      </w:r>
      <w:r>
        <w:t>×</w:t>
      </w:r>
      <w:r>
        <w:t>商品进销差价率</w:t>
      </w:r>
      <w:r>
        <w:t xml:space="preserve"> </w:t>
      </w:r>
    </w:p>
    <w:p w14:paraId="780F2F2D" w14:textId="77777777" w:rsidR="00447586" w:rsidRDefault="009F4B41">
      <w:pPr>
        <w:ind w:left="-15" w:firstLine="559"/>
      </w:pPr>
      <w:r>
        <w:lastRenderedPageBreak/>
        <w:t>小企业的商品进销差价率各月之间比较均衡的，也可以采用上月商品进销差价率计算分摊本月的商品进销差价。年度终了，应对商品进销差价进行复核调整。</w:t>
      </w:r>
      <w:r>
        <w:t xml:space="preserve"> </w:t>
      </w:r>
    </w:p>
    <w:p w14:paraId="7991BDFE" w14:textId="77777777" w:rsidR="00447586" w:rsidRDefault="009F4B41">
      <w:pPr>
        <w:ind w:left="-15" w:firstLine="559"/>
      </w:pPr>
      <w:r>
        <w:t>四、本科目的期末贷方余额，反映小企业库存商品的商品进销差价。</w:t>
      </w:r>
      <w:r>
        <w:t xml:space="preserve"> </w:t>
      </w:r>
    </w:p>
    <w:p w14:paraId="6732A1CC" w14:textId="77777777" w:rsidR="00447586" w:rsidRDefault="009F4B41">
      <w:pPr>
        <w:spacing w:after="174" w:line="259" w:lineRule="auto"/>
        <w:ind w:left="425" w:right="562"/>
        <w:jc w:val="center"/>
      </w:pPr>
      <w:r>
        <w:t xml:space="preserve">1408 </w:t>
      </w:r>
      <w:r>
        <w:t>委托</w:t>
      </w:r>
      <w:r>
        <w:t>加工物资</w:t>
      </w:r>
      <w:r>
        <w:t xml:space="preserve"> </w:t>
      </w:r>
    </w:p>
    <w:p w14:paraId="1C75F7F0" w14:textId="77777777" w:rsidR="00447586" w:rsidRDefault="009F4B41">
      <w:pPr>
        <w:numPr>
          <w:ilvl w:val="0"/>
          <w:numId w:val="31"/>
        </w:numPr>
        <w:ind w:firstLine="559"/>
      </w:pPr>
      <w:r>
        <w:t>本科目核算小企业委托外单位加工的各种材料、商品等物资的实际成本。</w:t>
      </w:r>
      <w:r>
        <w:t xml:space="preserve"> </w:t>
      </w:r>
    </w:p>
    <w:p w14:paraId="74B56A15" w14:textId="77777777" w:rsidR="00447586" w:rsidRDefault="009F4B41">
      <w:pPr>
        <w:numPr>
          <w:ilvl w:val="0"/>
          <w:numId w:val="31"/>
        </w:numPr>
        <w:ind w:firstLine="559"/>
      </w:pPr>
      <w:r>
        <w:t>本科目应按照加工合同、受托加工单位以及加工物资的品种等进行明细核算。</w:t>
      </w:r>
      <w:r>
        <w:t xml:space="preserve"> </w:t>
      </w:r>
    </w:p>
    <w:p w14:paraId="6EB394CC" w14:textId="77777777" w:rsidR="00447586" w:rsidRDefault="009F4B41">
      <w:pPr>
        <w:numPr>
          <w:ilvl w:val="0"/>
          <w:numId w:val="31"/>
        </w:numPr>
        <w:spacing w:after="175" w:line="259" w:lineRule="auto"/>
        <w:ind w:firstLine="559"/>
      </w:pPr>
      <w:r>
        <w:t>委托加工物资的主要账</w:t>
      </w:r>
      <w:proofErr w:type="gramStart"/>
      <w:r>
        <w:t>务</w:t>
      </w:r>
      <w:proofErr w:type="gramEnd"/>
      <w:r>
        <w:t>处理。</w:t>
      </w:r>
      <w:r>
        <w:t xml:space="preserve"> </w:t>
      </w:r>
    </w:p>
    <w:p w14:paraId="7A6048F9" w14:textId="77777777" w:rsidR="00447586" w:rsidRDefault="009F4B41">
      <w:pPr>
        <w:numPr>
          <w:ilvl w:val="0"/>
          <w:numId w:val="32"/>
        </w:numPr>
        <w:ind w:firstLine="420"/>
      </w:pPr>
      <w:r>
        <w:t>小企业发给外单位加工的物资，按照实际成本，</w:t>
      </w:r>
      <w:proofErr w:type="gramStart"/>
      <w:r>
        <w:t>借记本科目</w:t>
      </w:r>
      <w:proofErr w:type="gramEnd"/>
      <w:r>
        <w:t>，贷记</w:t>
      </w:r>
      <w:r>
        <w:t>“</w:t>
      </w:r>
      <w:r>
        <w:t>原材料</w:t>
      </w:r>
      <w:r>
        <w:t>”</w:t>
      </w:r>
      <w:r>
        <w:t>、</w:t>
      </w:r>
      <w:r>
        <w:t>“</w:t>
      </w:r>
      <w:r>
        <w:t>库存商品</w:t>
      </w:r>
      <w:r>
        <w:t>”</w:t>
      </w:r>
      <w:r>
        <w:t>等科目；按照计划成本或售价核算的，还应同时结转材料成本差异或商品进销差价。</w:t>
      </w:r>
      <w:r>
        <w:t xml:space="preserve"> </w:t>
      </w:r>
    </w:p>
    <w:p w14:paraId="5ADC63D4" w14:textId="77777777" w:rsidR="00447586" w:rsidRDefault="009F4B41">
      <w:pPr>
        <w:numPr>
          <w:ilvl w:val="0"/>
          <w:numId w:val="32"/>
        </w:numPr>
        <w:spacing w:after="175" w:line="259" w:lineRule="auto"/>
        <w:ind w:firstLine="420"/>
      </w:pPr>
      <w:r>
        <w:t>支付加工费、运杂费等，</w:t>
      </w:r>
      <w:proofErr w:type="gramStart"/>
      <w:r>
        <w:t>借记本科目</w:t>
      </w:r>
      <w:proofErr w:type="gramEnd"/>
      <w:r>
        <w:t>，贷记</w:t>
      </w:r>
      <w:r>
        <w:t>“</w:t>
      </w:r>
      <w:r>
        <w:t>银行存款</w:t>
      </w:r>
      <w:r>
        <w:t>”</w:t>
      </w:r>
    </w:p>
    <w:p w14:paraId="53EEA118" w14:textId="77777777" w:rsidR="00447586" w:rsidRDefault="009F4B41">
      <w:pPr>
        <w:ind w:left="-5"/>
      </w:pPr>
      <w:r>
        <w:t>等科目；需要交纳消费税的委托加工物资，由受托方代收代缴的消费税，</w:t>
      </w:r>
      <w:proofErr w:type="gramStart"/>
      <w:r>
        <w:t>借记本科目</w:t>
      </w:r>
      <w:proofErr w:type="gramEnd"/>
      <w:r>
        <w:t>（收回后用于直接销售的）或</w:t>
      </w:r>
      <w:r>
        <w:t>“</w:t>
      </w:r>
      <w:r>
        <w:t>应交税费</w:t>
      </w:r>
      <w:r>
        <w:t>——</w:t>
      </w:r>
      <w:r>
        <w:t>应交消</w:t>
      </w:r>
      <w:r>
        <w:lastRenderedPageBreak/>
        <w:t>费税</w:t>
      </w:r>
      <w:r>
        <w:t>”</w:t>
      </w:r>
      <w:r>
        <w:t>科目（收回后用于继续加工的），贷记</w:t>
      </w:r>
      <w:r>
        <w:t>“</w:t>
      </w:r>
      <w:r>
        <w:t>应付账款</w:t>
      </w:r>
      <w:r>
        <w:t>”</w:t>
      </w:r>
      <w:r>
        <w:t>、</w:t>
      </w:r>
      <w:r>
        <w:t>“</w:t>
      </w:r>
      <w:r>
        <w:t>银行存款</w:t>
      </w:r>
      <w:r>
        <w:t>”</w:t>
      </w:r>
      <w:r>
        <w:t>等科目。</w:t>
      </w:r>
      <w:r>
        <w:t xml:space="preserve"> </w:t>
      </w:r>
    </w:p>
    <w:p w14:paraId="04A6F0D6" w14:textId="77777777" w:rsidR="00447586" w:rsidRDefault="009F4B41">
      <w:pPr>
        <w:numPr>
          <w:ilvl w:val="0"/>
          <w:numId w:val="32"/>
        </w:numPr>
        <w:spacing w:after="175" w:line="259" w:lineRule="auto"/>
        <w:ind w:firstLine="420"/>
      </w:pPr>
      <w:r>
        <w:t>加工完成验收入库的物资和剩余的物资，按照加工收回物</w:t>
      </w:r>
    </w:p>
    <w:p w14:paraId="1371F06D" w14:textId="77777777" w:rsidR="00447586" w:rsidRDefault="009F4B41">
      <w:pPr>
        <w:spacing w:after="175" w:line="259" w:lineRule="auto"/>
        <w:ind w:left="-5"/>
      </w:pPr>
      <w:r>
        <w:t>资的实际成本和剩余物资的实际成本，借记</w:t>
      </w:r>
      <w:r>
        <w:t>“</w:t>
      </w:r>
      <w:r>
        <w:t>原材料</w:t>
      </w:r>
      <w:r>
        <w:t>”</w:t>
      </w:r>
      <w:r>
        <w:t>、</w:t>
      </w:r>
      <w:r>
        <w:t>“</w:t>
      </w:r>
      <w:r>
        <w:t>库存商品</w:t>
      </w:r>
      <w:r>
        <w:t xml:space="preserve">” </w:t>
      </w:r>
      <w:r>
        <w:t>等科目，</w:t>
      </w:r>
      <w:proofErr w:type="gramStart"/>
      <w:r>
        <w:t>贷记本科目</w:t>
      </w:r>
      <w:proofErr w:type="gramEnd"/>
      <w:r>
        <w:t>。</w:t>
      </w:r>
      <w:r>
        <w:t xml:space="preserve"> </w:t>
      </w:r>
    </w:p>
    <w:p w14:paraId="15213F4C" w14:textId="77777777" w:rsidR="00447586" w:rsidRDefault="009F4B41">
      <w:pPr>
        <w:numPr>
          <w:ilvl w:val="0"/>
          <w:numId w:val="32"/>
        </w:numPr>
        <w:ind w:firstLine="420"/>
      </w:pPr>
      <w:r>
        <w:t>采用计划成本或售价核算的，按照计划成本或售价，借记</w:t>
      </w:r>
      <w:r>
        <w:t xml:space="preserve"> “</w:t>
      </w:r>
      <w:r>
        <w:t>原材料</w:t>
      </w:r>
      <w:r>
        <w:t>”</w:t>
      </w:r>
      <w:r>
        <w:t>或</w:t>
      </w:r>
      <w:r>
        <w:t>“</w:t>
      </w:r>
      <w:r>
        <w:t>库存商品</w:t>
      </w:r>
      <w:r>
        <w:t>”</w:t>
      </w:r>
      <w:r>
        <w:t>科目，按照实际成本，</w:t>
      </w:r>
      <w:proofErr w:type="gramStart"/>
      <w:r>
        <w:t>贷记本科目</w:t>
      </w:r>
      <w:proofErr w:type="gramEnd"/>
      <w:r>
        <w:t>，按照实际成本与计划成本或售价之间的差额，借记或贷记</w:t>
      </w:r>
      <w:r>
        <w:t>“</w:t>
      </w:r>
      <w:r>
        <w:t>材料成本差异</w:t>
      </w:r>
      <w:r>
        <w:t>”</w:t>
      </w:r>
      <w:r>
        <w:t xml:space="preserve"> </w:t>
      </w:r>
      <w:r>
        <w:t>或贷记</w:t>
      </w:r>
      <w:r>
        <w:t>“</w:t>
      </w:r>
      <w:r>
        <w:t>商品进销差价</w:t>
      </w:r>
      <w:r>
        <w:t>”</w:t>
      </w:r>
      <w:r>
        <w:t>科目。</w:t>
      </w:r>
      <w:r>
        <w:t xml:space="preserve"> </w:t>
      </w:r>
    </w:p>
    <w:p w14:paraId="3785F4D7" w14:textId="77777777" w:rsidR="00447586" w:rsidRDefault="009F4B41">
      <w:pPr>
        <w:spacing w:after="3" w:line="384" w:lineRule="auto"/>
        <w:ind w:left="-15" w:right="132" w:firstLine="559"/>
        <w:jc w:val="both"/>
      </w:pPr>
      <w:r>
        <w:t>采用计划成本或售价核算的，也可以采用上月材料成本差异率或商品进销差价率计算分摊本月应分摊的材料成本差异或商品进销差价。</w:t>
      </w:r>
      <w:r>
        <w:t xml:space="preserve"> </w:t>
      </w:r>
    </w:p>
    <w:p w14:paraId="290EB8B8" w14:textId="77777777" w:rsidR="00447586" w:rsidRDefault="009F4B41">
      <w:pPr>
        <w:ind w:left="-15" w:firstLine="559"/>
      </w:pPr>
      <w:r>
        <w:t>四、本科目期末借方余额，反映小企业委托外单位加工尚未完成物资的实际成本。</w:t>
      </w:r>
      <w:r>
        <w:t xml:space="preserve"> </w:t>
      </w:r>
    </w:p>
    <w:p w14:paraId="34D131CD" w14:textId="77777777" w:rsidR="00447586" w:rsidRDefault="009F4B41">
      <w:pPr>
        <w:spacing w:after="174" w:line="259" w:lineRule="auto"/>
        <w:ind w:left="425" w:right="564"/>
        <w:jc w:val="center"/>
      </w:pPr>
      <w:r>
        <w:t xml:space="preserve">1411 </w:t>
      </w:r>
      <w:r>
        <w:t>周转材料</w:t>
      </w:r>
      <w:r>
        <w:t xml:space="preserve"> </w:t>
      </w:r>
    </w:p>
    <w:p w14:paraId="58705FD6" w14:textId="77777777" w:rsidR="00447586" w:rsidRDefault="009F4B41">
      <w:pPr>
        <w:numPr>
          <w:ilvl w:val="0"/>
          <w:numId w:val="33"/>
        </w:numPr>
        <w:ind w:hanging="562"/>
      </w:pPr>
      <w:r>
        <w:lastRenderedPageBreak/>
        <w:t>本科目核算小企业库存的周转材料的实际成本或计划成本。包括：包装物、低值易耗品，以及小企业（建筑业）的钢模板、木模板、脚手架等。</w:t>
      </w:r>
      <w:r>
        <w:t xml:space="preserve"> </w:t>
      </w:r>
    </w:p>
    <w:p w14:paraId="6A1970D4" w14:textId="77777777" w:rsidR="00447586" w:rsidRDefault="009F4B41">
      <w:pPr>
        <w:ind w:left="-5"/>
      </w:pPr>
      <w:r>
        <w:t xml:space="preserve">    </w:t>
      </w:r>
      <w:r>
        <w:t>各种包装材料，如纸、绳、铁丝、铁皮等，应在</w:t>
      </w:r>
      <w:r>
        <w:t>“</w:t>
      </w:r>
      <w:r>
        <w:t>原材料</w:t>
      </w:r>
      <w:r>
        <w:t>”</w:t>
      </w:r>
      <w:r>
        <w:t>科目内核算；用于储存和保管产品、材料而不对外出售的包装物，应按照价值</w:t>
      </w:r>
      <w:r>
        <w:t>大小和使用年限长短，分别在</w:t>
      </w:r>
      <w:r>
        <w:t>“</w:t>
      </w:r>
      <w:r>
        <w:t>固定资产</w:t>
      </w:r>
      <w:r>
        <w:t>”</w:t>
      </w:r>
      <w:r>
        <w:t>科目或本科目核算。小企业的包装物、低值易耗品，也可以单独设置</w:t>
      </w:r>
      <w:r>
        <w:t xml:space="preserve">“1412 </w:t>
      </w:r>
      <w:r>
        <w:t>包装物</w:t>
      </w:r>
      <w:r>
        <w:t>”</w:t>
      </w:r>
      <w:r>
        <w:t>、</w:t>
      </w:r>
    </w:p>
    <w:p w14:paraId="6D0A57EB" w14:textId="77777777" w:rsidR="00447586" w:rsidRDefault="009F4B41">
      <w:pPr>
        <w:spacing w:after="175" w:line="259" w:lineRule="auto"/>
        <w:ind w:left="-5"/>
      </w:pPr>
      <w:r>
        <w:t xml:space="preserve">“1413 </w:t>
      </w:r>
      <w:r>
        <w:t>低值易耗品</w:t>
      </w:r>
      <w:r>
        <w:t>”</w:t>
      </w:r>
      <w:r>
        <w:t>科目。</w:t>
      </w:r>
      <w:r>
        <w:t xml:space="preserve"> </w:t>
      </w:r>
    </w:p>
    <w:p w14:paraId="40DBC995" w14:textId="77777777" w:rsidR="00447586" w:rsidRDefault="009F4B41">
      <w:pPr>
        <w:spacing w:after="175" w:line="259" w:lineRule="auto"/>
        <w:ind w:left="569"/>
      </w:pPr>
      <w:r>
        <w:t>包装物数量不多的小企业，也可以不设置本科目，将包装物并入</w:t>
      </w:r>
    </w:p>
    <w:p w14:paraId="4AD132AB" w14:textId="77777777" w:rsidR="00447586" w:rsidRDefault="009F4B41">
      <w:pPr>
        <w:spacing w:after="175" w:line="259" w:lineRule="auto"/>
        <w:ind w:left="-5"/>
      </w:pPr>
      <w:r>
        <w:t>“</w:t>
      </w:r>
      <w:r>
        <w:t>原材料</w:t>
      </w:r>
      <w:r>
        <w:t>”</w:t>
      </w:r>
      <w:r>
        <w:t>科目核算。</w:t>
      </w:r>
      <w:r>
        <w:t xml:space="preserve"> </w:t>
      </w:r>
    </w:p>
    <w:p w14:paraId="5691A648" w14:textId="77777777" w:rsidR="00447586" w:rsidRDefault="009F4B41">
      <w:pPr>
        <w:numPr>
          <w:ilvl w:val="0"/>
          <w:numId w:val="33"/>
        </w:numPr>
        <w:ind w:hanging="562"/>
      </w:pPr>
      <w:r>
        <w:t>本科目应按照周转材料的种类，分别</w:t>
      </w:r>
      <w:r>
        <w:t>“</w:t>
      </w:r>
      <w:r>
        <w:t>在库</w:t>
      </w:r>
      <w:r>
        <w:t>”</w:t>
      </w:r>
      <w:r>
        <w:t>、</w:t>
      </w:r>
      <w:r>
        <w:t>“</w:t>
      </w:r>
      <w:r>
        <w:t>在用</w:t>
      </w:r>
      <w:r>
        <w:t>”</w:t>
      </w:r>
      <w:r>
        <w:t>和</w:t>
      </w:r>
      <w:r>
        <w:t>“</w:t>
      </w:r>
      <w:r>
        <w:t>摊销</w:t>
      </w:r>
      <w:r>
        <w:t>”</w:t>
      </w:r>
      <w:r>
        <w:t>进行明细核算。</w:t>
      </w:r>
      <w:r>
        <w:t xml:space="preserve"> </w:t>
      </w:r>
    </w:p>
    <w:p w14:paraId="2CA50208" w14:textId="77777777" w:rsidR="00447586" w:rsidRDefault="009F4B41">
      <w:pPr>
        <w:numPr>
          <w:ilvl w:val="0"/>
          <w:numId w:val="33"/>
        </w:numPr>
        <w:spacing w:after="175" w:line="259" w:lineRule="auto"/>
        <w:ind w:hanging="562"/>
      </w:pPr>
      <w:r>
        <w:t>周转材料的主要账</w:t>
      </w:r>
      <w:proofErr w:type="gramStart"/>
      <w:r>
        <w:t>务</w:t>
      </w:r>
      <w:proofErr w:type="gramEnd"/>
      <w:r>
        <w:t>处理。</w:t>
      </w:r>
      <w:r>
        <w:t xml:space="preserve"> </w:t>
      </w:r>
    </w:p>
    <w:p w14:paraId="514BB9A2" w14:textId="77777777" w:rsidR="00447586" w:rsidRDefault="009F4B41">
      <w:pPr>
        <w:numPr>
          <w:ilvl w:val="0"/>
          <w:numId w:val="34"/>
        </w:numPr>
        <w:ind w:firstLine="417"/>
      </w:pPr>
      <w:r>
        <w:t>小企业购入、自制、委托外单位加工完成并验收入库的周</w:t>
      </w:r>
      <w:r>
        <w:t>转材料，以及对周转材料的清查盘点，比照</w:t>
      </w:r>
      <w:r>
        <w:t>“</w:t>
      </w:r>
      <w:r>
        <w:t>原材料</w:t>
      </w:r>
      <w:r>
        <w:t>”</w:t>
      </w:r>
      <w:r>
        <w:t>科目的相关规定进行账务处理。</w:t>
      </w:r>
      <w:r>
        <w:t xml:space="preserve"> </w:t>
      </w:r>
    </w:p>
    <w:p w14:paraId="611D55B0" w14:textId="77777777" w:rsidR="00447586" w:rsidRDefault="009F4B41">
      <w:pPr>
        <w:numPr>
          <w:ilvl w:val="0"/>
          <w:numId w:val="34"/>
        </w:numPr>
        <w:spacing w:after="3" w:line="384" w:lineRule="auto"/>
        <w:ind w:firstLine="417"/>
      </w:pPr>
      <w:r>
        <w:lastRenderedPageBreak/>
        <w:t>生产、施工领用周转材料，通常采用一次转销法，按照其成本，借记</w:t>
      </w:r>
      <w:r>
        <w:t>“</w:t>
      </w:r>
      <w:r>
        <w:t>生产成本</w:t>
      </w:r>
      <w:r>
        <w:t>”</w:t>
      </w:r>
      <w:r>
        <w:t>、</w:t>
      </w:r>
      <w:r>
        <w:t>“</w:t>
      </w:r>
      <w:r>
        <w:t>管理费用</w:t>
      </w:r>
      <w:r>
        <w:t>”</w:t>
      </w:r>
      <w:r>
        <w:t>、</w:t>
      </w:r>
      <w:r>
        <w:t>“</w:t>
      </w:r>
      <w:r>
        <w:t>工程施工</w:t>
      </w:r>
      <w:r>
        <w:t>”</w:t>
      </w:r>
      <w:r>
        <w:t>等科目，</w:t>
      </w:r>
      <w:proofErr w:type="gramStart"/>
      <w:r>
        <w:t>贷记本科目</w:t>
      </w:r>
      <w:proofErr w:type="gramEnd"/>
      <w:r>
        <w:t>。</w:t>
      </w:r>
      <w:r>
        <w:t xml:space="preserve"> </w:t>
      </w:r>
    </w:p>
    <w:p w14:paraId="3D6D38F9" w14:textId="77777777" w:rsidR="00447586" w:rsidRDefault="009F4B41">
      <w:pPr>
        <w:ind w:left="-15" w:firstLine="559"/>
      </w:pPr>
      <w:r>
        <w:t>随同产品出售但不单独计价的包装物，按照其成本，借记</w:t>
      </w:r>
      <w:r>
        <w:t>“</w:t>
      </w:r>
      <w:r>
        <w:t>销售费用</w:t>
      </w:r>
      <w:r>
        <w:t>”</w:t>
      </w:r>
      <w:r>
        <w:t>科目，</w:t>
      </w:r>
      <w:proofErr w:type="gramStart"/>
      <w:r>
        <w:t>贷记本科目</w:t>
      </w:r>
      <w:proofErr w:type="gramEnd"/>
      <w:r>
        <w:t>。</w:t>
      </w:r>
      <w:r>
        <w:t xml:space="preserve"> </w:t>
      </w:r>
    </w:p>
    <w:p w14:paraId="222F81D9" w14:textId="77777777" w:rsidR="00447586" w:rsidRDefault="009F4B41">
      <w:pPr>
        <w:ind w:left="-15" w:firstLine="559"/>
      </w:pPr>
      <w:r>
        <w:t>随同产品出售并单独计价的包装物，按照其成本，借记</w:t>
      </w:r>
      <w:r>
        <w:t>“</w:t>
      </w:r>
      <w:r>
        <w:t>其他业务成本</w:t>
      </w:r>
      <w:r>
        <w:t>”</w:t>
      </w:r>
      <w:r>
        <w:t>科目，</w:t>
      </w:r>
      <w:proofErr w:type="gramStart"/>
      <w:r>
        <w:t>贷记本科目</w:t>
      </w:r>
      <w:proofErr w:type="gramEnd"/>
      <w:r>
        <w:t>。</w:t>
      </w:r>
      <w:r>
        <w:t xml:space="preserve"> </w:t>
      </w:r>
    </w:p>
    <w:p w14:paraId="1395300F" w14:textId="77777777" w:rsidR="00447586" w:rsidRDefault="009F4B41">
      <w:pPr>
        <w:ind w:left="-15" w:firstLine="559"/>
      </w:pPr>
      <w:r>
        <w:t>金额较大的周转材料，</w:t>
      </w:r>
      <w:r>
        <w:t>也可以采用分次摊销法，领用时应按照其成本，</w:t>
      </w:r>
      <w:proofErr w:type="gramStart"/>
      <w:r>
        <w:t>借记本科目</w:t>
      </w:r>
      <w:proofErr w:type="gramEnd"/>
      <w:r>
        <w:t>（在用），</w:t>
      </w:r>
      <w:proofErr w:type="gramStart"/>
      <w:r>
        <w:t>贷记本科目</w:t>
      </w:r>
      <w:proofErr w:type="gramEnd"/>
      <w:r>
        <w:t>（在库）；按照使用次数摊销时，应按照其摊销额，借记</w:t>
      </w:r>
      <w:r>
        <w:t>“</w:t>
      </w:r>
      <w:r>
        <w:t>生产成本</w:t>
      </w:r>
      <w:r>
        <w:t>”</w:t>
      </w:r>
      <w:r>
        <w:t>、</w:t>
      </w:r>
      <w:r>
        <w:t>“</w:t>
      </w:r>
      <w:r>
        <w:t>管理费用</w:t>
      </w:r>
      <w:r>
        <w:t>”</w:t>
      </w:r>
      <w:r>
        <w:t>、</w:t>
      </w:r>
      <w:r>
        <w:t>“</w:t>
      </w:r>
      <w:r>
        <w:t>工程施工</w:t>
      </w:r>
      <w:r>
        <w:t xml:space="preserve">” </w:t>
      </w:r>
      <w:r>
        <w:t>等科目，</w:t>
      </w:r>
      <w:proofErr w:type="gramStart"/>
      <w:r>
        <w:t>贷记本科目</w:t>
      </w:r>
      <w:proofErr w:type="gramEnd"/>
      <w:r>
        <w:t>（摊销）。</w:t>
      </w:r>
      <w:r>
        <w:t xml:space="preserve"> </w:t>
      </w:r>
    </w:p>
    <w:p w14:paraId="5D617B33" w14:textId="77777777" w:rsidR="00447586" w:rsidRDefault="009F4B41">
      <w:pPr>
        <w:numPr>
          <w:ilvl w:val="0"/>
          <w:numId w:val="34"/>
        </w:numPr>
        <w:ind w:firstLine="417"/>
      </w:pPr>
      <w:r>
        <w:t>周转材料采用计划成本进行日常核算的，领用等发出周转材料，还应结转应分摊的成本差异。</w:t>
      </w:r>
      <w:r>
        <w:t xml:space="preserve"> </w:t>
      </w:r>
    </w:p>
    <w:p w14:paraId="7FC045DD" w14:textId="77777777" w:rsidR="00447586" w:rsidRDefault="009F4B41">
      <w:pPr>
        <w:ind w:left="-15" w:firstLine="559"/>
      </w:pPr>
      <w:r>
        <w:t>四、本科目的期末余额，反映小企业在库、出租、出借周转材料的实际成本或计划成本以及在用周转材料的摊余价值。</w:t>
      </w:r>
      <w:r>
        <w:t xml:space="preserve"> </w:t>
      </w:r>
    </w:p>
    <w:p w14:paraId="0E453689" w14:textId="77777777" w:rsidR="00447586" w:rsidRDefault="009F4B41">
      <w:pPr>
        <w:spacing w:after="174" w:line="259" w:lineRule="auto"/>
        <w:ind w:left="425" w:right="565"/>
        <w:jc w:val="center"/>
      </w:pPr>
      <w:r>
        <w:t xml:space="preserve">1421 </w:t>
      </w:r>
      <w:r>
        <w:t>消耗性生物资产</w:t>
      </w:r>
      <w:r>
        <w:t xml:space="preserve"> </w:t>
      </w:r>
    </w:p>
    <w:p w14:paraId="1049D401" w14:textId="77777777" w:rsidR="00447586" w:rsidRDefault="009F4B41">
      <w:pPr>
        <w:numPr>
          <w:ilvl w:val="0"/>
          <w:numId w:val="35"/>
        </w:numPr>
      </w:pPr>
      <w:r>
        <w:lastRenderedPageBreak/>
        <w:t>本科目核算小企业（农、林、牧、渔业）持有的消耗性生物资产的实际成本。</w:t>
      </w:r>
      <w:r>
        <w:t xml:space="preserve"> </w:t>
      </w:r>
    </w:p>
    <w:p w14:paraId="7B56E09C" w14:textId="77777777" w:rsidR="00447586" w:rsidRDefault="009F4B41">
      <w:pPr>
        <w:numPr>
          <w:ilvl w:val="0"/>
          <w:numId w:val="35"/>
        </w:numPr>
      </w:pPr>
      <w:r>
        <w:t>本科目应按照消耗性生物</w:t>
      </w:r>
      <w:r>
        <w:t>资产的种类、群别等进行明细核算。三、消耗性生物资产的主要账</w:t>
      </w:r>
      <w:proofErr w:type="gramStart"/>
      <w:r>
        <w:t>务</w:t>
      </w:r>
      <w:proofErr w:type="gramEnd"/>
      <w:r>
        <w:t>处理。</w:t>
      </w:r>
      <w:r>
        <w:t xml:space="preserve"> </w:t>
      </w:r>
    </w:p>
    <w:p w14:paraId="4EF3ADFE" w14:textId="77777777" w:rsidR="00447586" w:rsidRDefault="009F4B41">
      <w:pPr>
        <w:numPr>
          <w:ilvl w:val="0"/>
          <w:numId w:val="36"/>
        </w:numPr>
        <w:ind w:firstLine="420"/>
      </w:pPr>
      <w:r>
        <w:t>外购的消耗性生物资产，按照应计入消耗性生物资产成本的金额，</w:t>
      </w:r>
      <w:proofErr w:type="gramStart"/>
      <w:r>
        <w:t>借记本科目</w:t>
      </w:r>
      <w:proofErr w:type="gramEnd"/>
      <w:r>
        <w:t>，贷记</w:t>
      </w:r>
      <w:r>
        <w:t>“</w:t>
      </w:r>
      <w:r>
        <w:t>银行存款</w:t>
      </w:r>
      <w:r>
        <w:t>”</w:t>
      </w:r>
      <w:r>
        <w:t>、</w:t>
      </w:r>
      <w:r>
        <w:t>“</w:t>
      </w:r>
      <w:r>
        <w:t>应付账款</w:t>
      </w:r>
      <w:r>
        <w:t>”</w:t>
      </w:r>
      <w:r>
        <w:t>等科目。</w:t>
      </w:r>
      <w:r>
        <w:t xml:space="preserve"> </w:t>
      </w:r>
    </w:p>
    <w:p w14:paraId="7566C3B5" w14:textId="77777777" w:rsidR="00447586" w:rsidRDefault="009F4B41">
      <w:pPr>
        <w:numPr>
          <w:ilvl w:val="0"/>
          <w:numId w:val="36"/>
        </w:numPr>
        <w:spacing w:after="175" w:line="259" w:lineRule="auto"/>
        <w:ind w:firstLine="420"/>
      </w:pPr>
      <w:r>
        <w:t>自行栽培的大田作物和蔬菜，应按照收获前发生的必要支出，</w:t>
      </w:r>
      <w:proofErr w:type="gramStart"/>
      <w:r>
        <w:t>借记本科目</w:t>
      </w:r>
      <w:proofErr w:type="gramEnd"/>
      <w:r>
        <w:t>，贷记</w:t>
      </w:r>
      <w:r>
        <w:t>“</w:t>
      </w:r>
      <w:r>
        <w:t>银行存款</w:t>
      </w:r>
      <w:r>
        <w:t>”</w:t>
      </w:r>
      <w:r>
        <w:t>等科目。</w:t>
      </w:r>
      <w:r>
        <w:t xml:space="preserve"> </w:t>
      </w:r>
    </w:p>
    <w:p w14:paraId="026F002D" w14:textId="77777777" w:rsidR="00447586" w:rsidRDefault="009F4B41">
      <w:pPr>
        <w:ind w:left="-15" w:firstLine="559"/>
      </w:pPr>
      <w:r>
        <w:t>自行营造的林木类消耗性生物资产，应按照郁闭前发生的必要支出，</w:t>
      </w:r>
      <w:proofErr w:type="gramStart"/>
      <w:r>
        <w:t>借记本科目</w:t>
      </w:r>
      <w:proofErr w:type="gramEnd"/>
      <w:r>
        <w:t>，贷记</w:t>
      </w:r>
      <w:r>
        <w:t>“</w:t>
      </w:r>
      <w:r>
        <w:t>银行存款</w:t>
      </w:r>
      <w:r>
        <w:t>”</w:t>
      </w:r>
      <w:r>
        <w:t>等科目。</w:t>
      </w:r>
      <w:r>
        <w:t xml:space="preserve"> </w:t>
      </w:r>
    </w:p>
    <w:p w14:paraId="776676EA" w14:textId="77777777" w:rsidR="00447586" w:rsidRDefault="009F4B41">
      <w:pPr>
        <w:ind w:left="-15" w:firstLine="559"/>
      </w:pPr>
      <w:r>
        <w:t>自行繁殖的育肥畜、水产养殖的动植物，应按照出售前发生的必要支出，</w:t>
      </w:r>
      <w:proofErr w:type="gramStart"/>
      <w:r>
        <w:t>借记本科目</w:t>
      </w:r>
      <w:proofErr w:type="gramEnd"/>
      <w:r>
        <w:t>，贷记</w:t>
      </w:r>
      <w:r>
        <w:t>“</w:t>
      </w:r>
      <w:r>
        <w:t>银行存款</w:t>
      </w:r>
      <w:r>
        <w:t>”</w:t>
      </w:r>
      <w:r>
        <w:t>等科目。</w:t>
      </w:r>
      <w:r>
        <w:t xml:space="preserve"> </w:t>
      </w:r>
    </w:p>
    <w:p w14:paraId="30ECF489" w14:textId="77777777" w:rsidR="00447586" w:rsidRDefault="009F4B41">
      <w:pPr>
        <w:numPr>
          <w:ilvl w:val="0"/>
          <w:numId w:val="36"/>
        </w:numPr>
        <w:spacing w:after="175" w:line="259" w:lineRule="auto"/>
        <w:ind w:firstLine="420"/>
      </w:pPr>
      <w:proofErr w:type="gramStart"/>
      <w:r>
        <w:t>产畜或</w:t>
      </w:r>
      <w:proofErr w:type="gramEnd"/>
      <w:r>
        <w:t>役畜淘汰转为育肥畜的，应</w:t>
      </w:r>
      <w:proofErr w:type="gramStart"/>
      <w:r>
        <w:t>按</w:t>
      </w:r>
      <w:r>
        <w:t>照转群时</w:t>
      </w:r>
      <w:proofErr w:type="gramEnd"/>
      <w:r>
        <w:t>的账面价值，</w:t>
      </w:r>
    </w:p>
    <w:p w14:paraId="0D6DEA30" w14:textId="77777777" w:rsidR="00447586" w:rsidRDefault="009F4B41">
      <w:pPr>
        <w:ind w:left="-5"/>
      </w:pPr>
      <w:proofErr w:type="gramStart"/>
      <w:r>
        <w:t>借记本科目</w:t>
      </w:r>
      <w:proofErr w:type="gramEnd"/>
      <w:r>
        <w:t>，按照已计提的累计折旧，借记</w:t>
      </w:r>
      <w:r>
        <w:t>“</w:t>
      </w:r>
      <w:r>
        <w:t>生产性生物资产累计折旧</w:t>
      </w:r>
      <w:r>
        <w:t>”</w:t>
      </w:r>
      <w:r>
        <w:t>科目，按照其账面余额，贷记</w:t>
      </w:r>
      <w:r>
        <w:t>“</w:t>
      </w:r>
      <w:r>
        <w:t>生产性生物资产</w:t>
      </w:r>
      <w:r>
        <w:t>”</w:t>
      </w:r>
      <w:r>
        <w:t>科目。</w:t>
      </w:r>
      <w:r>
        <w:t xml:space="preserve"> </w:t>
      </w:r>
    </w:p>
    <w:p w14:paraId="4CBDF2AD" w14:textId="77777777" w:rsidR="00447586" w:rsidRDefault="009F4B41">
      <w:pPr>
        <w:ind w:left="-15" w:firstLine="559"/>
      </w:pPr>
      <w:r>
        <w:t>育肥畜</w:t>
      </w:r>
      <w:proofErr w:type="gramStart"/>
      <w:r>
        <w:t>转为产畜或</w:t>
      </w:r>
      <w:proofErr w:type="gramEnd"/>
      <w:r>
        <w:t>役畜的，应按照其账面余额，借记</w:t>
      </w:r>
      <w:r>
        <w:t>“</w:t>
      </w:r>
      <w:r>
        <w:t>生产性生物资产</w:t>
      </w:r>
      <w:r>
        <w:t>”</w:t>
      </w:r>
      <w:r>
        <w:t>科目，</w:t>
      </w:r>
      <w:proofErr w:type="gramStart"/>
      <w:r>
        <w:t>贷记本科目</w:t>
      </w:r>
      <w:proofErr w:type="gramEnd"/>
      <w:r>
        <w:t>。</w:t>
      </w:r>
      <w:r>
        <w:t xml:space="preserve"> </w:t>
      </w:r>
    </w:p>
    <w:p w14:paraId="2E13BC60" w14:textId="77777777" w:rsidR="00447586" w:rsidRDefault="009F4B41">
      <w:pPr>
        <w:numPr>
          <w:ilvl w:val="0"/>
          <w:numId w:val="36"/>
        </w:numPr>
        <w:ind w:firstLine="420"/>
      </w:pPr>
      <w:r>
        <w:lastRenderedPageBreak/>
        <w:t>择伐、间伐或抚育更新性质采伐而补植林木类消耗性生物资产发生的后续支出，</w:t>
      </w:r>
      <w:proofErr w:type="gramStart"/>
      <w:r>
        <w:t>借记本科目</w:t>
      </w:r>
      <w:proofErr w:type="gramEnd"/>
      <w:r>
        <w:t>，贷记</w:t>
      </w:r>
      <w:r>
        <w:t>“</w:t>
      </w:r>
      <w:r>
        <w:t>银行存款</w:t>
      </w:r>
      <w:r>
        <w:t>”</w:t>
      </w:r>
      <w:r>
        <w:t>等科目。</w:t>
      </w:r>
      <w:r>
        <w:t xml:space="preserve"> </w:t>
      </w:r>
    </w:p>
    <w:p w14:paraId="462E8D6F" w14:textId="77777777" w:rsidR="00447586" w:rsidRDefault="009F4B41">
      <w:pPr>
        <w:ind w:left="-15" w:firstLine="559"/>
      </w:pPr>
      <w:r>
        <w:t>林木类消耗性生物资产达到郁闭后发生的管护费用等后续支出，借记</w:t>
      </w:r>
      <w:r>
        <w:t>“</w:t>
      </w:r>
      <w:r>
        <w:t>管理费用</w:t>
      </w:r>
      <w:r>
        <w:t>”</w:t>
      </w:r>
      <w:r>
        <w:t>科目，贷记</w:t>
      </w:r>
      <w:r>
        <w:t>“</w:t>
      </w:r>
      <w:r>
        <w:t>银行存款</w:t>
      </w:r>
      <w:r>
        <w:t>”</w:t>
      </w:r>
      <w:r>
        <w:t>等科目。</w:t>
      </w:r>
      <w:r>
        <w:t xml:space="preserve"> </w:t>
      </w:r>
    </w:p>
    <w:p w14:paraId="02F4BE02" w14:textId="77777777" w:rsidR="00447586" w:rsidRDefault="009F4B41">
      <w:pPr>
        <w:numPr>
          <w:ilvl w:val="0"/>
          <w:numId w:val="36"/>
        </w:numPr>
        <w:ind w:firstLine="420"/>
      </w:pPr>
      <w:r>
        <w:t>农业生产过程中发生的应归属于消耗性生物资产的费用，按照应分配的金额，</w:t>
      </w:r>
      <w:proofErr w:type="gramStart"/>
      <w:r>
        <w:t>借记本科目</w:t>
      </w:r>
      <w:proofErr w:type="gramEnd"/>
      <w:r>
        <w:t>，贷记</w:t>
      </w:r>
      <w:r>
        <w:t>“</w:t>
      </w:r>
      <w:r>
        <w:t>生产成本</w:t>
      </w:r>
      <w:r>
        <w:t>”</w:t>
      </w:r>
      <w:r>
        <w:t>科目。</w:t>
      </w:r>
      <w:r>
        <w:t xml:space="preserve"> </w:t>
      </w:r>
    </w:p>
    <w:p w14:paraId="022A0EAC" w14:textId="77777777" w:rsidR="00447586" w:rsidRDefault="009F4B41">
      <w:pPr>
        <w:numPr>
          <w:ilvl w:val="0"/>
          <w:numId w:val="36"/>
        </w:numPr>
        <w:ind w:firstLine="420"/>
      </w:pPr>
      <w:r>
        <w:t>消耗性生物资产收获为农产品时，应按照其账面余额，借记</w:t>
      </w:r>
      <w:r>
        <w:t>“</w:t>
      </w:r>
      <w:r>
        <w:t>农产品</w:t>
      </w:r>
      <w:r>
        <w:t>”</w:t>
      </w:r>
      <w:r>
        <w:t>科目，</w:t>
      </w:r>
      <w:proofErr w:type="gramStart"/>
      <w:r>
        <w:t>贷记本科目</w:t>
      </w:r>
      <w:proofErr w:type="gramEnd"/>
      <w:r>
        <w:t>。</w:t>
      </w:r>
      <w:r>
        <w:t xml:space="preserve"> </w:t>
      </w:r>
    </w:p>
    <w:p w14:paraId="22819BF4" w14:textId="77777777" w:rsidR="00447586" w:rsidRDefault="009F4B41">
      <w:pPr>
        <w:numPr>
          <w:ilvl w:val="0"/>
          <w:numId w:val="36"/>
        </w:numPr>
        <w:spacing w:after="175" w:line="259" w:lineRule="auto"/>
        <w:ind w:firstLine="420"/>
      </w:pPr>
      <w:r>
        <w:t>出售消耗性生物资产，应按照实际收到的金额，借记</w:t>
      </w:r>
      <w:r>
        <w:t>“</w:t>
      </w:r>
      <w:r>
        <w:t>银</w:t>
      </w:r>
    </w:p>
    <w:p w14:paraId="6148A458" w14:textId="77777777" w:rsidR="00447586" w:rsidRDefault="009F4B41">
      <w:pPr>
        <w:ind w:left="-5"/>
      </w:pPr>
      <w:r>
        <w:t>行存款</w:t>
      </w:r>
      <w:proofErr w:type="gramStart"/>
      <w:r>
        <w:t>”</w:t>
      </w:r>
      <w:proofErr w:type="gramEnd"/>
      <w:r>
        <w:t>等科目，贷记</w:t>
      </w:r>
      <w:r>
        <w:t>“</w:t>
      </w:r>
      <w:r>
        <w:t>主营业务收入</w:t>
      </w:r>
      <w:r>
        <w:t>”</w:t>
      </w:r>
      <w:r>
        <w:t>等科目。按照其账面余额，借记</w:t>
      </w:r>
      <w:r>
        <w:t>“</w:t>
      </w:r>
      <w:r>
        <w:t>主营业务成本</w:t>
      </w:r>
      <w:r>
        <w:t>”</w:t>
      </w:r>
      <w:r>
        <w:t>等科目，</w:t>
      </w:r>
      <w:proofErr w:type="gramStart"/>
      <w:r>
        <w:t>贷记本科目</w:t>
      </w:r>
      <w:proofErr w:type="gramEnd"/>
      <w:r>
        <w:t>。</w:t>
      </w:r>
      <w:r>
        <w:t xml:space="preserve"> </w:t>
      </w:r>
    </w:p>
    <w:p w14:paraId="3AD5ABD2" w14:textId="77777777" w:rsidR="00447586" w:rsidRDefault="009F4B41">
      <w:pPr>
        <w:ind w:left="-15" w:firstLine="559"/>
      </w:pPr>
      <w:r>
        <w:t>四、本科目期末借方余额，反映小企业（农、林、牧、渔业）消耗性生物资产的实际成本。</w:t>
      </w:r>
      <w:r>
        <w:t xml:space="preserve"> </w:t>
      </w:r>
    </w:p>
    <w:p w14:paraId="322D67B0" w14:textId="77777777" w:rsidR="00447586" w:rsidRDefault="009F4B41">
      <w:pPr>
        <w:spacing w:after="174" w:line="259" w:lineRule="auto"/>
        <w:ind w:left="425" w:right="562"/>
        <w:jc w:val="center"/>
      </w:pPr>
      <w:r>
        <w:t xml:space="preserve">1501 </w:t>
      </w:r>
      <w:r>
        <w:t>长期债券投资</w:t>
      </w:r>
      <w:r>
        <w:t xml:space="preserve"> </w:t>
      </w:r>
    </w:p>
    <w:p w14:paraId="12EFA0F5" w14:textId="77777777" w:rsidR="00447586" w:rsidRDefault="009F4B41">
      <w:pPr>
        <w:numPr>
          <w:ilvl w:val="0"/>
          <w:numId w:val="37"/>
        </w:numPr>
        <w:spacing w:after="174" w:line="259" w:lineRule="auto"/>
        <w:ind w:hanging="562"/>
      </w:pPr>
      <w:r>
        <w:t>本科目核算小企业准备长期（在</w:t>
      </w:r>
      <w:r>
        <w:t>1</w:t>
      </w:r>
      <w:r>
        <w:t>年以上，下同）持有的债券投</w:t>
      </w:r>
      <w:r>
        <w:t>资。</w:t>
      </w:r>
      <w:r>
        <w:t xml:space="preserve"> </w:t>
      </w:r>
    </w:p>
    <w:p w14:paraId="0DFE9E90" w14:textId="77777777" w:rsidR="00447586" w:rsidRDefault="009F4B41">
      <w:pPr>
        <w:numPr>
          <w:ilvl w:val="0"/>
          <w:numId w:val="37"/>
        </w:numPr>
        <w:ind w:hanging="562"/>
      </w:pPr>
      <w:r>
        <w:lastRenderedPageBreak/>
        <w:t>本科目应按照债券种类和被投资单位，分别</w:t>
      </w:r>
      <w:r>
        <w:t>“</w:t>
      </w:r>
      <w:r>
        <w:t>面值</w:t>
      </w:r>
      <w:r>
        <w:t>”</w:t>
      </w:r>
      <w:r>
        <w:t>、</w:t>
      </w:r>
      <w:r>
        <w:t>“</w:t>
      </w:r>
      <w:r>
        <w:t>溢折价</w:t>
      </w:r>
      <w:r>
        <w:t>”</w:t>
      </w:r>
      <w:r>
        <w:t>、</w:t>
      </w:r>
      <w:r>
        <w:t>“</w:t>
      </w:r>
      <w:r>
        <w:t>应计利息</w:t>
      </w:r>
      <w:r>
        <w:t>”</w:t>
      </w:r>
      <w:r>
        <w:t>进行明细核算。</w:t>
      </w:r>
      <w:r>
        <w:t xml:space="preserve"> </w:t>
      </w:r>
    </w:p>
    <w:p w14:paraId="7C15BFB1" w14:textId="77777777" w:rsidR="00447586" w:rsidRDefault="009F4B41">
      <w:pPr>
        <w:numPr>
          <w:ilvl w:val="0"/>
          <w:numId w:val="37"/>
        </w:numPr>
        <w:spacing w:after="175" w:line="259" w:lineRule="auto"/>
        <w:ind w:hanging="562"/>
      </w:pPr>
      <w:r>
        <w:t>长期债券投资的主要账</w:t>
      </w:r>
      <w:proofErr w:type="gramStart"/>
      <w:r>
        <w:t>务</w:t>
      </w:r>
      <w:proofErr w:type="gramEnd"/>
      <w:r>
        <w:t>处理。</w:t>
      </w:r>
      <w:r>
        <w:t xml:space="preserve"> </w:t>
      </w:r>
    </w:p>
    <w:p w14:paraId="6967F125" w14:textId="77777777" w:rsidR="00447586" w:rsidRDefault="009F4B41">
      <w:pPr>
        <w:numPr>
          <w:ilvl w:val="0"/>
          <w:numId w:val="38"/>
        </w:numPr>
        <w:ind w:firstLine="420"/>
      </w:pPr>
      <w:r>
        <w:t>小企业购入债券作为长期投资，应当按照债券票面价值，</w:t>
      </w:r>
      <w:proofErr w:type="gramStart"/>
      <w:r>
        <w:t>借记本科目</w:t>
      </w:r>
      <w:proofErr w:type="gramEnd"/>
      <w:r>
        <w:t>（面值），按照实际支付的购买价款和相关税费，贷记</w:t>
      </w:r>
      <w:r>
        <w:t>“</w:t>
      </w:r>
      <w:r>
        <w:t>银行存款</w:t>
      </w:r>
      <w:r>
        <w:t>”</w:t>
      </w:r>
      <w:r>
        <w:t>科目，按照其差额，借记或</w:t>
      </w:r>
      <w:proofErr w:type="gramStart"/>
      <w:r>
        <w:t>贷记本科目</w:t>
      </w:r>
      <w:proofErr w:type="gramEnd"/>
      <w:r>
        <w:t>（溢折价）。</w:t>
      </w:r>
      <w:r>
        <w:t xml:space="preserve"> </w:t>
      </w:r>
    </w:p>
    <w:p w14:paraId="539AFE6B" w14:textId="77777777" w:rsidR="00447586" w:rsidRDefault="009F4B41">
      <w:pPr>
        <w:ind w:left="-15" w:firstLine="559"/>
      </w:pPr>
      <w:r>
        <w:t>如果实际支付的购买价款中包含已到</w:t>
      </w:r>
      <w:proofErr w:type="gramStart"/>
      <w:r>
        <w:t>付息期但尚未</w:t>
      </w:r>
      <w:proofErr w:type="gramEnd"/>
      <w:r>
        <w:t>领取的债券利息，应当按照债券票面价值，</w:t>
      </w:r>
      <w:proofErr w:type="gramStart"/>
      <w:r>
        <w:t>借记本科目</w:t>
      </w:r>
      <w:proofErr w:type="gramEnd"/>
      <w:r>
        <w:t>（面值），按照应收的债券利息，借记</w:t>
      </w:r>
      <w:r>
        <w:t>“</w:t>
      </w:r>
      <w:r>
        <w:t>应收利息</w:t>
      </w:r>
      <w:r>
        <w:t>”</w:t>
      </w:r>
      <w:r>
        <w:t>科目，按照实际支付的购买价款和相关税费，贷记</w:t>
      </w:r>
      <w:r>
        <w:t>“</w:t>
      </w:r>
      <w:r>
        <w:t>银行存款</w:t>
      </w:r>
      <w:r>
        <w:t>”</w:t>
      </w:r>
      <w:r>
        <w:t>科目，按照其差额，</w:t>
      </w:r>
      <w:r>
        <w:t>借记或</w:t>
      </w:r>
      <w:proofErr w:type="gramStart"/>
      <w:r>
        <w:t>贷记本科目</w:t>
      </w:r>
      <w:proofErr w:type="gramEnd"/>
      <w:r>
        <w:t>（溢折价）。</w:t>
      </w:r>
      <w:r>
        <w:t xml:space="preserve"> </w:t>
      </w:r>
    </w:p>
    <w:p w14:paraId="7C1F30E0" w14:textId="77777777" w:rsidR="00447586" w:rsidRDefault="009F4B41">
      <w:pPr>
        <w:numPr>
          <w:ilvl w:val="0"/>
          <w:numId w:val="38"/>
        </w:numPr>
        <w:ind w:firstLine="420"/>
      </w:pPr>
      <w:r>
        <w:t>在长期债券投资持有期间，在债务人应付利息日，按照分期付息、一次还本的长期债券投资票面利率计算的利息收入，借记</w:t>
      </w:r>
      <w:r>
        <w:t>“</w:t>
      </w:r>
      <w:r>
        <w:t>应收利息</w:t>
      </w:r>
      <w:r>
        <w:t>”</w:t>
      </w:r>
      <w:r>
        <w:t>科目，贷记</w:t>
      </w:r>
      <w:r>
        <w:t>“</w:t>
      </w:r>
      <w:r>
        <w:t>投资收益</w:t>
      </w:r>
      <w:r>
        <w:t>”</w:t>
      </w:r>
      <w:r>
        <w:t>科目；按照一次还本付息的长期债券投资票面利率计算的利息收入，</w:t>
      </w:r>
      <w:proofErr w:type="gramStart"/>
      <w:r>
        <w:t>借记本科目</w:t>
      </w:r>
      <w:proofErr w:type="gramEnd"/>
      <w:r>
        <w:t>（应计利息），贷记</w:t>
      </w:r>
      <w:r>
        <w:t>“</w:t>
      </w:r>
      <w:r>
        <w:t>投资收益</w:t>
      </w:r>
      <w:r>
        <w:t>”</w:t>
      </w:r>
      <w:r>
        <w:t>科目。</w:t>
      </w:r>
      <w:r>
        <w:t xml:space="preserve"> </w:t>
      </w:r>
    </w:p>
    <w:p w14:paraId="53A2F1B1" w14:textId="77777777" w:rsidR="00447586" w:rsidRDefault="009F4B41">
      <w:pPr>
        <w:ind w:left="-15" w:firstLine="420"/>
      </w:pPr>
      <w:r>
        <w:lastRenderedPageBreak/>
        <w:t>在债务人应付利息日，按照应分摊的债券</w:t>
      </w:r>
      <w:proofErr w:type="gramStart"/>
      <w:r>
        <w:t>溢</w:t>
      </w:r>
      <w:proofErr w:type="gramEnd"/>
      <w:r>
        <w:t>折价金额，借记或贷记</w:t>
      </w:r>
      <w:r>
        <w:t>“</w:t>
      </w:r>
      <w:r>
        <w:t>投资收益</w:t>
      </w:r>
      <w:r>
        <w:t>”</w:t>
      </w:r>
      <w:r>
        <w:t>科目，贷记或</w:t>
      </w:r>
      <w:proofErr w:type="gramStart"/>
      <w:r>
        <w:t>借记本科目</w:t>
      </w:r>
      <w:proofErr w:type="gramEnd"/>
      <w:r>
        <w:t>（溢折价）。</w:t>
      </w:r>
      <w:r>
        <w:t xml:space="preserve"> </w:t>
      </w:r>
    </w:p>
    <w:p w14:paraId="2D1EF7EE" w14:textId="77777777" w:rsidR="00447586" w:rsidRDefault="009F4B41">
      <w:pPr>
        <w:numPr>
          <w:ilvl w:val="0"/>
          <w:numId w:val="38"/>
        </w:numPr>
        <w:ind w:firstLine="420"/>
      </w:pPr>
      <w:r>
        <w:t>长期债券投资到期，收回长期债券投资，应当按照收回的债券本金或本息，借记</w:t>
      </w:r>
      <w:r>
        <w:t>“</w:t>
      </w:r>
      <w:r>
        <w:t>银行存款</w:t>
      </w:r>
      <w:r>
        <w:t>”</w:t>
      </w:r>
      <w:r>
        <w:t>等科目，按照其账面余额，</w:t>
      </w:r>
      <w:proofErr w:type="gramStart"/>
      <w:r>
        <w:t>贷记本科目</w:t>
      </w:r>
      <w:proofErr w:type="gramEnd"/>
      <w:r>
        <w:t>（成</w:t>
      </w:r>
      <w:r>
        <w:t>本、溢折价、应计利息），按照应收未收的利息收入，贷记</w:t>
      </w:r>
      <w:r>
        <w:t>“</w:t>
      </w:r>
      <w:r>
        <w:t>应收利息</w:t>
      </w:r>
      <w:r>
        <w:t>”</w:t>
      </w:r>
      <w:r>
        <w:t>科目。</w:t>
      </w:r>
      <w:r>
        <w:t xml:space="preserve"> </w:t>
      </w:r>
    </w:p>
    <w:p w14:paraId="181A3D21" w14:textId="77777777" w:rsidR="00447586" w:rsidRDefault="009F4B41">
      <w:pPr>
        <w:spacing w:after="3" w:line="384" w:lineRule="auto"/>
        <w:ind w:left="-15" w:right="132" w:firstLine="559"/>
        <w:jc w:val="both"/>
      </w:pPr>
      <w:r>
        <w:t>处置长期债券投资，应当按照处置收入，借记</w:t>
      </w:r>
      <w:r>
        <w:t>“</w:t>
      </w:r>
      <w:r>
        <w:t>银行存款</w:t>
      </w:r>
      <w:r>
        <w:t>”</w:t>
      </w:r>
      <w:r>
        <w:t>等科目，按照其账面余额，</w:t>
      </w:r>
      <w:proofErr w:type="gramStart"/>
      <w:r>
        <w:t>贷记本科目</w:t>
      </w:r>
      <w:proofErr w:type="gramEnd"/>
      <w:r>
        <w:t>（成本、溢折价），按照应收未收的利息收入，贷记</w:t>
      </w:r>
      <w:r>
        <w:t>“</w:t>
      </w:r>
      <w:r>
        <w:t>应收利息</w:t>
      </w:r>
      <w:r>
        <w:t>”</w:t>
      </w:r>
      <w:r>
        <w:t>科目，按照其差额，贷记或借记</w:t>
      </w:r>
      <w:r>
        <w:t>“</w:t>
      </w:r>
      <w:r>
        <w:t>投资收益</w:t>
      </w:r>
      <w:r>
        <w:t>”</w:t>
      </w:r>
      <w:r>
        <w:t>科目。</w:t>
      </w:r>
      <w:r>
        <w:t xml:space="preserve"> </w:t>
      </w:r>
    </w:p>
    <w:p w14:paraId="41A7E265" w14:textId="77777777" w:rsidR="00447586" w:rsidRDefault="009F4B41">
      <w:pPr>
        <w:numPr>
          <w:ilvl w:val="0"/>
          <w:numId w:val="38"/>
        </w:numPr>
        <w:ind w:firstLine="420"/>
      </w:pPr>
      <w:r>
        <w:t>按照小企业会计准则规定确认实际发生的长期债券投资损失，</w:t>
      </w:r>
      <w:r>
        <w:t>应当按照可收回的金额，借记</w:t>
      </w:r>
      <w:r>
        <w:t>“</w:t>
      </w:r>
      <w:r>
        <w:t>银行存款</w:t>
      </w:r>
      <w:r>
        <w:t>”</w:t>
      </w:r>
      <w:r>
        <w:t>等科目，按照其账面余额，</w:t>
      </w:r>
      <w:proofErr w:type="gramStart"/>
      <w:r>
        <w:t>贷记本科目</w:t>
      </w:r>
      <w:proofErr w:type="gramEnd"/>
      <w:r>
        <w:t>（成本、溢折价），按照其差额，借记</w:t>
      </w:r>
      <w:r>
        <w:t>“</w:t>
      </w:r>
      <w:r>
        <w:t>营业外支出</w:t>
      </w:r>
      <w:r>
        <w:t>”</w:t>
      </w:r>
      <w:r>
        <w:t>科目。</w:t>
      </w:r>
      <w:r>
        <w:t xml:space="preserve"> </w:t>
      </w:r>
    </w:p>
    <w:p w14:paraId="60A51A80" w14:textId="77777777" w:rsidR="00447586" w:rsidRDefault="009F4B41">
      <w:pPr>
        <w:ind w:left="-15" w:firstLine="559"/>
      </w:pPr>
      <w:r>
        <w:t>四、本科目期末借方余额，反映小企业持有的分期付息、一次还本债券投资的成本和到期一次还本付息债券投资的本息。</w:t>
      </w:r>
      <w:r>
        <w:t xml:space="preserve"> </w:t>
      </w:r>
    </w:p>
    <w:p w14:paraId="38F68A39" w14:textId="77777777" w:rsidR="00447586" w:rsidRDefault="009F4B41">
      <w:pPr>
        <w:spacing w:after="174" w:line="259" w:lineRule="auto"/>
        <w:ind w:left="425" w:right="562"/>
        <w:jc w:val="center"/>
      </w:pPr>
      <w:r>
        <w:t xml:space="preserve">1511 </w:t>
      </w:r>
      <w:r>
        <w:t>长期股权投资</w:t>
      </w:r>
      <w:r>
        <w:t xml:space="preserve"> </w:t>
      </w:r>
    </w:p>
    <w:p w14:paraId="652191DC" w14:textId="77777777" w:rsidR="00447586" w:rsidRDefault="009F4B41">
      <w:pPr>
        <w:numPr>
          <w:ilvl w:val="0"/>
          <w:numId w:val="39"/>
        </w:numPr>
        <w:spacing w:after="175" w:line="259" w:lineRule="auto"/>
        <w:ind w:hanging="562"/>
      </w:pPr>
      <w:r>
        <w:lastRenderedPageBreak/>
        <w:t>本科目核算小企业准备长期持有的权益性投资。</w:t>
      </w:r>
      <w:r>
        <w:t xml:space="preserve"> </w:t>
      </w:r>
    </w:p>
    <w:p w14:paraId="53E58701" w14:textId="77777777" w:rsidR="00447586" w:rsidRDefault="009F4B41">
      <w:pPr>
        <w:numPr>
          <w:ilvl w:val="0"/>
          <w:numId w:val="39"/>
        </w:numPr>
        <w:spacing w:after="172" w:line="259" w:lineRule="auto"/>
        <w:ind w:hanging="562"/>
      </w:pPr>
      <w:r>
        <w:t>本科目应按照被投资单位进行明细核算。</w:t>
      </w:r>
      <w:r>
        <w:t xml:space="preserve"> </w:t>
      </w:r>
    </w:p>
    <w:p w14:paraId="2779024A" w14:textId="77777777" w:rsidR="00447586" w:rsidRDefault="009F4B41">
      <w:pPr>
        <w:numPr>
          <w:ilvl w:val="0"/>
          <w:numId w:val="39"/>
        </w:numPr>
        <w:spacing w:after="175" w:line="259" w:lineRule="auto"/>
        <w:ind w:hanging="562"/>
      </w:pPr>
      <w:r>
        <w:t>长期股权投资的主要账</w:t>
      </w:r>
      <w:proofErr w:type="gramStart"/>
      <w:r>
        <w:t>务</w:t>
      </w:r>
      <w:proofErr w:type="gramEnd"/>
      <w:r>
        <w:t>处理。</w:t>
      </w:r>
      <w:r>
        <w:t xml:space="preserve"> </w:t>
      </w:r>
    </w:p>
    <w:p w14:paraId="68598AF3" w14:textId="77777777" w:rsidR="00447586" w:rsidRDefault="009F4B41">
      <w:pPr>
        <w:numPr>
          <w:ilvl w:val="0"/>
          <w:numId w:val="40"/>
        </w:numPr>
        <w:ind w:firstLine="420"/>
      </w:pPr>
      <w:r>
        <w:t>小企业以支付现金取得的长期股权投资，如果实际支付的购买价款中包含已宣告但尚未发放的现金股利，应当按照实际支付的购买价款和相关税费</w:t>
      </w:r>
      <w:r>
        <w:t>扣除已宣告但尚未发放的现金股利后的金额，</w:t>
      </w:r>
      <w:proofErr w:type="gramStart"/>
      <w:r>
        <w:t>借记本科目</w:t>
      </w:r>
      <w:proofErr w:type="gramEnd"/>
      <w:r>
        <w:t>，按照应收的现金股利，借记</w:t>
      </w:r>
      <w:r>
        <w:t>“</w:t>
      </w:r>
      <w:r>
        <w:t>应收股利</w:t>
      </w:r>
      <w:r>
        <w:t>”</w:t>
      </w:r>
      <w:r>
        <w:t>科目，按照实际支付的购买价款和相关税费，贷记</w:t>
      </w:r>
      <w:r>
        <w:t>“</w:t>
      </w:r>
      <w:r>
        <w:t>银行存款</w:t>
      </w:r>
      <w:r>
        <w:t>”</w:t>
      </w:r>
      <w:r>
        <w:t>科目。</w:t>
      </w:r>
      <w:r>
        <w:t xml:space="preserve"> </w:t>
      </w:r>
    </w:p>
    <w:p w14:paraId="4E3483B6" w14:textId="77777777" w:rsidR="00447586" w:rsidRDefault="009F4B41">
      <w:pPr>
        <w:ind w:left="-15" w:firstLine="559"/>
      </w:pPr>
      <w:r>
        <w:t>通过非货币性资产交换取得的长期股权投资，应当按照非货币性资产的评估价值与相关税费之和，</w:t>
      </w:r>
      <w:proofErr w:type="gramStart"/>
      <w:r>
        <w:t>借记本科目</w:t>
      </w:r>
      <w:proofErr w:type="gramEnd"/>
      <w:r>
        <w:t>，按照换出非货币性资产的账面价值，贷记</w:t>
      </w:r>
      <w:r>
        <w:t>“</w:t>
      </w:r>
      <w:r>
        <w:t>固定资产清理</w:t>
      </w:r>
      <w:r>
        <w:t>”</w:t>
      </w:r>
      <w:r>
        <w:t>、</w:t>
      </w:r>
      <w:r>
        <w:t>“</w:t>
      </w:r>
      <w:r>
        <w:t>无形资产</w:t>
      </w:r>
      <w:r>
        <w:t>”</w:t>
      </w:r>
      <w:r>
        <w:t>等科目，按照支付的相关税费，贷记</w:t>
      </w:r>
      <w:r>
        <w:t>“</w:t>
      </w:r>
      <w:r>
        <w:t>应交税费</w:t>
      </w:r>
      <w:r>
        <w:t>”</w:t>
      </w:r>
      <w:r>
        <w:t>等科目，按照其差额，贷记</w:t>
      </w:r>
      <w:r>
        <w:t>“</w:t>
      </w:r>
      <w:r>
        <w:t>营业外收入</w:t>
      </w:r>
      <w:r>
        <w:t>”</w:t>
      </w:r>
      <w:r>
        <w:t>或借记</w:t>
      </w:r>
      <w:r>
        <w:t>“</w:t>
      </w:r>
      <w:r>
        <w:t>营业外支出</w:t>
      </w:r>
      <w:r>
        <w:t>”</w:t>
      </w:r>
      <w:r>
        <w:t>等科目。</w:t>
      </w:r>
      <w:r>
        <w:t xml:space="preserve"> </w:t>
      </w:r>
    </w:p>
    <w:p w14:paraId="4FADCB7C" w14:textId="77777777" w:rsidR="00447586" w:rsidRDefault="009F4B41">
      <w:pPr>
        <w:numPr>
          <w:ilvl w:val="0"/>
          <w:numId w:val="40"/>
        </w:numPr>
        <w:ind w:firstLine="420"/>
      </w:pPr>
      <w:r>
        <w:t>在长期股权投资持有期间，被投资单位宣告分派的现金股利或利润，应当按照应分得的金额</w:t>
      </w:r>
      <w:r>
        <w:t>，借记</w:t>
      </w:r>
      <w:r>
        <w:t>“</w:t>
      </w:r>
      <w:r>
        <w:t>应收股利</w:t>
      </w:r>
      <w:r>
        <w:t>”</w:t>
      </w:r>
      <w:r>
        <w:t>科目，贷记</w:t>
      </w:r>
      <w:r>
        <w:t>“</w:t>
      </w:r>
      <w:r>
        <w:t>投资收益</w:t>
      </w:r>
      <w:r>
        <w:t>”</w:t>
      </w:r>
      <w:r>
        <w:t>科目。（三）处置长期股权投资，应当按照处置价款，借记</w:t>
      </w:r>
      <w:r>
        <w:t>“</w:t>
      </w:r>
      <w:r>
        <w:t>银行存款</w:t>
      </w:r>
      <w:r>
        <w:t xml:space="preserve">” </w:t>
      </w:r>
      <w:r>
        <w:t>等科目，按照其成本，</w:t>
      </w:r>
      <w:proofErr w:type="gramStart"/>
      <w:r>
        <w:t>贷记本科目</w:t>
      </w:r>
      <w:proofErr w:type="gramEnd"/>
      <w:r>
        <w:t>，按照应收未</w:t>
      </w:r>
      <w:r>
        <w:lastRenderedPageBreak/>
        <w:t>收的现金股利或利润，贷记</w:t>
      </w:r>
      <w:r>
        <w:t>“</w:t>
      </w:r>
      <w:r>
        <w:t>应收股利</w:t>
      </w:r>
      <w:r>
        <w:t>”</w:t>
      </w:r>
      <w:r>
        <w:t>科目，按照其差额，贷记或借记</w:t>
      </w:r>
      <w:r>
        <w:t>“</w:t>
      </w:r>
      <w:r>
        <w:t>投资收益</w:t>
      </w:r>
      <w:r>
        <w:t>”</w:t>
      </w:r>
      <w:r>
        <w:t>科目。</w:t>
      </w:r>
      <w:r>
        <w:t xml:space="preserve">  </w:t>
      </w:r>
    </w:p>
    <w:p w14:paraId="5964433D" w14:textId="77777777" w:rsidR="00447586" w:rsidRDefault="009F4B41">
      <w:pPr>
        <w:ind w:left="-15" w:firstLine="420"/>
      </w:pPr>
      <w:r>
        <w:t>（四）根据小企业会计准则规定确认实际发生的长期股权投资损失，应当按照可收回的金额，借记</w:t>
      </w:r>
      <w:r>
        <w:t>“</w:t>
      </w:r>
      <w:r>
        <w:t>银行存款</w:t>
      </w:r>
      <w:r>
        <w:t>”</w:t>
      </w:r>
      <w:r>
        <w:t>等科目，按照其账面余额，</w:t>
      </w:r>
      <w:proofErr w:type="gramStart"/>
      <w:r>
        <w:t>贷记本科目</w:t>
      </w:r>
      <w:proofErr w:type="gramEnd"/>
      <w:r>
        <w:t>，按照其差额，借记</w:t>
      </w:r>
      <w:r>
        <w:t>“</w:t>
      </w:r>
      <w:r>
        <w:t>营业外支出</w:t>
      </w:r>
      <w:r>
        <w:t>”</w:t>
      </w:r>
      <w:r>
        <w:t>科目。</w:t>
      </w:r>
      <w:r>
        <w:t xml:space="preserve">  </w:t>
      </w:r>
    </w:p>
    <w:p w14:paraId="76746A47" w14:textId="77777777" w:rsidR="00447586" w:rsidRDefault="009F4B41">
      <w:pPr>
        <w:ind w:left="-15" w:firstLine="559"/>
      </w:pPr>
      <w:r>
        <w:t>四、本科目期末借方余额，反映小企业持有的长期股权投资的成本。</w:t>
      </w:r>
      <w:r>
        <w:t xml:space="preserve"> </w:t>
      </w:r>
    </w:p>
    <w:p w14:paraId="6B1E0DF1" w14:textId="77777777" w:rsidR="00447586" w:rsidRDefault="009F4B41">
      <w:pPr>
        <w:spacing w:after="174" w:line="259" w:lineRule="auto"/>
        <w:ind w:left="425" w:right="564"/>
        <w:jc w:val="center"/>
      </w:pPr>
      <w:r>
        <w:t xml:space="preserve">1601 </w:t>
      </w:r>
      <w:r>
        <w:t>固定资产</w:t>
      </w:r>
      <w:r>
        <w:t xml:space="preserve"> </w:t>
      </w:r>
    </w:p>
    <w:p w14:paraId="7B09C2F8" w14:textId="77777777" w:rsidR="00447586" w:rsidRDefault="009F4B41">
      <w:pPr>
        <w:numPr>
          <w:ilvl w:val="0"/>
          <w:numId w:val="41"/>
        </w:numPr>
        <w:spacing w:after="175" w:line="259" w:lineRule="auto"/>
        <w:ind w:hanging="562"/>
      </w:pPr>
      <w:r>
        <w:t>本科目核算小企业固定资产的原价（成本）。</w:t>
      </w:r>
      <w:r>
        <w:t xml:space="preserve"> </w:t>
      </w:r>
    </w:p>
    <w:p w14:paraId="40899E01" w14:textId="77777777" w:rsidR="00447586" w:rsidRDefault="009F4B41">
      <w:pPr>
        <w:ind w:left="-15" w:firstLine="559"/>
      </w:pPr>
      <w:r>
        <w:t>小企业应当根据小企业会计准则规定的固定资产标准，结合本企业的具体情况，制定固定资产目录，作为核算依据。</w:t>
      </w:r>
      <w:r>
        <w:t xml:space="preserve"> </w:t>
      </w:r>
    </w:p>
    <w:p w14:paraId="7A7F5437" w14:textId="77777777" w:rsidR="00447586" w:rsidRDefault="009F4B41">
      <w:pPr>
        <w:ind w:left="-15" w:firstLine="559"/>
      </w:pPr>
      <w:r>
        <w:t>小企业购置计算机硬件所附带的、未单独计价的软件，也通过本科目核算。</w:t>
      </w:r>
      <w:r>
        <w:t xml:space="preserve"> </w:t>
      </w:r>
    </w:p>
    <w:p w14:paraId="01CEC99B" w14:textId="77777777" w:rsidR="00447586" w:rsidRDefault="009F4B41">
      <w:pPr>
        <w:ind w:left="-15" w:firstLine="559"/>
      </w:pPr>
      <w:r>
        <w:t>小企业临时租入的固定资产和以经营租赁租入的固定资产，应另设备查</w:t>
      </w:r>
      <w:proofErr w:type="gramStart"/>
      <w:r>
        <w:t>簿</w:t>
      </w:r>
      <w:proofErr w:type="gramEnd"/>
      <w:r>
        <w:t>进行登记，不在本科目核算。</w:t>
      </w:r>
      <w:r>
        <w:t xml:space="preserve"> </w:t>
      </w:r>
    </w:p>
    <w:p w14:paraId="7518EA17" w14:textId="77777777" w:rsidR="00447586" w:rsidRDefault="009F4B41">
      <w:pPr>
        <w:numPr>
          <w:ilvl w:val="0"/>
          <w:numId w:val="41"/>
        </w:numPr>
        <w:spacing w:after="175" w:line="259" w:lineRule="auto"/>
        <w:ind w:hanging="562"/>
      </w:pPr>
      <w:r>
        <w:t>本科目应按照固定资产类别和项目进行明细核算。</w:t>
      </w:r>
      <w:r>
        <w:t xml:space="preserve"> </w:t>
      </w:r>
    </w:p>
    <w:p w14:paraId="57D969B2" w14:textId="77777777" w:rsidR="00447586" w:rsidRDefault="009F4B41">
      <w:pPr>
        <w:ind w:left="569"/>
      </w:pPr>
      <w:r>
        <w:t>小企业根据实际情况设置</w:t>
      </w:r>
      <w:r>
        <w:t>“</w:t>
      </w:r>
      <w:r>
        <w:t>固定资产登记簿</w:t>
      </w:r>
      <w:r>
        <w:t>”</w:t>
      </w:r>
      <w:r>
        <w:t>和</w:t>
      </w:r>
      <w:r>
        <w:t>“</w:t>
      </w:r>
      <w:r>
        <w:t>固定资产卡片</w:t>
      </w:r>
      <w:r>
        <w:t>”</w:t>
      </w:r>
      <w:r>
        <w:t>。三、固定资产的主要账</w:t>
      </w:r>
      <w:proofErr w:type="gramStart"/>
      <w:r>
        <w:t>务</w:t>
      </w:r>
      <w:proofErr w:type="gramEnd"/>
      <w:r>
        <w:t>处理。</w:t>
      </w:r>
      <w:r>
        <w:t xml:space="preserve"> </w:t>
      </w:r>
    </w:p>
    <w:p w14:paraId="4AB8AD73" w14:textId="77777777" w:rsidR="00447586" w:rsidRDefault="009F4B41">
      <w:pPr>
        <w:numPr>
          <w:ilvl w:val="0"/>
          <w:numId w:val="42"/>
        </w:numPr>
        <w:ind w:right="66" w:firstLine="419"/>
      </w:pPr>
      <w:r>
        <w:lastRenderedPageBreak/>
        <w:t>小企业购入（含以分期付款方式购入）不需要安装的固定资产，应</w:t>
      </w:r>
      <w:r>
        <w:t>当按照实际支付的购买价款、相关税费（不包括按照税法规定可抵扣的增值税进项税额）、运输费、装卸费、保险费等，</w:t>
      </w:r>
      <w:proofErr w:type="gramStart"/>
      <w:r>
        <w:t>借记本科目</w:t>
      </w:r>
      <w:proofErr w:type="gramEnd"/>
      <w:r>
        <w:t>，按照税法规定可抵扣的增值税进项税额，借记</w:t>
      </w:r>
      <w:r>
        <w:t>“</w:t>
      </w:r>
      <w:r>
        <w:t>应交税费</w:t>
      </w:r>
      <w:r>
        <w:t xml:space="preserve">—— </w:t>
      </w:r>
      <w:r>
        <w:t>应交增值税（进项税额）</w:t>
      </w:r>
      <w:r>
        <w:t>”</w:t>
      </w:r>
      <w:r>
        <w:t>科目，贷记</w:t>
      </w:r>
      <w:r>
        <w:t>“</w:t>
      </w:r>
      <w:r>
        <w:t>银行存款</w:t>
      </w:r>
      <w:r>
        <w:t>”</w:t>
      </w:r>
      <w:r>
        <w:t>、</w:t>
      </w:r>
      <w:r>
        <w:t>“</w:t>
      </w:r>
      <w:r>
        <w:t>长期应付款</w:t>
      </w:r>
      <w:r>
        <w:t xml:space="preserve">” </w:t>
      </w:r>
      <w:r>
        <w:t>等科目。</w:t>
      </w:r>
      <w:r>
        <w:t xml:space="preserve">   </w:t>
      </w:r>
      <w:r>
        <w:t>购入需要安装的固定资产，先记入</w:t>
      </w:r>
      <w:r>
        <w:t>“</w:t>
      </w:r>
      <w:r>
        <w:t>在建工程</w:t>
      </w:r>
      <w:r>
        <w:t>”</w:t>
      </w:r>
      <w:r>
        <w:t>科目，安装完成后再转入本科目。</w:t>
      </w:r>
      <w:r>
        <w:t xml:space="preserve"> </w:t>
      </w:r>
    </w:p>
    <w:p w14:paraId="29E3022D" w14:textId="77777777" w:rsidR="00447586" w:rsidRDefault="009F4B41">
      <w:pPr>
        <w:ind w:left="-15" w:firstLine="559"/>
      </w:pPr>
      <w:r>
        <w:t>自行建造固定资产完成竣工决算，按照竣工决算前发生相关支出，</w:t>
      </w:r>
      <w:proofErr w:type="gramStart"/>
      <w:r>
        <w:t>借记本科目</w:t>
      </w:r>
      <w:proofErr w:type="gramEnd"/>
      <w:r>
        <w:t>，贷记</w:t>
      </w:r>
      <w:r>
        <w:t>“</w:t>
      </w:r>
      <w:r>
        <w:t>在建工程</w:t>
      </w:r>
      <w:r>
        <w:t>”</w:t>
      </w:r>
      <w:r>
        <w:t>科目。</w:t>
      </w:r>
      <w:r>
        <w:t xml:space="preserve"> </w:t>
      </w:r>
    </w:p>
    <w:p w14:paraId="04D73352" w14:textId="77777777" w:rsidR="00447586" w:rsidRDefault="009F4B41">
      <w:pPr>
        <w:ind w:left="-15" w:firstLine="554"/>
      </w:pPr>
      <w:r>
        <w:t>取得投资者投入的固定资产，应当按照评估价值和相关税费，</w:t>
      </w:r>
      <w:proofErr w:type="gramStart"/>
      <w:r>
        <w:t>借记本科目</w:t>
      </w:r>
      <w:proofErr w:type="gramEnd"/>
      <w:r>
        <w:t>或</w:t>
      </w:r>
      <w:r>
        <w:t>“</w:t>
      </w:r>
      <w:r>
        <w:t>在建工程</w:t>
      </w:r>
      <w:r>
        <w:t>”</w:t>
      </w:r>
      <w:r>
        <w:t>科目，贷记</w:t>
      </w:r>
      <w:r>
        <w:t>“</w:t>
      </w:r>
      <w:r>
        <w:t>实收资本</w:t>
      </w:r>
      <w:r>
        <w:t>”</w:t>
      </w:r>
      <w:r>
        <w:t>、</w:t>
      </w:r>
      <w:r>
        <w:t>“</w:t>
      </w:r>
      <w:r>
        <w:t>资本公积</w:t>
      </w:r>
      <w:r>
        <w:t>”</w:t>
      </w:r>
      <w:r>
        <w:t>科目。</w:t>
      </w:r>
      <w:r>
        <w:t xml:space="preserve"> </w:t>
      </w:r>
    </w:p>
    <w:p w14:paraId="4ED88264" w14:textId="77777777" w:rsidR="00447586" w:rsidRDefault="009F4B41">
      <w:pPr>
        <w:ind w:left="-15" w:firstLine="554"/>
      </w:pPr>
      <w:r>
        <w:t>融资租入的固定资产，在租赁期开始日，按照租赁合同约定的付款总额和在签订租赁合同过程中发生的相关税费等，</w:t>
      </w:r>
      <w:proofErr w:type="gramStart"/>
      <w:r>
        <w:t>借记本科目</w:t>
      </w:r>
      <w:proofErr w:type="gramEnd"/>
      <w:r>
        <w:t>或</w:t>
      </w:r>
    </w:p>
    <w:p w14:paraId="630F199B" w14:textId="77777777" w:rsidR="00447586" w:rsidRDefault="009F4B41">
      <w:pPr>
        <w:spacing w:after="175" w:line="259" w:lineRule="auto"/>
        <w:ind w:left="-5"/>
      </w:pPr>
      <w:r>
        <w:t>“</w:t>
      </w:r>
      <w:r>
        <w:t>在建工程</w:t>
      </w:r>
      <w:r>
        <w:t>”</w:t>
      </w:r>
      <w:r>
        <w:t>科目，贷记</w:t>
      </w:r>
      <w:r>
        <w:t>“</w:t>
      </w:r>
      <w:r>
        <w:t>长期应付款</w:t>
      </w:r>
      <w:r>
        <w:t>”</w:t>
      </w:r>
      <w:r>
        <w:t>等科目。</w:t>
      </w:r>
      <w:r>
        <w:t xml:space="preserve"> </w:t>
      </w:r>
    </w:p>
    <w:p w14:paraId="555642FF" w14:textId="77777777" w:rsidR="00447586" w:rsidRDefault="009F4B41">
      <w:pPr>
        <w:ind w:left="-15" w:firstLine="554"/>
      </w:pPr>
      <w:r>
        <w:lastRenderedPageBreak/>
        <w:t>盘盈的固定资产，按照同类或类似固定资产的市场价格或评估价值扣除按照新旧程度估计的折旧后的余额，</w:t>
      </w:r>
      <w:proofErr w:type="gramStart"/>
      <w:r>
        <w:t>借记本科目</w:t>
      </w:r>
      <w:proofErr w:type="gramEnd"/>
      <w:r>
        <w:t>，贷记</w:t>
      </w:r>
      <w:r>
        <w:t>“</w:t>
      </w:r>
      <w:r>
        <w:t>待处理财产损溢</w:t>
      </w:r>
      <w:r>
        <w:t>——</w:t>
      </w:r>
      <w:r>
        <w:t>待处理非流动资产损溢</w:t>
      </w:r>
      <w:r>
        <w:t>”</w:t>
      </w:r>
      <w:r>
        <w:t>科目。</w:t>
      </w:r>
      <w:r>
        <w:t xml:space="preserve"> </w:t>
      </w:r>
    </w:p>
    <w:p w14:paraId="69551BDB" w14:textId="77777777" w:rsidR="00447586" w:rsidRDefault="009F4B41">
      <w:pPr>
        <w:numPr>
          <w:ilvl w:val="0"/>
          <w:numId w:val="42"/>
        </w:numPr>
        <w:spacing w:after="3" w:line="384" w:lineRule="auto"/>
        <w:ind w:right="66" w:firstLine="419"/>
      </w:pPr>
      <w:r>
        <w:t>在固定资产使用过程中发生的修理费，应当按照固定资产的受益对象，</w:t>
      </w:r>
      <w:r>
        <w:t>借记</w:t>
      </w:r>
      <w:r>
        <w:t>“</w:t>
      </w:r>
      <w:r>
        <w:t>制造费用</w:t>
      </w:r>
      <w:r>
        <w:t>”</w:t>
      </w:r>
      <w:r>
        <w:t>、</w:t>
      </w:r>
      <w:r>
        <w:t>“</w:t>
      </w:r>
      <w:r>
        <w:t>管理费用</w:t>
      </w:r>
      <w:r>
        <w:t>”</w:t>
      </w:r>
      <w:r>
        <w:t>等科目，贷记</w:t>
      </w:r>
      <w:r>
        <w:t>“</w:t>
      </w:r>
      <w:r>
        <w:t>银行存款</w:t>
      </w:r>
      <w:r>
        <w:t>”</w:t>
      </w:r>
      <w:r>
        <w:t>等科目。</w:t>
      </w:r>
      <w:r>
        <w:t xml:space="preserve"> </w:t>
      </w:r>
    </w:p>
    <w:p w14:paraId="011A9DFE" w14:textId="77777777" w:rsidR="00447586" w:rsidRDefault="009F4B41">
      <w:pPr>
        <w:ind w:left="-15" w:firstLine="559"/>
      </w:pPr>
      <w:r>
        <w:t>固定资产的大修理支出，借记</w:t>
      </w:r>
      <w:r>
        <w:t>“</w:t>
      </w:r>
      <w:r>
        <w:t>长期待摊费用</w:t>
      </w:r>
      <w:r>
        <w:t>”</w:t>
      </w:r>
      <w:r>
        <w:t>科目，贷记</w:t>
      </w:r>
      <w:r>
        <w:t>“</w:t>
      </w:r>
      <w:r>
        <w:t>银行存款</w:t>
      </w:r>
      <w:r>
        <w:t>”</w:t>
      </w:r>
      <w:r>
        <w:t>等科目。</w:t>
      </w:r>
      <w:r>
        <w:t xml:space="preserve"> </w:t>
      </w:r>
    </w:p>
    <w:p w14:paraId="752BCF4B" w14:textId="77777777" w:rsidR="00447586" w:rsidRDefault="009F4B41">
      <w:pPr>
        <w:numPr>
          <w:ilvl w:val="0"/>
          <w:numId w:val="42"/>
        </w:numPr>
        <w:ind w:right="66" w:firstLine="419"/>
      </w:pPr>
      <w:r>
        <w:t>对固定资产进行改扩建时，应当按照该项固定资产账面价值，借记</w:t>
      </w:r>
      <w:r>
        <w:t>“</w:t>
      </w:r>
      <w:r>
        <w:t>在建工程</w:t>
      </w:r>
      <w:r>
        <w:t>”</w:t>
      </w:r>
      <w:r>
        <w:t>科目，按照其已计提的累计折旧，借记</w:t>
      </w:r>
      <w:r>
        <w:t>“</w:t>
      </w:r>
      <w:r>
        <w:t>累计折旧</w:t>
      </w:r>
      <w:r>
        <w:t>”</w:t>
      </w:r>
      <w:r>
        <w:t>科目，按照其原价，</w:t>
      </w:r>
      <w:proofErr w:type="gramStart"/>
      <w:r>
        <w:t>贷记本科目</w:t>
      </w:r>
      <w:proofErr w:type="gramEnd"/>
      <w:r>
        <w:t>。</w:t>
      </w:r>
      <w:r>
        <w:t xml:space="preserve"> </w:t>
      </w:r>
    </w:p>
    <w:p w14:paraId="2CBC6F07" w14:textId="77777777" w:rsidR="00447586" w:rsidRDefault="009F4B41">
      <w:pPr>
        <w:numPr>
          <w:ilvl w:val="0"/>
          <w:numId w:val="42"/>
        </w:numPr>
        <w:spacing w:after="3" w:line="384" w:lineRule="auto"/>
        <w:ind w:right="66" w:firstLine="419"/>
      </w:pPr>
      <w:r>
        <w:t>因出售、报废、毁损、对外投资等原因处置固定资产，应当按照该项固定资产账面价值，借记</w:t>
      </w:r>
      <w:r>
        <w:t>“</w:t>
      </w:r>
      <w:r>
        <w:t>固定资产清理</w:t>
      </w:r>
      <w:r>
        <w:t>”</w:t>
      </w:r>
      <w:r>
        <w:t>科目，按照其已计提的累计折旧，借记</w:t>
      </w:r>
      <w:r>
        <w:t>“</w:t>
      </w:r>
      <w:r>
        <w:t>累计折旧</w:t>
      </w:r>
      <w:r>
        <w:t>”</w:t>
      </w:r>
      <w:r>
        <w:t>科目，按照其原价，</w:t>
      </w:r>
      <w:proofErr w:type="gramStart"/>
      <w:r>
        <w:t>贷记本科目</w:t>
      </w:r>
      <w:proofErr w:type="gramEnd"/>
      <w:r>
        <w:t>。</w:t>
      </w:r>
      <w:r>
        <w:t xml:space="preserve"> </w:t>
      </w:r>
    </w:p>
    <w:p w14:paraId="53FC2B72" w14:textId="77777777" w:rsidR="00447586" w:rsidRDefault="009F4B41">
      <w:pPr>
        <w:ind w:left="569"/>
      </w:pPr>
      <w:r>
        <w:lastRenderedPageBreak/>
        <w:t>盘亏的固定资产，按照该项固定资产的账面价值</w:t>
      </w:r>
      <w:r>
        <w:t>，借记</w:t>
      </w:r>
      <w:r>
        <w:t>“</w:t>
      </w:r>
      <w:r>
        <w:t>待处理财产损溢</w:t>
      </w:r>
      <w:r>
        <w:t>——</w:t>
      </w:r>
      <w:r>
        <w:t>待处理非流动资产损溢</w:t>
      </w:r>
      <w:r>
        <w:t>”</w:t>
      </w:r>
      <w:r>
        <w:t>科目，按照已计提的折旧，借记</w:t>
      </w:r>
      <w:r>
        <w:t>“</w:t>
      </w:r>
      <w:r>
        <w:t>累计折旧</w:t>
      </w:r>
      <w:r>
        <w:t>”</w:t>
      </w:r>
      <w:r>
        <w:t>科目，按照其原价，</w:t>
      </w:r>
      <w:proofErr w:type="gramStart"/>
      <w:r>
        <w:t>贷记本科目</w:t>
      </w:r>
      <w:proofErr w:type="gramEnd"/>
      <w:r>
        <w:t>。</w:t>
      </w:r>
      <w:r>
        <w:t xml:space="preserve"> </w:t>
      </w:r>
    </w:p>
    <w:p w14:paraId="0C1B8E55" w14:textId="77777777" w:rsidR="00447586" w:rsidRDefault="009F4B41">
      <w:pPr>
        <w:spacing w:after="175" w:line="259" w:lineRule="auto"/>
        <w:ind w:left="569"/>
      </w:pPr>
      <w:r>
        <w:t>四、本科目期末借方余额，反映小企业固定资产的原价（成本）。</w:t>
      </w:r>
      <w:r>
        <w:t xml:space="preserve"> </w:t>
      </w:r>
    </w:p>
    <w:p w14:paraId="18300529" w14:textId="77777777" w:rsidR="00447586" w:rsidRDefault="009F4B41">
      <w:pPr>
        <w:spacing w:after="174" w:line="259" w:lineRule="auto"/>
        <w:ind w:left="425" w:right="564"/>
        <w:jc w:val="center"/>
      </w:pPr>
      <w:r>
        <w:t xml:space="preserve">1602 </w:t>
      </w:r>
      <w:r>
        <w:t>累计折旧</w:t>
      </w:r>
      <w:r>
        <w:t xml:space="preserve"> </w:t>
      </w:r>
    </w:p>
    <w:p w14:paraId="0542A4CE" w14:textId="77777777" w:rsidR="00447586" w:rsidRDefault="009F4B41">
      <w:pPr>
        <w:numPr>
          <w:ilvl w:val="0"/>
          <w:numId w:val="43"/>
        </w:numPr>
        <w:spacing w:after="175" w:line="259" w:lineRule="auto"/>
        <w:ind w:hanging="562"/>
      </w:pPr>
      <w:r>
        <w:t>本科目核算小企业固定资产的累计折旧。</w:t>
      </w:r>
      <w:r>
        <w:t xml:space="preserve"> </w:t>
      </w:r>
    </w:p>
    <w:p w14:paraId="68B91B12" w14:textId="77777777" w:rsidR="00447586" w:rsidRDefault="009F4B41">
      <w:pPr>
        <w:numPr>
          <w:ilvl w:val="0"/>
          <w:numId w:val="43"/>
        </w:numPr>
        <w:spacing w:after="175" w:line="259" w:lineRule="auto"/>
        <w:ind w:hanging="562"/>
      </w:pPr>
      <w:r>
        <w:t>本科目可以进行总分类核算，也可以进行明细核算。</w:t>
      </w:r>
      <w:r>
        <w:t xml:space="preserve"> </w:t>
      </w:r>
    </w:p>
    <w:p w14:paraId="20507023" w14:textId="77777777" w:rsidR="00447586" w:rsidRDefault="009F4B41">
      <w:pPr>
        <w:spacing w:after="175" w:line="259" w:lineRule="auto"/>
        <w:ind w:left="569"/>
      </w:pPr>
      <w:r>
        <w:t>需要查明某项固定资产的已计提折旧，可以根据</w:t>
      </w:r>
      <w:r>
        <w:t>“</w:t>
      </w:r>
      <w:r>
        <w:t>固定资产卡片</w:t>
      </w:r>
      <w:r>
        <w:t>”</w:t>
      </w:r>
    </w:p>
    <w:p w14:paraId="48EAA616" w14:textId="77777777" w:rsidR="00447586" w:rsidRDefault="009F4B41">
      <w:pPr>
        <w:ind w:left="-5"/>
      </w:pPr>
      <w:r>
        <w:t>上所记载的该项固定资产原价、折旧率和实际使用年数等资料进行计算。</w:t>
      </w:r>
      <w:r>
        <w:t xml:space="preserve"> </w:t>
      </w:r>
    </w:p>
    <w:p w14:paraId="6CF27CBF" w14:textId="77777777" w:rsidR="00447586" w:rsidRDefault="009F4B41">
      <w:pPr>
        <w:numPr>
          <w:ilvl w:val="0"/>
          <w:numId w:val="43"/>
        </w:numPr>
        <w:spacing w:after="175" w:line="259" w:lineRule="auto"/>
        <w:ind w:hanging="562"/>
      </w:pPr>
      <w:r>
        <w:t>累计折旧的主要账</w:t>
      </w:r>
      <w:proofErr w:type="gramStart"/>
      <w:r>
        <w:t>务</w:t>
      </w:r>
      <w:proofErr w:type="gramEnd"/>
      <w:r>
        <w:t>处理。</w:t>
      </w:r>
      <w:r>
        <w:t xml:space="preserve"> </w:t>
      </w:r>
    </w:p>
    <w:p w14:paraId="2DA894AA" w14:textId="77777777" w:rsidR="00447586" w:rsidRDefault="009F4B41">
      <w:pPr>
        <w:numPr>
          <w:ilvl w:val="0"/>
          <w:numId w:val="44"/>
        </w:numPr>
        <w:ind w:right="66" w:firstLine="419"/>
      </w:pPr>
      <w:r>
        <w:t>小企业按月计提固定资产的折旧费，</w:t>
      </w:r>
      <w:r>
        <w:t>应当按照固定资产的受益对象，借记</w:t>
      </w:r>
      <w:r>
        <w:t>“</w:t>
      </w:r>
      <w:r>
        <w:t>制造费用</w:t>
      </w:r>
      <w:r>
        <w:t>”</w:t>
      </w:r>
      <w:r>
        <w:t>、</w:t>
      </w:r>
      <w:r>
        <w:t>“</w:t>
      </w:r>
      <w:r>
        <w:t>管理费用</w:t>
      </w:r>
      <w:r>
        <w:t>”</w:t>
      </w:r>
      <w:r>
        <w:t>等科目，</w:t>
      </w:r>
      <w:proofErr w:type="gramStart"/>
      <w:r>
        <w:t>贷记本科目</w:t>
      </w:r>
      <w:proofErr w:type="gramEnd"/>
      <w:r>
        <w:t>。</w:t>
      </w:r>
      <w:r>
        <w:t xml:space="preserve"> </w:t>
      </w:r>
    </w:p>
    <w:p w14:paraId="375BF92D" w14:textId="77777777" w:rsidR="00447586" w:rsidRDefault="009F4B41">
      <w:pPr>
        <w:numPr>
          <w:ilvl w:val="0"/>
          <w:numId w:val="44"/>
        </w:numPr>
        <w:spacing w:after="3" w:line="384" w:lineRule="auto"/>
        <w:ind w:right="66" w:firstLine="419"/>
      </w:pPr>
      <w:r>
        <w:t>因出售、报废、毁损、对外投资等原因处置固定资产，应当按照该项固定资产账面价值，借记</w:t>
      </w:r>
      <w:r>
        <w:t>“</w:t>
      </w:r>
      <w:r>
        <w:t>固定资产清理</w:t>
      </w:r>
      <w:r>
        <w:t>”</w:t>
      </w:r>
      <w:r>
        <w:t>科目，按照</w:t>
      </w:r>
      <w:r>
        <w:lastRenderedPageBreak/>
        <w:t>其已计提的累计折旧，</w:t>
      </w:r>
      <w:proofErr w:type="gramStart"/>
      <w:r>
        <w:t>借记本科目</w:t>
      </w:r>
      <w:proofErr w:type="gramEnd"/>
      <w:r>
        <w:t>，按照其原价，贷记</w:t>
      </w:r>
      <w:r>
        <w:t>“</w:t>
      </w:r>
      <w:r>
        <w:t>固定资产</w:t>
      </w:r>
      <w:r>
        <w:t>”</w:t>
      </w:r>
      <w:r>
        <w:t>科目。</w:t>
      </w:r>
      <w:r>
        <w:t xml:space="preserve"> </w:t>
      </w:r>
    </w:p>
    <w:p w14:paraId="5E730EC2" w14:textId="77777777" w:rsidR="00447586" w:rsidRDefault="009F4B41">
      <w:pPr>
        <w:spacing w:after="175" w:line="259" w:lineRule="auto"/>
        <w:ind w:left="569"/>
      </w:pPr>
      <w:r>
        <w:t>四、本科目期末贷方余额，反映小企业固定资产的累计折旧额。</w:t>
      </w:r>
      <w:r>
        <w:t xml:space="preserve"> </w:t>
      </w:r>
    </w:p>
    <w:p w14:paraId="7F0A1964" w14:textId="77777777" w:rsidR="00447586" w:rsidRDefault="009F4B41">
      <w:pPr>
        <w:spacing w:after="174" w:line="259" w:lineRule="auto"/>
        <w:ind w:left="425" w:right="564"/>
        <w:jc w:val="center"/>
      </w:pPr>
      <w:r>
        <w:t xml:space="preserve">1604 </w:t>
      </w:r>
      <w:r>
        <w:t>在建工程</w:t>
      </w:r>
      <w:r>
        <w:t xml:space="preserve"> </w:t>
      </w:r>
    </w:p>
    <w:p w14:paraId="417D0744" w14:textId="77777777" w:rsidR="00447586" w:rsidRDefault="009F4B41">
      <w:pPr>
        <w:numPr>
          <w:ilvl w:val="0"/>
          <w:numId w:val="45"/>
        </w:numPr>
      </w:pPr>
      <w:r>
        <w:t>本科目核算小企业需要安装的固定资产、固定资产新建工程、改扩建等所发生的成本。</w:t>
      </w:r>
      <w:r>
        <w:t xml:space="preserve"> </w:t>
      </w:r>
    </w:p>
    <w:p w14:paraId="748C91F1" w14:textId="77777777" w:rsidR="00447586" w:rsidRDefault="009F4B41">
      <w:pPr>
        <w:ind w:left="-15" w:firstLine="559"/>
      </w:pPr>
      <w:r>
        <w:t>小企业购入不需要安装的固定资产，在</w:t>
      </w:r>
      <w:r>
        <w:t>“</w:t>
      </w:r>
      <w:r>
        <w:t>固定资产</w:t>
      </w:r>
      <w:r>
        <w:t>”</w:t>
      </w:r>
      <w:r>
        <w:t>科目核算，不在本科目核算。</w:t>
      </w:r>
      <w:r>
        <w:t xml:space="preserve"> </w:t>
      </w:r>
    </w:p>
    <w:p w14:paraId="4FC7CD60" w14:textId="77777777" w:rsidR="00447586" w:rsidRDefault="009F4B41">
      <w:pPr>
        <w:ind w:left="-15" w:firstLine="559"/>
      </w:pPr>
      <w:r>
        <w:t>小企业已提足折</w:t>
      </w:r>
      <w:r>
        <w:t>旧的固定资产的改建支出和经营租入固定资产的改建支出，在</w:t>
      </w:r>
      <w:r>
        <w:t>“</w:t>
      </w:r>
      <w:r>
        <w:t>长期待摊费用</w:t>
      </w:r>
      <w:r>
        <w:t>”</w:t>
      </w:r>
      <w:r>
        <w:t>科目核算，不在本科目核算。</w:t>
      </w:r>
      <w:r>
        <w:t xml:space="preserve"> </w:t>
      </w:r>
    </w:p>
    <w:p w14:paraId="3F1EBB69" w14:textId="77777777" w:rsidR="00447586" w:rsidRDefault="009F4B41">
      <w:pPr>
        <w:numPr>
          <w:ilvl w:val="0"/>
          <w:numId w:val="45"/>
        </w:numPr>
        <w:spacing w:after="175" w:line="259" w:lineRule="auto"/>
      </w:pPr>
      <w:r>
        <w:t>本科目应按照在建工程项目进行明细核算。三、在建工程的主要账</w:t>
      </w:r>
      <w:proofErr w:type="gramStart"/>
      <w:r>
        <w:t>务</w:t>
      </w:r>
      <w:proofErr w:type="gramEnd"/>
      <w:r>
        <w:t>处理。</w:t>
      </w:r>
      <w:r>
        <w:t xml:space="preserve"> </w:t>
      </w:r>
    </w:p>
    <w:p w14:paraId="19087554" w14:textId="77777777" w:rsidR="00447586" w:rsidRDefault="009F4B41">
      <w:pPr>
        <w:numPr>
          <w:ilvl w:val="0"/>
          <w:numId w:val="46"/>
        </w:numPr>
        <w:spacing w:after="175" w:line="259" w:lineRule="auto"/>
        <w:ind w:firstLine="420"/>
      </w:pPr>
      <w:r>
        <w:t>小企业购入需要安装的固定资产，应当按照实际支付的购</w:t>
      </w:r>
    </w:p>
    <w:p w14:paraId="7489C43F" w14:textId="77777777" w:rsidR="00447586" w:rsidRDefault="009F4B41">
      <w:pPr>
        <w:ind w:left="-5"/>
      </w:pPr>
      <w:r>
        <w:t>买价款、相关税费（不包括按照税法规定可抵扣的增值税进项税额）、运输费、装卸费、保险费、安装费等，</w:t>
      </w:r>
      <w:proofErr w:type="gramStart"/>
      <w:r>
        <w:t>借记本科目</w:t>
      </w:r>
      <w:proofErr w:type="gramEnd"/>
      <w:r>
        <w:t>，按照税法规定可抵扣的增值税进项税额，借记</w:t>
      </w:r>
      <w:r>
        <w:t>“</w:t>
      </w:r>
      <w:r>
        <w:t>应交税费</w:t>
      </w:r>
      <w:r>
        <w:t>——</w:t>
      </w:r>
      <w:r>
        <w:t>应交增值税（进项税额）</w:t>
      </w:r>
      <w:r>
        <w:t xml:space="preserve">” </w:t>
      </w:r>
      <w:r>
        <w:t>科目，贷记</w:t>
      </w:r>
      <w:r>
        <w:t>“</w:t>
      </w:r>
      <w:r>
        <w:t>银行存款</w:t>
      </w:r>
      <w:r>
        <w:t>”</w:t>
      </w:r>
      <w:r>
        <w:t>等科目。</w:t>
      </w:r>
      <w:r>
        <w:t xml:space="preserve"> </w:t>
      </w:r>
    </w:p>
    <w:p w14:paraId="643A8F95" w14:textId="77777777" w:rsidR="00447586" w:rsidRDefault="009F4B41">
      <w:pPr>
        <w:ind w:left="-15" w:firstLine="554"/>
      </w:pPr>
      <w:r>
        <w:lastRenderedPageBreak/>
        <w:t>融资租入的固定资产，在租赁期开始日，按照租赁合同约定的付款总额和在签订租赁合同过程中发生的相关税费等，</w:t>
      </w:r>
      <w:proofErr w:type="gramStart"/>
      <w:r>
        <w:t>借记本科目</w:t>
      </w:r>
      <w:proofErr w:type="gramEnd"/>
      <w:r>
        <w:t>或</w:t>
      </w:r>
    </w:p>
    <w:p w14:paraId="35A33A25" w14:textId="77777777" w:rsidR="00447586" w:rsidRDefault="009F4B41">
      <w:pPr>
        <w:spacing w:after="175" w:line="259" w:lineRule="auto"/>
        <w:ind w:left="-5"/>
      </w:pPr>
      <w:r>
        <w:t>“</w:t>
      </w:r>
      <w:r>
        <w:t>固定资产</w:t>
      </w:r>
      <w:r>
        <w:t>”</w:t>
      </w:r>
      <w:r>
        <w:t>科目，贷记</w:t>
      </w:r>
      <w:r>
        <w:t>“</w:t>
      </w:r>
      <w:r>
        <w:t>长期应付款</w:t>
      </w:r>
      <w:r>
        <w:t>”</w:t>
      </w:r>
      <w:r>
        <w:t>科目。</w:t>
      </w:r>
      <w:r>
        <w:t xml:space="preserve"> </w:t>
      </w:r>
    </w:p>
    <w:p w14:paraId="51FA7050" w14:textId="77777777" w:rsidR="00447586" w:rsidRDefault="009F4B41">
      <w:pPr>
        <w:spacing w:after="175" w:line="259" w:lineRule="auto"/>
        <w:ind w:left="569"/>
      </w:pPr>
      <w:r>
        <w:t>固定资产安装完成，借记</w:t>
      </w:r>
      <w:r>
        <w:t>“</w:t>
      </w:r>
      <w:r>
        <w:t>固定资产</w:t>
      </w:r>
      <w:r>
        <w:t>”</w:t>
      </w:r>
      <w:r>
        <w:t>科目，</w:t>
      </w:r>
      <w:proofErr w:type="gramStart"/>
      <w:r>
        <w:t>贷记本科目</w:t>
      </w:r>
      <w:proofErr w:type="gramEnd"/>
      <w:r>
        <w:t>。</w:t>
      </w:r>
      <w:r>
        <w:t xml:space="preserve"> </w:t>
      </w:r>
    </w:p>
    <w:p w14:paraId="0FB382DC" w14:textId="77777777" w:rsidR="00447586" w:rsidRDefault="009F4B41">
      <w:pPr>
        <w:numPr>
          <w:ilvl w:val="0"/>
          <w:numId w:val="46"/>
        </w:numPr>
        <w:ind w:firstLine="420"/>
      </w:pPr>
      <w:r>
        <w:t>自营工程领用工程物资，</w:t>
      </w:r>
      <w:proofErr w:type="gramStart"/>
      <w:r>
        <w:t>借记本科目</w:t>
      </w:r>
      <w:proofErr w:type="gramEnd"/>
      <w:r>
        <w:t>，贷记</w:t>
      </w:r>
      <w:r>
        <w:t>“</w:t>
      </w:r>
      <w:r>
        <w:t>工程物资</w:t>
      </w:r>
      <w:r>
        <w:t xml:space="preserve">” </w:t>
      </w:r>
      <w:r>
        <w:t>科目。</w:t>
      </w:r>
      <w:r>
        <w:t xml:space="preserve"> </w:t>
      </w:r>
    </w:p>
    <w:p w14:paraId="74AFE492" w14:textId="77777777" w:rsidR="00447586" w:rsidRDefault="009F4B41">
      <w:pPr>
        <w:ind w:left="-15" w:firstLine="559"/>
      </w:pPr>
      <w:r>
        <w:t>在建工程应负担的职工薪酬，</w:t>
      </w:r>
      <w:proofErr w:type="gramStart"/>
      <w:r>
        <w:t>借记本科目</w:t>
      </w:r>
      <w:proofErr w:type="gramEnd"/>
      <w:r>
        <w:t>，贷记</w:t>
      </w:r>
      <w:r>
        <w:t>“</w:t>
      </w:r>
      <w:r>
        <w:t>应付职工薪酬</w:t>
      </w:r>
      <w:r>
        <w:t xml:space="preserve">” </w:t>
      </w:r>
      <w:r>
        <w:t>科目。</w:t>
      </w:r>
      <w:r>
        <w:t xml:space="preserve"> </w:t>
      </w:r>
    </w:p>
    <w:p w14:paraId="1AE0AD27" w14:textId="77777777" w:rsidR="00447586" w:rsidRDefault="009F4B41">
      <w:pPr>
        <w:spacing w:after="175" w:line="259" w:lineRule="auto"/>
        <w:ind w:left="569"/>
      </w:pPr>
      <w:r>
        <w:t>在建工程使用本企业的产品或商品，应当按照成本，</w:t>
      </w:r>
      <w:proofErr w:type="gramStart"/>
      <w:r>
        <w:t>借记本科目</w:t>
      </w:r>
      <w:proofErr w:type="gramEnd"/>
      <w:r>
        <w:t>，</w:t>
      </w:r>
    </w:p>
    <w:p w14:paraId="385F6B3D" w14:textId="77777777" w:rsidR="00447586" w:rsidRDefault="009F4B41">
      <w:pPr>
        <w:ind w:left="-5"/>
      </w:pPr>
      <w:r>
        <w:t>贷记</w:t>
      </w:r>
      <w:r>
        <w:t>“</w:t>
      </w:r>
      <w:r>
        <w:t>库存商品</w:t>
      </w:r>
      <w:r>
        <w:t>”</w:t>
      </w:r>
      <w:r>
        <w:t>科目。同时，按照税法规定应交纳的增值税额，</w:t>
      </w:r>
      <w:proofErr w:type="gramStart"/>
      <w:r>
        <w:t>借记本科目</w:t>
      </w:r>
      <w:proofErr w:type="gramEnd"/>
      <w:r>
        <w:t>，贷记</w:t>
      </w:r>
      <w:r>
        <w:t>“</w:t>
      </w:r>
      <w:r>
        <w:t>应交税费</w:t>
      </w:r>
      <w:r>
        <w:t>——</w:t>
      </w:r>
      <w:r>
        <w:t>应交增值税（销</w:t>
      </w:r>
      <w:r>
        <w:t>项税额）</w:t>
      </w:r>
      <w:r>
        <w:t>”</w:t>
      </w:r>
      <w:r>
        <w:t>科目。</w:t>
      </w:r>
      <w:r>
        <w:rPr>
          <w:color w:val="FF0000"/>
        </w:rPr>
        <w:t xml:space="preserve"> </w:t>
      </w:r>
    </w:p>
    <w:p w14:paraId="3FA1D43C" w14:textId="77777777" w:rsidR="00447586" w:rsidRDefault="009F4B41">
      <w:pPr>
        <w:spacing w:after="175" w:line="259" w:lineRule="auto"/>
        <w:ind w:left="569"/>
      </w:pPr>
      <w:r>
        <w:t>在建工程在竣工决算前发生的借款利息，在应付利息</w:t>
      </w:r>
      <w:proofErr w:type="gramStart"/>
      <w:r>
        <w:t>日应当</w:t>
      </w:r>
      <w:proofErr w:type="gramEnd"/>
      <w:r>
        <w:t>根据</w:t>
      </w:r>
    </w:p>
    <w:p w14:paraId="3E57C9CE" w14:textId="77777777" w:rsidR="00447586" w:rsidRDefault="009F4B41">
      <w:pPr>
        <w:ind w:left="-5"/>
      </w:pPr>
      <w:r>
        <w:t>借款合同利率计算确定的利息费用，</w:t>
      </w:r>
      <w:proofErr w:type="gramStart"/>
      <w:r>
        <w:t>借记本科目</w:t>
      </w:r>
      <w:proofErr w:type="gramEnd"/>
      <w:r>
        <w:t>，贷记</w:t>
      </w:r>
      <w:r>
        <w:t>“</w:t>
      </w:r>
      <w:r>
        <w:t>应付利息</w:t>
      </w:r>
      <w:r>
        <w:t xml:space="preserve">” </w:t>
      </w:r>
      <w:r>
        <w:t>科目。办理竣工决算后发生的利息费用，在应付利息日，借记</w:t>
      </w:r>
      <w:r>
        <w:t>“</w:t>
      </w:r>
      <w:r>
        <w:t>财务费用</w:t>
      </w:r>
      <w:r>
        <w:t>”</w:t>
      </w:r>
      <w:r>
        <w:t>科目，贷记</w:t>
      </w:r>
      <w:r>
        <w:t>“</w:t>
      </w:r>
      <w:r>
        <w:t>应付利息</w:t>
      </w:r>
      <w:r>
        <w:t>”</w:t>
      </w:r>
      <w:r>
        <w:t>等科目。</w:t>
      </w:r>
      <w:r>
        <w:t xml:space="preserve"> </w:t>
      </w:r>
    </w:p>
    <w:p w14:paraId="48E5ACAB" w14:textId="77777777" w:rsidR="00447586" w:rsidRDefault="009F4B41">
      <w:pPr>
        <w:spacing w:after="175" w:line="259" w:lineRule="auto"/>
        <w:ind w:left="569"/>
      </w:pPr>
      <w:r>
        <w:t>在建工程在试运转过程中发生的支出，</w:t>
      </w:r>
      <w:proofErr w:type="gramStart"/>
      <w:r>
        <w:t>借记本科目</w:t>
      </w:r>
      <w:proofErr w:type="gramEnd"/>
      <w:r>
        <w:t>，贷记</w:t>
      </w:r>
      <w:r>
        <w:t>“</w:t>
      </w:r>
      <w:r>
        <w:t>银行</w:t>
      </w:r>
    </w:p>
    <w:p w14:paraId="2E1DE4E1" w14:textId="77777777" w:rsidR="00447586" w:rsidRDefault="009F4B41">
      <w:pPr>
        <w:ind w:left="-5"/>
      </w:pPr>
      <w:r>
        <w:lastRenderedPageBreak/>
        <w:t>存款</w:t>
      </w:r>
      <w:proofErr w:type="gramStart"/>
      <w:r>
        <w:t>”</w:t>
      </w:r>
      <w:proofErr w:type="gramEnd"/>
      <w:r>
        <w:t>等科目；形成的产品或者副产品对外销售或转为库存商品的，借记</w:t>
      </w:r>
      <w:r>
        <w:t>“</w:t>
      </w:r>
      <w:r>
        <w:t>银行存款</w:t>
      </w:r>
      <w:r>
        <w:t>”</w:t>
      </w:r>
      <w:r>
        <w:t>、</w:t>
      </w:r>
      <w:r>
        <w:t>“</w:t>
      </w:r>
      <w:r>
        <w:t>库存商品</w:t>
      </w:r>
      <w:r>
        <w:t>”</w:t>
      </w:r>
      <w:r>
        <w:t>等科目，</w:t>
      </w:r>
      <w:proofErr w:type="gramStart"/>
      <w:r>
        <w:t>贷记本科目</w:t>
      </w:r>
      <w:proofErr w:type="gramEnd"/>
      <w:r>
        <w:t>。</w:t>
      </w:r>
      <w:r>
        <w:t xml:space="preserve"> </w:t>
      </w:r>
    </w:p>
    <w:p w14:paraId="4BE24D86" w14:textId="77777777" w:rsidR="00447586" w:rsidRDefault="009F4B41">
      <w:pPr>
        <w:ind w:left="569"/>
      </w:pPr>
      <w:r>
        <w:t>自营工程办理竣工决算，借记</w:t>
      </w:r>
      <w:r>
        <w:t>“</w:t>
      </w:r>
      <w:r>
        <w:t>固定资产</w:t>
      </w:r>
      <w:r>
        <w:t>”</w:t>
      </w:r>
      <w:r>
        <w:t>科目，</w:t>
      </w:r>
      <w:proofErr w:type="gramStart"/>
      <w:r>
        <w:t>贷记本科目</w:t>
      </w:r>
      <w:proofErr w:type="gramEnd"/>
      <w:r>
        <w:t>。（三）出包工程，按照工程进度和合同规定结算的</w:t>
      </w:r>
      <w:r>
        <w:t>工程价款，</w:t>
      </w:r>
      <w:proofErr w:type="gramStart"/>
      <w:r>
        <w:t>借记本科目</w:t>
      </w:r>
      <w:proofErr w:type="gramEnd"/>
      <w:r>
        <w:t>，贷记</w:t>
      </w:r>
      <w:r>
        <w:t>“</w:t>
      </w:r>
      <w:r>
        <w:t>银行存款</w:t>
      </w:r>
      <w:r>
        <w:t>”</w:t>
      </w:r>
      <w:r>
        <w:t>、</w:t>
      </w:r>
      <w:r>
        <w:t>“</w:t>
      </w:r>
      <w:r>
        <w:t>预付账款</w:t>
      </w:r>
      <w:r>
        <w:t>”</w:t>
      </w:r>
      <w:r>
        <w:t>等科目。</w:t>
      </w:r>
      <w:r>
        <w:t xml:space="preserve"> </w:t>
      </w:r>
    </w:p>
    <w:p w14:paraId="43C4F9F3" w14:textId="77777777" w:rsidR="00447586" w:rsidRDefault="009F4B41">
      <w:pPr>
        <w:ind w:left="-15" w:firstLine="559"/>
      </w:pPr>
      <w:r>
        <w:t>工程完工收到承包单位提供的账单，借记</w:t>
      </w:r>
      <w:r>
        <w:t>“</w:t>
      </w:r>
      <w:r>
        <w:t>固定资产</w:t>
      </w:r>
      <w:r>
        <w:t>”</w:t>
      </w:r>
      <w:r>
        <w:t>科目，</w:t>
      </w:r>
      <w:proofErr w:type="gramStart"/>
      <w:r>
        <w:t>贷记本科目</w:t>
      </w:r>
      <w:proofErr w:type="gramEnd"/>
      <w:r>
        <w:t>。</w:t>
      </w:r>
      <w:r>
        <w:t xml:space="preserve"> </w:t>
      </w:r>
    </w:p>
    <w:p w14:paraId="76B5CB2C" w14:textId="77777777" w:rsidR="00447586" w:rsidRDefault="009F4B41">
      <w:pPr>
        <w:spacing w:after="175" w:line="259" w:lineRule="auto"/>
        <w:ind w:left="430"/>
      </w:pPr>
      <w:r>
        <w:t>（四）对固定资产进行改扩建时，应当按照该项固定资产账面价</w:t>
      </w:r>
    </w:p>
    <w:p w14:paraId="37404667" w14:textId="77777777" w:rsidR="00447586" w:rsidRDefault="009F4B41">
      <w:pPr>
        <w:ind w:left="-5"/>
      </w:pPr>
      <w:r>
        <w:t>值，</w:t>
      </w:r>
      <w:proofErr w:type="gramStart"/>
      <w:r>
        <w:t>借记本科目</w:t>
      </w:r>
      <w:proofErr w:type="gramEnd"/>
      <w:r>
        <w:t>，按照其已计提的累计折旧，借记</w:t>
      </w:r>
      <w:r>
        <w:t>“</w:t>
      </w:r>
      <w:r>
        <w:t>累计折旧</w:t>
      </w:r>
      <w:r>
        <w:t>”</w:t>
      </w:r>
      <w:r>
        <w:t>科目，按照其原价，贷记</w:t>
      </w:r>
      <w:r>
        <w:t>“</w:t>
      </w:r>
      <w:r>
        <w:t>固定资产</w:t>
      </w:r>
      <w:r>
        <w:t>”</w:t>
      </w:r>
      <w:r>
        <w:t>科目。</w:t>
      </w:r>
      <w:r>
        <w:t xml:space="preserve"> </w:t>
      </w:r>
    </w:p>
    <w:p w14:paraId="37D9BB27" w14:textId="77777777" w:rsidR="00447586" w:rsidRDefault="009F4B41">
      <w:pPr>
        <w:spacing w:after="175" w:line="259" w:lineRule="auto"/>
        <w:ind w:left="430"/>
      </w:pPr>
      <w:r>
        <w:t xml:space="preserve"> </w:t>
      </w:r>
      <w:r>
        <w:t>在改扩建过程中发生的相关支出，</w:t>
      </w:r>
      <w:proofErr w:type="gramStart"/>
      <w:r>
        <w:t>借记本科目</w:t>
      </w:r>
      <w:proofErr w:type="gramEnd"/>
      <w:r>
        <w:t>，贷</w:t>
      </w:r>
      <w:proofErr w:type="gramStart"/>
      <w:r>
        <w:t>记相关</w:t>
      </w:r>
      <w:proofErr w:type="gramEnd"/>
      <w:r>
        <w:t>科目。</w:t>
      </w:r>
      <w:r>
        <w:t xml:space="preserve"> </w:t>
      </w:r>
    </w:p>
    <w:p w14:paraId="36EDA9ED" w14:textId="77777777" w:rsidR="00447586" w:rsidRDefault="009F4B41">
      <w:pPr>
        <w:spacing w:after="175" w:line="259" w:lineRule="auto"/>
        <w:ind w:left="430"/>
      </w:pPr>
      <w:r>
        <w:t xml:space="preserve"> </w:t>
      </w:r>
      <w:r>
        <w:t>改扩建完成办理竣工决算，借记</w:t>
      </w:r>
      <w:r>
        <w:t>“</w:t>
      </w:r>
      <w:r>
        <w:t>固定资产</w:t>
      </w:r>
      <w:r>
        <w:t>”</w:t>
      </w:r>
      <w:r>
        <w:t>科目，</w:t>
      </w:r>
      <w:proofErr w:type="gramStart"/>
      <w:r>
        <w:t>贷记本科目</w:t>
      </w:r>
      <w:proofErr w:type="gramEnd"/>
      <w:r>
        <w:t>。</w:t>
      </w:r>
      <w:r>
        <w:t xml:space="preserve"> </w:t>
      </w:r>
    </w:p>
    <w:p w14:paraId="569CAC02" w14:textId="77777777" w:rsidR="00447586" w:rsidRDefault="009F4B41">
      <w:pPr>
        <w:ind w:left="-15" w:firstLine="559"/>
      </w:pPr>
      <w:r>
        <w:t>四、本科目期末借方余额，反映小企业尚未完工或虽已完工，但尚未办理竣工决算的工程成本。</w:t>
      </w:r>
      <w:r>
        <w:t xml:space="preserve"> </w:t>
      </w:r>
    </w:p>
    <w:p w14:paraId="537FAA6F" w14:textId="77777777" w:rsidR="00447586" w:rsidRDefault="009F4B41">
      <w:pPr>
        <w:spacing w:after="174" w:line="259" w:lineRule="auto"/>
        <w:ind w:left="425" w:right="564"/>
        <w:jc w:val="center"/>
      </w:pPr>
      <w:r>
        <w:t xml:space="preserve">1605 </w:t>
      </w:r>
      <w:r>
        <w:t>工程物资</w:t>
      </w:r>
      <w:r>
        <w:t xml:space="preserve"> </w:t>
      </w:r>
    </w:p>
    <w:p w14:paraId="63BA38C4" w14:textId="77777777" w:rsidR="00447586" w:rsidRDefault="009F4B41">
      <w:pPr>
        <w:numPr>
          <w:ilvl w:val="0"/>
          <w:numId w:val="47"/>
        </w:numPr>
        <w:ind w:firstLine="559"/>
      </w:pPr>
      <w:r>
        <w:t>本科目核算小企业为在建工程准备的各种物资的成本。包括：工程用材料、尚未安装的设备以及为生产准备的工器具等。</w:t>
      </w:r>
      <w:r>
        <w:t xml:space="preserve"> </w:t>
      </w:r>
    </w:p>
    <w:p w14:paraId="7A20AC3D" w14:textId="77777777" w:rsidR="00447586" w:rsidRDefault="009F4B41">
      <w:pPr>
        <w:numPr>
          <w:ilvl w:val="0"/>
          <w:numId w:val="47"/>
        </w:numPr>
        <w:ind w:firstLine="559"/>
      </w:pPr>
      <w:r>
        <w:lastRenderedPageBreak/>
        <w:t>本科目应按照</w:t>
      </w:r>
      <w:r>
        <w:t>“</w:t>
      </w:r>
      <w:r>
        <w:t>专用材料</w:t>
      </w:r>
      <w:r>
        <w:t>”</w:t>
      </w:r>
      <w:r>
        <w:t>、</w:t>
      </w:r>
      <w:r>
        <w:t>“</w:t>
      </w:r>
      <w:r>
        <w:t>专用设备</w:t>
      </w:r>
      <w:r>
        <w:t>”</w:t>
      </w:r>
      <w:r>
        <w:t>、</w:t>
      </w:r>
      <w:r>
        <w:t>“</w:t>
      </w:r>
      <w:r>
        <w:t>工器具</w:t>
      </w:r>
      <w:r>
        <w:t>”</w:t>
      </w:r>
      <w:r>
        <w:t>等进行明细核算。</w:t>
      </w:r>
      <w:r>
        <w:t xml:space="preserve"> </w:t>
      </w:r>
    </w:p>
    <w:p w14:paraId="527C95B9" w14:textId="77777777" w:rsidR="00447586" w:rsidRDefault="009F4B41">
      <w:pPr>
        <w:numPr>
          <w:ilvl w:val="0"/>
          <w:numId w:val="47"/>
        </w:numPr>
        <w:spacing w:after="175" w:line="259" w:lineRule="auto"/>
        <w:ind w:firstLine="559"/>
      </w:pPr>
      <w:r>
        <w:t>工程物资的主要账</w:t>
      </w:r>
      <w:proofErr w:type="gramStart"/>
      <w:r>
        <w:t>务</w:t>
      </w:r>
      <w:proofErr w:type="gramEnd"/>
      <w:r>
        <w:t>处理。</w:t>
      </w:r>
      <w:r>
        <w:t xml:space="preserve"> </w:t>
      </w:r>
    </w:p>
    <w:p w14:paraId="1088B3E6" w14:textId="77777777" w:rsidR="00447586" w:rsidRDefault="009F4B41">
      <w:pPr>
        <w:numPr>
          <w:ilvl w:val="0"/>
          <w:numId w:val="48"/>
        </w:numPr>
        <w:ind w:firstLine="420"/>
      </w:pPr>
      <w:r>
        <w:t>小企业购入为工程准备的物资，应当按照实际支付的购买价款和相关税费，</w:t>
      </w:r>
      <w:proofErr w:type="gramStart"/>
      <w:r>
        <w:t>借记本科目</w:t>
      </w:r>
      <w:proofErr w:type="gramEnd"/>
      <w:r>
        <w:t>，贷记</w:t>
      </w:r>
      <w:r>
        <w:t>“</w:t>
      </w:r>
      <w:r>
        <w:t>银行存款</w:t>
      </w:r>
      <w:r>
        <w:t>”</w:t>
      </w:r>
      <w:r>
        <w:t>等科目。</w:t>
      </w:r>
      <w:r>
        <w:t xml:space="preserve"> </w:t>
      </w:r>
    </w:p>
    <w:p w14:paraId="676A424A" w14:textId="77777777" w:rsidR="00447586" w:rsidRDefault="009F4B41">
      <w:pPr>
        <w:numPr>
          <w:ilvl w:val="0"/>
          <w:numId w:val="48"/>
        </w:numPr>
        <w:ind w:firstLine="420"/>
      </w:pPr>
      <w:r>
        <w:t>工程领用工程物资，借记</w:t>
      </w:r>
      <w:r>
        <w:t>“</w:t>
      </w:r>
      <w:r>
        <w:t>在建工程</w:t>
      </w:r>
      <w:r>
        <w:t>”</w:t>
      </w:r>
      <w:r>
        <w:t>科目，</w:t>
      </w:r>
      <w:proofErr w:type="gramStart"/>
      <w:r>
        <w:t>贷记本科目</w:t>
      </w:r>
      <w:proofErr w:type="gramEnd"/>
      <w:r>
        <w:t>。工程完工后将领出的剩余物资退库时做相反的会计分录。</w:t>
      </w:r>
      <w:r>
        <w:t xml:space="preserve"> </w:t>
      </w:r>
    </w:p>
    <w:p w14:paraId="727DF283" w14:textId="77777777" w:rsidR="00447586" w:rsidRDefault="009F4B41">
      <w:pPr>
        <w:ind w:left="-15" w:firstLine="559"/>
      </w:pPr>
      <w:r>
        <w:t>工程完工后剩余的工程物资转作本企业存货的，借记</w:t>
      </w:r>
      <w:r>
        <w:t>“</w:t>
      </w:r>
      <w:r>
        <w:t>原材料</w:t>
      </w:r>
      <w:r>
        <w:t xml:space="preserve">” </w:t>
      </w:r>
      <w:r>
        <w:t>等科目，</w:t>
      </w:r>
      <w:proofErr w:type="gramStart"/>
      <w:r>
        <w:t>贷记本科目</w:t>
      </w:r>
      <w:proofErr w:type="gramEnd"/>
      <w:r>
        <w:t>。</w:t>
      </w:r>
      <w:r>
        <w:t xml:space="preserve"> </w:t>
      </w:r>
    </w:p>
    <w:p w14:paraId="64CD7F6D" w14:textId="77777777" w:rsidR="00447586" w:rsidRDefault="009F4B41">
      <w:pPr>
        <w:spacing w:after="175" w:line="259" w:lineRule="auto"/>
        <w:ind w:left="569"/>
      </w:pPr>
      <w:r>
        <w:t>四、本科目期末借方余额，反映小企业为在建工程准备的各种物</w:t>
      </w:r>
    </w:p>
    <w:p w14:paraId="3A9E71E8" w14:textId="77777777" w:rsidR="00447586" w:rsidRDefault="009F4B41">
      <w:pPr>
        <w:spacing w:line="259" w:lineRule="auto"/>
        <w:ind w:left="-5"/>
      </w:pPr>
      <w:r>
        <w:t>资的成本。</w:t>
      </w:r>
      <w:r>
        <w:t xml:space="preserve"> </w:t>
      </w:r>
    </w:p>
    <w:p w14:paraId="6B84AE0A" w14:textId="77777777" w:rsidR="00447586" w:rsidRDefault="009F4B41">
      <w:pPr>
        <w:spacing w:after="174" w:line="259" w:lineRule="auto"/>
        <w:ind w:left="425" w:right="562"/>
        <w:jc w:val="center"/>
      </w:pPr>
      <w:r>
        <w:t xml:space="preserve">1606 </w:t>
      </w:r>
      <w:r>
        <w:t>固定资产清理</w:t>
      </w:r>
      <w:r>
        <w:t xml:space="preserve"> </w:t>
      </w:r>
    </w:p>
    <w:p w14:paraId="5C15B0E3" w14:textId="77777777" w:rsidR="00447586" w:rsidRDefault="009F4B41">
      <w:pPr>
        <w:numPr>
          <w:ilvl w:val="0"/>
          <w:numId w:val="49"/>
        </w:numPr>
        <w:spacing w:after="3" w:line="384" w:lineRule="auto"/>
        <w:ind w:firstLine="0"/>
      </w:pPr>
      <w:r>
        <w:t>本科目核算小企业因出售、报废、毁损、对外投资等原因处置固定资产所转出的固定资产账面价值以及在清理过程中发生的费用等。</w:t>
      </w:r>
      <w:r>
        <w:t xml:space="preserve"> </w:t>
      </w:r>
    </w:p>
    <w:p w14:paraId="472FED06" w14:textId="77777777" w:rsidR="00447586" w:rsidRDefault="009F4B41">
      <w:pPr>
        <w:numPr>
          <w:ilvl w:val="0"/>
          <w:numId w:val="49"/>
        </w:numPr>
        <w:spacing w:after="175" w:line="259" w:lineRule="auto"/>
        <w:ind w:firstLine="0"/>
      </w:pPr>
      <w:r>
        <w:t>本科目应按照被清理的固定资产项目进行明细核算。</w:t>
      </w:r>
      <w:r>
        <w:t xml:space="preserve"> </w:t>
      </w:r>
    </w:p>
    <w:p w14:paraId="14A4E2FD" w14:textId="77777777" w:rsidR="00447586" w:rsidRDefault="009F4B41">
      <w:pPr>
        <w:numPr>
          <w:ilvl w:val="0"/>
          <w:numId w:val="49"/>
        </w:numPr>
        <w:spacing w:after="175" w:line="259" w:lineRule="auto"/>
        <w:ind w:firstLine="0"/>
      </w:pPr>
      <w:r>
        <w:t>固定资产清理的主要账</w:t>
      </w:r>
      <w:proofErr w:type="gramStart"/>
      <w:r>
        <w:t>务</w:t>
      </w:r>
      <w:proofErr w:type="gramEnd"/>
      <w:r>
        <w:t>处理。</w:t>
      </w:r>
      <w:r>
        <w:t xml:space="preserve"> </w:t>
      </w:r>
    </w:p>
    <w:p w14:paraId="14A4B54A" w14:textId="77777777" w:rsidR="00447586" w:rsidRDefault="009F4B41">
      <w:pPr>
        <w:numPr>
          <w:ilvl w:val="0"/>
          <w:numId w:val="50"/>
        </w:numPr>
        <w:spacing w:after="3" w:line="384" w:lineRule="auto"/>
        <w:ind w:hanging="847"/>
      </w:pPr>
      <w:r>
        <w:lastRenderedPageBreak/>
        <w:t>小企业因出售、报废、毁损、对外投资等原因处置固定资产，应当按照该项固定资产的账面价值，</w:t>
      </w:r>
      <w:proofErr w:type="gramStart"/>
      <w:r>
        <w:t>借记本科目</w:t>
      </w:r>
      <w:proofErr w:type="gramEnd"/>
      <w:r>
        <w:t>，按照其已计提的累计折旧，借记</w:t>
      </w:r>
      <w:r>
        <w:t>“</w:t>
      </w:r>
      <w:r>
        <w:t>累计折旧</w:t>
      </w:r>
      <w:r>
        <w:t>”</w:t>
      </w:r>
      <w:r>
        <w:t>科目，按照其原价，贷记</w:t>
      </w:r>
      <w:r>
        <w:t>“</w:t>
      </w:r>
      <w:r>
        <w:t>固定资产</w:t>
      </w:r>
      <w:r>
        <w:t xml:space="preserve">” </w:t>
      </w:r>
      <w:r>
        <w:t>科目。</w:t>
      </w:r>
      <w:r>
        <w:t xml:space="preserve"> </w:t>
      </w:r>
    </w:p>
    <w:p w14:paraId="0DCBA643" w14:textId="77777777" w:rsidR="00447586" w:rsidRDefault="009F4B41">
      <w:pPr>
        <w:spacing w:after="3" w:line="384" w:lineRule="auto"/>
        <w:ind w:left="-15" w:right="59" w:firstLine="0"/>
        <w:jc w:val="both"/>
      </w:pPr>
      <w:r>
        <w:t xml:space="preserve">   </w:t>
      </w:r>
      <w:r>
        <w:t>同时，按照税法规定不得从增值税销项税额中抵扣的进项税额，</w:t>
      </w:r>
      <w:proofErr w:type="gramStart"/>
      <w:r>
        <w:t>借记本科目</w:t>
      </w:r>
      <w:proofErr w:type="gramEnd"/>
      <w:r>
        <w:t>，贷记</w:t>
      </w:r>
      <w:r>
        <w:t>“</w:t>
      </w:r>
      <w:r>
        <w:t>应交税费</w:t>
      </w:r>
      <w:r>
        <w:t>——</w:t>
      </w:r>
      <w:r>
        <w:t>应交增值税（进项税额转出）</w:t>
      </w:r>
      <w:r>
        <w:t>”</w:t>
      </w:r>
      <w:r>
        <w:t>科目。</w:t>
      </w:r>
      <w:r>
        <w:t xml:space="preserve"> </w:t>
      </w:r>
    </w:p>
    <w:p w14:paraId="58B60BAA" w14:textId="77777777" w:rsidR="00447586" w:rsidRDefault="009F4B41">
      <w:pPr>
        <w:numPr>
          <w:ilvl w:val="0"/>
          <w:numId w:val="50"/>
        </w:numPr>
        <w:spacing w:after="175" w:line="259" w:lineRule="auto"/>
        <w:ind w:hanging="847"/>
      </w:pPr>
      <w:r>
        <w:t>清理过程中应支付的相关税费及其他费用，</w:t>
      </w:r>
      <w:proofErr w:type="gramStart"/>
      <w:r>
        <w:t>借记本科目</w:t>
      </w:r>
      <w:proofErr w:type="gramEnd"/>
      <w:r>
        <w:t>，</w:t>
      </w:r>
    </w:p>
    <w:p w14:paraId="5AEA62DB" w14:textId="77777777" w:rsidR="00447586" w:rsidRDefault="009F4B41">
      <w:pPr>
        <w:ind w:left="-5"/>
      </w:pPr>
      <w:r>
        <w:t>贷记</w:t>
      </w:r>
      <w:r>
        <w:t>“</w:t>
      </w:r>
      <w:r>
        <w:t>银行存款</w:t>
      </w:r>
      <w:r>
        <w:t>”</w:t>
      </w:r>
      <w:r>
        <w:t>、</w:t>
      </w:r>
      <w:r>
        <w:t>“</w:t>
      </w:r>
      <w:r>
        <w:t>应交税费</w:t>
      </w:r>
      <w:r>
        <w:t>”</w:t>
      </w:r>
      <w:r>
        <w:t>等科目。取得出售固定资产的价款、残料价值和变价收入等处置收入，借记</w:t>
      </w:r>
      <w:r>
        <w:t>“</w:t>
      </w:r>
      <w:r>
        <w:t>银行存款</w:t>
      </w:r>
      <w:r>
        <w:t>”</w:t>
      </w:r>
      <w:r>
        <w:t>、</w:t>
      </w:r>
      <w:r>
        <w:t>“</w:t>
      </w:r>
      <w:r>
        <w:t>原材料</w:t>
      </w:r>
      <w:r>
        <w:t>”</w:t>
      </w:r>
      <w:r>
        <w:t>等科目，</w:t>
      </w:r>
      <w:proofErr w:type="gramStart"/>
      <w:r>
        <w:t>贷记本科目</w:t>
      </w:r>
      <w:proofErr w:type="gramEnd"/>
      <w:r>
        <w:t>。应由保</w:t>
      </w:r>
      <w:r>
        <w:t>险公司或过失人赔偿的损失，借记</w:t>
      </w:r>
      <w:r>
        <w:t>“</w:t>
      </w:r>
      <w:r>
        <w:t>其他应收款</w:t>
      </w:r>
      <w:r>
        <w:t>”</w:t>
      </w:r>
      <w:r>
        <w:t>等科目，</w:t>
      </w:r>
      <w:proofErr w:type="gramStart"/>
      <w:r>
        <w:t>贷记本科目</w:t>
      </w:r>
      <w:proofErr w:type="gramEnd"/>
      <w:r>
        <w:t>。</w:t>
      </w:r>
      <w:r>
        <w:t xml:space="preserve"> </w:t>
      </w:r>
    </w:p>
    <w:p w14:paraId="6CDF4D30" w14:textId="77777777" w:rsidR="00447586" w:rsidRDefault="009F4B41">
      <w:pPr>
        <w:numPr>
          <w:ilvl w:val="0"/>
          <w:numId w:val="50"/>
        </w:numPr>
        <w:ind w:hanging="847"/>
      </w:pPr>
      <w:r>
        <w:t>固定资产清理完成后，如为借方余额，借记</w:t>
      </w:r>
      <w:r>
        <w:t>“</w:t>
      </w:r>
      <w:r>
        <w:t>营业外支出</w:t>
      </w:r>
      <w:r>
        <w:t xml:space="preserve"> </w:t>
      </w:r>
      <w:r>
        <w:rPr>
          <w:rFonts w:ascii="Times New Roman" w:eastAsia="Times New Roman" w:hAnsi="Times New Roman" w:cs="Times New Roman"/>
        </w:rPr>
        <w:t>——</w:t>
      </w:r>
      <w:r>
        <w:t>非流动资产处置净损失</w:t>
      </w:r>
      <w:r>
        <w:t>”</w:t>
      </w:r>
      <w:r>
        <w:t>科目，</w:t>
      </w:r>
      <w:proofErr w:type="gramStart"/>
      <w:r>
        <w:t>贷记本科目</w:t>
      </w:r>
      <w:proofErr w:type="gramEnd"/>
      <w:r>
        <w:t>。如为贷方余额，</w:t>
      </w:r>
      <w:proofErr w:type="gramStart"/>
      <w:r>
        <w:t>借记本科目</w:t>
      </w:r>
      <w:proofErr w:type="gramEnd"/>
      <w:r>
        <w:t>，贷记</w:t>
      </w:r>
      <w:r>
        <w:t>“</w:t>
      </w:r>
      <w:r>
        <w:t>营业外收入</w:t>
      </w:r>
      <w:r>
        <w:rPr>
          <w:rFonts w:ascii="Times New Roman" w:eastAsia="Times New Roman" w:hAnsi="Times New Roman" w:cs="Times New Roman"/>
        </w:rPr>
        <w:t>——</w:t>
      </w:r>
      <w:r>
        <w:t>非流动资产处置净收益</w:t>
      </w:r>
      <w:r>
        <w:t>”</w:t>
      </w:r>
      <w:r>
        <w:t>科目。</w:t>
      </w:r>
      <w:r>
        <w:t xml:space="preserve"> </w:t>
      </w:r>
    </w:p>
    <w:p w14:paraId="4DA11E47" w14:textId="77777777" w:rsidR="00447586" w:rsidRDefault="009F4B41">
      <w:pPr>
        <w:ind w:left="-15" w:firstLine="571"/>
      </w:pPr>
      <w:r>
        <w:lastRenderedPageBreak/>
        <w:t>四、本科目期末借方余额，反映小企业尚未清理完毕的固定资产清理净损失；本科目期末贷方余额，反映小企业尚未清理完毕的固定资产清理净收益。</w:t>
      </w:r>
      <w:r>
        <w:t xml:space="preserve"> </w:t>
      </w:r>
    </w:p>
    <w:p w14:paraId="39135CBD" w14:textId="77777777" w:rsidR="00447586" w:rsidRDefault="009F4B41">
      <w:pPr>
        <w:spacing w:after="0" w:line="396" w:lineRule="auto"/>
        <w:ind w:left="425" w:right="565"/>
        <w:jc w:val="center"/>
      </w:pPr>
      <w:r>
        <w:t xml:space="preserve">1621 </w:t>
      </w:r>
      <w:r>
        <w:t>生产性生物资产</w:t>
      </w:r>
      <w:r>
        <w:t xml:space="preserve"> </w:t>
      </w:r>
      <w:r>
        <w:rPr>
          <w:rFonts w:ascii="Times New Roman" w:eastAsia="Times New Roman" w:hAnsi="Times New Roman" w:cs="Times New Roman"/>
        </w:rPr>
        <w:t xml:space="preserve"> </w:t>
      </w:r>
      <w:r>
        <w:t>一、本科目核算小企业（农、林、牧、渔业）持有的生产性生物资产的原价（成本）。</w:t>
      </w:r>
      <w:r>
        <w:t xml:space="preserve"> </w:t>
      </w:r>
    </w:p>
    <w:p w14:paraId="36D99B6C" w14:textId="77777777" w:rsidR="00447586" w:rsidRDefault="009F4B41">
      <w:pPr>
        <w:numPr>
          <w:ilvl w:val="0"/>
          <w:numId w:val="51"/>
        </w:numPr>
        <w:ind w:firstLine="571"/>
      </w:pPr>
      <w:r>
        <w:t>本科目应按照</w:t>
      </w:r>
      <w:r>
        <w:t>“</w:t>
      </w:r>
      <w:r>
        <w:t>未成熟生产性</w:t>
      </w:r>
      <w:r>
        <w:t>生物资产</w:t>
      </w:r>
      <w:r>
        <w:t>”</w:t>
      </w:r>
      <w:r>
        <w:t>和</w:t>
      </w:r>
      <w:r>
        <w:t>“</w:t>
      </w:r>
      <w:r>
        <w:t>成熟生产性生物资产</w:t>
      </w:r>
      <w:r>
        <w:t>”</w:t>
      </w:r>
      <w:r>
        <w:t>，分别生物资产的种类、群别等进行明细核算。</w:t>
      </w:r>
      <w:r>
        <w:t xml:space="preserve"> </w:t>
      </w:r>
    </w:p>
    <w:p w14:paraId="552C5321" w14:textId="77777777" w:rsidR="00447586" w:rsidRDefault="009F4B41">
      <w:pPr>
        <w:numPr>
          <w:ilvl w:val="0"/>
          <w:numId w:val="51"/>
        </w:numPr>
        <w:spacing w:after="175" w:line="259" w:lineRule="auto"/>
        <w:ind w:firstLine="571"/>
      </w:pPr>
      <w:r>
        <w:t>生产性生物资产的主要账</w:t>
      </w:r>
      <w:proofErr w:type="gramStart"/>
      <w:r>
        <w:t>务</w:t>
      </w:r>
      <w:proofErr w:type="gramEnd"/>
      <w:r>
        <w:t>处理。</w:t>
      </w:r>
      <w:r>
        <w:t xml:space="preserve"> </w:t>
      </w:r>
    </w:p>
    <w:p w14:paraId="207DEB1D" w14:textId="77777777" w:rsidR="00447586" w:rsidRDefault="009F4B41">
      <w:pPr>
        <w:numPr>
          <w:ilvl w:val="0"/>
          <w:numId w:val="52"/>
        </w:numPr>
        <w:spacing w:after="175" w:line="259" w:lineRule="auto"/>
        <w:ind w:firstLine="480"/>
      </w:pPr>
      <w:r>
        <w:t>小企业外购的生产性生物资产，按照购买价款和相关税费，</w:t>
      </w:r>
    </w:p>
    <w:p w14:paraId="19B16E03" w14:textId="77777777" w:rsidR="00447586" w:rsidRDefault="009F4B41">
      <w:pPr>
        <w:ind w:left="-5"/>
      </w:pPr>
      <w:proofErr w:type="gramStart"/>
      <w:r>
        <w:t>借记本科目</w:t>
      </w:r>
      <w:proofErr w:type="gramEnd"/>
      <w:r>
        <w:t>，贷记</w:t>
      </w:r>
      <w:r>
        <w:t>“</w:t>
      </w:r>
      <w:r>
        <w:t>银行存款</w:t>
      </w:r>
      <w:r>
        <w:t>”</w:t>
      </w:r>
      <w:r>
        <w:t>等科目。涉及按照税法规定可抵扣的增值税进项税额的，还应当借记</w:t>
      </w:r>
      <w:r>
        <w:t>“</w:t>
      </w:r>
      <w:r>
        <w:t>应交税费</w:t>
      </w:r>
      <w:r>
        <w:t>——</w:t>
      </w:r>
      <w:r>
        <w:t>应交增值税（进项税额）</w:t>
      </w:r>
      <w:r>
        <w:t>”</w:t>
      </w:r>
      <w:r>
        <w:t>科目。</w:t>
      </w:r>
      <w:r>
        <w:t xml:space="preserve"> </w:t>
      </w:r>
    </w:p>
    <w:p w14:paraId="46D61E97" w14:textId="77777777" w:rsidR="00447586" w:rsidRDefault="009F4B41">
      <w:pPr>
        <w:numPr>
          <w:ilvl w:val="0"/>
          <w:numId w:val="52"/>
        </w:numPr>
        <w:ind w:firstLine="480"/>
      </w:pPr>
      <w:r>
        <w:t>自行营造的林木类生产性生物资产，达到预定生产经营目的前发生的造林费、抚育费、营林设施费、良种试验费、调查设计费和应分摊的间接费用等必要支出，</w:t>
      </w:r>
      <w:proofErr w:type="gramStart"/>
      <w:r>
        <w:t>借记本科目</w:t>
      </w:r>
      <w:proofErr w:type="gramEnd"/>
      <w:r>
        <w:t>（未成熟生产性生物资产），贷记</w:t>
      </w:r>
      <w:r>
        <w:t>“</w:t>
      </w:r>
      <w:r>
        <w:t>原材料</w:t>
      </w:r>
      <w:r>
        <w:t>”</w:t>
      </w:r>
      <w:r>
        <w:t>、</w:t>
      </w:r>
      <w:r>
        <w:t>“</w:t>
      </w:r>
      <w:r>
        <w:t>银行存款</w:t>
      </w:r>
      <w:r>
        <w:t>”</w:t>
      </w:r>
      <w:r>
        <w:t>、</w:t>
      </w:r>
      <w:r>
        <w:t>“</w:t>
      </w:r>
      <w:r>
        <w:t>应付利息</w:t>
      </w:r>
      <w:r>
        <w:t>”</w:t>
      </w:r>
      <w:r>
        <w:t>等科目。</w:t>
      </w:r>
      <w:r>
        <w:rPr>
          <w:rFonts w:ascii="Times New Roman" w:eastAsia="Times New Roman" w:hAnsi="Times New Roman" w:cs="Times New Roman"/>
        </w:rPr>
        <w:t xml:space="preserve"> </w:t>
      </w:r>
    </w:p>
    <w:p w14:paraId="1F6054DC" w14:textId="77777777" w:rsidR="00447586" w:rsidRDefault="009F4B41">
      <w:pPr>
        <w:numPr>
          <w:ilvl w:val="0"/>
          <w:numId w:val="52"/>
        </w:numPr>
        <w:spacing w:after="3" w:line="384" w:lineRule="auto"/>
        <w:ind w:firstLine="480"/>
      </w:pPr>
      <w:r>
        <w:lastRenderedPageBreak/>
        <w:t>自行繁殖</w:t>
      </w:r>
      <w:proofErr w:type="gramStart"/>
      <w:r>
        <w:t>的产畜和</w:t>
      </w:r>
      <w:proofErr w:type="gramEnd"/>
      <w:r>
        <w:t>役畜，达到预定生产经营目的前发生的饲料费、人工费和应分摊的间接费用等必要支出，</w:t>
      </w:r>
      <w:proofErr w:type="gramStart"/>
      <w:r>
        <w:t>借记本科目</w:t>
      </w:r>
      <w:proofErr w:type="gramEnd"/>
      <w:r>
        <w:t>（未成熟生产性生物资产），贷记</w:t>
      </w:r>
      <w:r>
        <w:t>“</w:t>
      </w:r>
      <w:r>
        <w:t>原材料</w:t>
      </w:r>
      <w:r>
        <w:t>”</w:t>
      </w:r>
      <w:r>
        <w:t>、</w:t>
      </w:r>
      <w:r>
        <w:t>“</w:t>
      </w:r>
      <w:r>
        <w:t>银行存款</w:t>
      </w:r>
      <w:r>
        <w:t>”</w:t>
      </w:r>
      <w:r>
        <w:t>、</w:t>
      </w:r>
      <w:r>
        <w:t>“</w:t>
      </w:r>
      <w:r>
        <w:t>应付利息</w:t>
      </w:r>
      <w:r>
        <w:t>”</w:t>
      </w:r>
      <w:r>
        <w:t>等科目。</w:t>
      </w:r>
      <w:r>
        <w:rPr>
          <w:rFonts w:ascii="Times New Roman" w:eastAsia="Times New Roman" w:hAnsi="Times New Roman" w:cs="Times New Roman"/>
        </w:rPr>
        <w:t xml:space="preserve"> </w:t>
      </w:r>
    </w:p>
    <w:p w14:paraId="4DA432C5" w14:textId="77777777" w:rsidR="00447586" w:rsidRDefault="009F4B41">
      <w:pPr>
        <w:numPr>
          <w:ilvl w:val="0"/>
          <w:numId w:val="52"/>
        </w:numPr>
        <w:ind w:firstLine="480"/>
      </w:pPr>
      <w:r>
        <w:t>未成熟生产性生物资产达到预定生产经营目的时，按照其账面余额，</w:t>
      </w:r>
      <w:proofErr w:type="gramStart"/>
      <w:r>
        <w:t>借记本科目</w:t>
      </w:r>
      <w:proofErr w:type="gramEnd"/>
      <w:r>
        <w:t>（成熟生产性生物资产），</w:t>
      </w:r>
      <w:proofErr w:type="gramStart"/>
      <w:r>
        <w:t>贷记本科目</w:t>
      </w:r>
      <w:proofErr w:type="gramEnd"/>
      <w:r>
        <w:t>（未成熟生产性生物资产）。</w:t>
      </w:r>
      <w:r>
        <w:rPr>
          <w:rFonts w:ascii="Times New Roman" w:eastAsia="Times New Roman" w:hAnsi="Times New Roman" w:cs="Times New Roman"/>
        </w:rPr>
        <w:t xml:space="preserve"> </w:t>
      </w:r>
    </w:p>
    <w:p w14:paraId="2F3C87E9" w14:textId="77777777" w:rsidR="00447586" w:rsidRDefault="009F4B41">
      <w:pPr>
        <w:numPr>
          <w:ilvl w:val="0"/>
          <w:numId w:val="52"/>
        </w:numPr>
        <w:ind w:firstLine="480"/>
      </w:pPr>
      <w:r>
        <w:t>育肥畜</w:t>
      </w:r>
      <w:proofErr w:type="gramStart"/>
      <w:r>
        <w:t>转为产畜或</w:t>
      </w:r>
      <w:proofErr w:type="gramEnd"/>
      <w:r>
        <w:t>役畜，应当按照其账面余额，</w:t>
      </w:r>
      <w:proofErr w:type="gramStart"/>
      <w:r>
        <w:t>借记本科目</w:t>
      </w:r>
      <w:proofErr w:type="gramEnd"/>
      <w:r>
        <w:t>，贷记</w:t>
      </w:r>
      <w:r>
        <w:t>“</w:t>
      </w:r>
      <w:r>
        <w:t>消耗性生物资产</w:t>
      </w:r>
      <w:r>
        <w:t>”</w:t>
      </w:r>
      <w:r>
        <w:t>科目。</w:t>
      </w:r>
      <w:r>
        <w:rPr>
          <w:rFonts w:ascii="Times New Roman" w:eastAsia="Times New Roman" w:hAnsi="Times New Roman" w:cs="Times New Roman"/>
        </w:rPr>
        <w:t xml:space="preserve"> </w:t>
      </w:r>
    </w:p>
    <w:p w14:paraId="4036AF0A" w14:textId="77777777" w:rsidR="00447586" w:rsidRDefault="009F4B41">
      <w:pPr>
        <w:ind w:left="-15" w:firstLine="480"/>
      </w:pPr>
      <w:proofErr w:type="gramStart"/>
      <w:r>
        <w:t>产畜或</w:t>
      </w:r>
      <w:proofErr w:type="gramEnd"/>
      <w:r>
        <w:t>役畜淘汰转为育肥畜，应</w:t>
      </w:r>
      <w:proofErr w:type="gramStart"/>
      <w:r>
        <w:t>按照转群时</w:t>
      </w:r>
      <w:proofErr w:type="gramEnd"/>
      <w:r>
        <w:t>其账面价值，借记</w:t>
      </w:r>
      <w:r>
        <w:t>“</w:t>
      </w:r>
      <w:r>
        <w:t>消耗性生物资产</w:t>
      </w:r>
      <w:r>
        <w:t>”</w:t>
      </w:r>
      <w:r>
        <w:t>科目，按照已计提的累计折旧，借记</w:t>
      </w:r>
      <w:r>
        <w:t>“</w:t>
      </w:r>
      <w:r>
        <w:t>生产性生物资产累计折旧</w:t>
      </w:r>
      <w:r>
        <w:t>”</w:t>
      </w:r>
      <w:r>
        <w:t>科目，按照其原价，</w:t>
      </w:r>
      <w:proofErr w:type="gramStart"/>
      <w:r>
        <w:t>贷记本科目</w:t>
      </w:r>
      <w:proofErr w:type="gramEnd"/>
      <w:r>
        <w:t>。（六）择伐、间伐或抚育更新等生产性采伐而补植林木类生产性生物资产发生的后续支出，</w:t>
      </w:r>
      <w:proofErr w:type="gramStart"/>
      <w:r>
        <w:t>借记本科目</w:t>
      </w:r>
      <w:proofErr w:type="gramEnd"/>
      <w:r>
        <w:t>（未成熟生产性生物资产），贷记</w:t>
      </w:r>
      <w:r>
        <w:t>“</w:t>
      </w:r>
      <w:r>
        <w:t>银行存款</w:t>
      </w:r>
      <w:r>
        <w:t>”</w:t>
      </w:r>
      <w:r>
        <w:t>等科目。</w:t>
      </w:r>
      <w:r>
        <w:rPr>
          <w:rFonts w:ascii="Times New Roman" w:eastAsia="Times New Roman" w:hAnsi="Times New Roman" w:cs="Times New Roman"/>
        </w:rPr>
        <w:t xml:space="preserve"> </w:t>
      </w:r>
    </w:p>
    <w:p w14:paraId="0CE5F1B8" w14:textId="77777777" w:rsidR="00447586" w:rsidRDefault="009F4B41">
      <w:pPr>
        <w:ind w:left="-15" w:firstLine="480"/>
      </w:pPr>
      <w:r>
        <w:t>生产性生物资产发生的管护、饲养费用等后续支出，借记</w:t>
      </w:r>
      <w:r>
        <w:t>“</w:t>
      </w:r>
      <w:r>
        <w:t>管理费用</w:t>
      </w:r>
      <w:r>
        <w:t>”</w:t>
      </w:r>
      <w:r>
        <w:t>科目，贷记</w:t>
      </w:r>
      <w:r>
        <w:t>“</w:t>
      </w:r>
      <w:r>
        <w:t>银行存款</w:t>
      </w:r>
      <w:r>
        <w:t>”</w:t>
      </w:r>
      <w:r>
        <w:t>等科目。</w:t>
      </w:r>
      <w:r>
        <w:rPr>
          <w:rFonts w:ascii="Times New Roman" w:eastAsia="Times New Roman" w:hAnsi="Times New Roman" w:cs="Times New Roman"/>
        </w:rPr>
        <w:t xml:space="preserve"> </w:t>
      </w:r>
    </w:p>
    <w:p w14:paraId="6C76E693" w14:textId="77777777" w:rsidR="00447586" w:rsidRDefault="009F4B41">
      <w:pPr>
        <w:ind w:left="-15" w:firstLine="420"/>
      </w:pPr>
      <w:r>
        <w:lastRenderedPageBreak/>
        <w:t>（七）因出售、报废、毁损、对外投资等原因处置生产性生物资产，应按照取得的出售生产性生物资产的价款、残料价值和变价</w:t>
      </w:r>
      <w:r>
        <w:t>收入等处置收入，借记</w:t>
      </w:r>
      <w:r>
        <w:t>“</w:t>
      </w:r>
      <w:r>
        <w:t>银行存款</w:t>
      </w:r>
      <w:r>
        <w:t>”</w:t>
      </w:r>
      <w:r>
        <w:t>等科目，按照已计提的累计折旧，借记</w:t>
      </w:r>
      <w:r>
        <w:t>“</w:t>
      </w:r>
      <w:r>
        <w:t>生产性生物资产累计折旧</w:t>
      </w:r>
      <w:r>
        <w:t>”</w:t>
      </w:r>
      <w:r>
        <w:t>科目，按照其原价，</w:t>
      </w:r>
      <w:proofErr w:type="gramStart"/>
      <w:r>
        <w:t>贷记本科目</w:t>
      </w:r>
      <w:proofErr w:type="gramEnd"/>
      <w:r>
        <w:t>，按照其差额，借记</w:t>
      </w:r>
      <w:r>
        <w:t>“</w:t>
      </w:r>
      <w:r>
        <w:t>营业外支出</w:t>
      </w:r>
      <w:r>
        <w:rPr>
          <w:rFonts w:ascii="Times New Roman" w:eastAsia="Times New Roman" w:hAnsi="Times New Roman" w:cs="Times New Roman"/>
        </w:rPr>
        <w:t>——</w:t>
      </w:r>
      <w:r>
        <w:t>非流动资产处置净损失</w:t>
      </w:r>
      <w:r>
        <w:t>”</w:t>
      </w:r>
      <w:r>
        <w:t>科目或贷记</w:t>
      </w:r>
      <w:r>
        <w:t>“</w:t>
      </w:r>
      <w:r>
        <w:t>营业外收入</w:t>
      </w:r>
      <w:r>
        <w:rPr>
          <w:rFonts w:ascii="Times New Roman" w:eastAsia="Times New Roman" w:hAnsi="Times New Roman" w:cs="Times New Roman"/>
        </w:rPr>
        <w:t>——</w:t>
      </w:r>
      <w:r>
        <w:t>处置非流动资产处置净收益</w:t>
      </w:r>
      <w:r>
        <w:t>”</w:t>
      </w:r>
      <w:r>
        <w:t>科目。</w:t>
      </w:r>
      <w:r>
        <w:rPr>
          <w:rFonts w:ascii="Times New Roman" w:eastAsia="Times New Roman" w:hAnsi="Times New Roman" w:cs="Times New Roman"/>
        </w:rPr>
        <w:t xml:space="preserve"> </w:t>
      </w:r>
    </w:p>
    <w:p w14:paraId="2878813A" w14:textId="77777777" w:rsidR="00447586" w:rsidRDefault="009F4B41">
      <w:pPr>
        <w:ind w:left="-15" w:firstLine="480"/>
      </w:pPr>
      <w:r>
        <w:t>四、本科目期末借方余额，反映小企业（农、林、牧、渔业）生产性生物资产的原价（成本）。</w:t>
      </w:r>
      <w:r>
        <w:rPr>
          <w:rFonts w:ascii="Times New Roman" w:eastAsia="Times New Roman" w:hAnsi="Times New Roman" w:cs="Times New Roman"/>
        </w:rPr>
        <w:t xml:space="preserve"> </w:t>
      </w:r>
    </w:p>
    <w:p w14:paraId="3202503C" w14:textId="77777777" w:rsidR="00447586" w:rsidRDefault="009F4B41">
      <w:pPr>
        <w:spacing w:after="174" w:line="259" w:lineRule="auto"/>
        <w:ind w:left="425" w:right="562"/>
        <w:jc w:val="center"/>
      </w:pPr>
      <w:r>
        <w:t xml:space="preserve">1622 </w:t>
      </w:r>
      <w:r>
        <w:t>生产性生物资产累计折旧</w:t>
      </w:r>
      <w:r>
        <w:t xml:space="preserve"> </w:t>
      </w:r>
    </w:p>
    <w:p w14:paraId="1DCCD030" w14:textId="77777777" w:rsidR="00447586" w:rsidRDefault="009F4B41">
      <w:pPr>
        <w:numPr>
          <w:ilvl w:val="0"/>
          <w:numId w:val="53"/>
        </w:numPr>
        <w:ind w:firstLine="319"/>
      </w:pPr>
      <w:r>
        <w:t>本科目核算小企业（农、林、牧、渔业）成熟生产性生物资产的累计折旧。</w:t>
      </w:r>
      <w:r>
        <w:rPr>
          <w:rFonts w:ascii="Times New Roman" w:eastAsia="Times New Roman" w:hAnsi="Times New Roman" w:cs="Times New Roman"/>
        </w:rPr>
        <w:t xml:space="preserve"> </w:t>
      </w:r>
    </w:p>
    <w:p w14:paraId="555B725D" w14:textId="77777777" w:rsidR="00447586" w:rsidRDefault="009F4B41">
      <w:pPr>
        <w:numPr>
          <w:ilvl w:val="0"/>
          <w:numId w:val="53"/>
        </w:numPr>
        <w:ind w:firstLine="319"/>
      </w:pPr>
      <w:r>
        <w:t>本科目应按照生产性生物资产的种类、群别等进行明细核算。三、生产性生物资产累计折旧</w:t>
      </w:r>
      <w:r>
        <w:t>的主要账</w:t>
      </w:r>
      <w:proofErr w:type="gramStart"/>
      <w:r>
        <w:t>务</w:t>
      </w:r>
      <w:proofErr w:type="gramEnd"/>
      <w:r>
        <w:t>处理。</w:t>
      </w:r>
      <w:r>
        <w:rPr>
          <w:rFonts w:ascii="Times New Roman" w:eastAsia="Times New Roman" w:hAnsi="Times New Roman" w:cs="Times New Roman"/>
        </w:rPr>
        <w:t xml:space="preserve"> </w:t>
      </w:r>
    </w:p>
    <w:p w14:paraId="303F4B14" w14:textId="77777777" w:rsidR="00447586" w:rsidRDefault="009F4B41">
      <w:pPr>
        <w:spacing w:after="174" w:line="259" w:lineRule="auto"/>
        <w:ind w:right="5"/>
        <w:jc w:val="right"/>
      </w:pPr>
      <w:r>
        <w:t>小企业按月计提成熟生产性生物资产的折旧，借记</w:t>
      </w:r>
      <w:r>
        <w:t>“</w:t>
      </w:r>
      <w:r>
        <w:t>生产成本</w:t>
      </w:r>
      <w:r>
        <w:t>”</w:t>
      </w:r>
      <w:r>
        <w:t>、</w:t>
      </w:r>
    </w:p>
    <w:p w14:paraId="07300A52" w14:textId="77777777" w:rsidR="00447586" w:rsidRDefault="009F4B41">
      <w:pPr>
        <w:spacing w:after="204" w:line="259" w:lineRule="auto"/>
        <w:ind w:left="-5"/>
      </w:pPr>
      <w:r>
        <w:t>“</w:t>
      </w:r>
      <w:r>
        <w:t>管理费用</w:t>
      </w:r>
      <w:r>
        <w:t>”</w:t>
      </w:r>
      <w:r>
        <w:t>等科目，</w:t>
      </w:r>
      <w:proofErr w:type="gramStart"/>
      <w:r>
        <w:t>贷记本科目</w:t>
      </w:r>
      <w:proofErr w:type="gramEnd"/>
      <w:r>
        <w:t>。</w:t>
      </w:r>
      <w:r>
        <w:rPr>
          <w:rFonts w:ascii="Times New Roman" w:eastAsia="Times New Roman" w:hAnsi="Times New Roman" w:cs="Times New Roman"/>
        </w:rPr>
        <w:t xml:space="preserve"> </w:t>
      </w:r>
    </w:p>
    <w:p w14:paraId="5908AD46" w14:textId="77777777" w:rsidR="00447586" w:rsidRDefault="009F4B41">
      <w:pPr>
        <w:spacing w:after="174" w:line="259" w:lineRule="auto"/>
        <w:ind w:right="341"/>
        <w:jc w:val="right"/>
      </w:pPr>
      <w:r>
        <w:t>处置生产性生物资产还应同时结转生产性生物资产累计折旧。</w:t>
      </w:r>
      <w:r>
        <w:rPr>
          <w:rFonts w:ascii="Times New Roman" w:eastAsia="Times New Roman" w:hAnsi="Times New Roman" w:cs="Times New Roman"/>
        </w:rPr>
        <w:t xml:space="preserve"> </w:t>
      </w:r>
    </w:p>
    <w:p w14:paraId="3CEC4D31" w14:textId="77777777" w:rsidR="00447586" w:rsidRDefault="009F4B41">
      <w:pPr>
        <w:ind w:left="-15" w:firstLine="559"/>
      </w:pPr>
      <w:r>
        <w:t>四、本科目期末贷方余额，反映小企业成熟生产性生物资产的累计折旧额。</w:t>
      </w:r>
      <w:r>
        <w:t xml:space="preserve"> </w:t>
      </w:r>
    </w:p>
    <w:p w14:paraId="505A26D1" w14:textId="77777777" w:rsidR="00447586" w:rsidRDefault="009F4B41">
      <w:pPr>
        <w:spacing w:after="174" w:line="259" w:lineRule="auto"/>
        <w:ind w:left="425" w:right="564"/>
        <w:jc w:val="center"/>
      </w:pPr>
      <w:r>
        <w:lastRenderedPageBreak/>
        <w:t xml:space="preserve">1701 </w:t>
      </w:r>
      <w:r>
        <w:t>无形资产</w:t>
      </w:r>
      <w:r>
        <w:t xml:space="preserve"> </w:t>
      </w:r>
    </w:p>
    <w:p w14:paraId="2D900DD9" w14:textId="77777777" w:rsidR="00447586" w:rsidRDefault="009F4B41">
      <w:pPr>
        <w:spacing w:after="175" w:line="259" w:lineRule="auto"/>
        <w:ind w:left="569"/>
      </w:pPr>
      <w:r>
        <w:t>一、本科目核算小企业持有的无形资产成本。</w:t>
      </w:r>
      <w:r>
        <w:t xml:space="preserve">   </w:t>
      </w:r>
      <w:r>
        <w:t>二、本科目应按照无形资产项目进行明细核算。</w:t>
      </w:r>
      <w:r>
        <w:t xml:space="preserve"> </w:t>
      </w:r>
    </w:p>
    <w:p w14:paraId="0A700338" w14:textId="77777777" w:rsidR="00447586" w:rsidRDefault="009F4B41">
      <w:pPr>
        <w:spacing w:after="175" w:line="259" w:lineRule="auto"/>
        <w:ind w:left="-5"/>
      </w:pPr>
      <w:r>
        <w:t xml:space="preserve">  </w:t>
      </w:r>
      <w:r>
        <w:t>三、无形资产的主要账</w:t>
      </w:r>
      <w:proofErr w:type="gramStart"/>
      <w:r>
        <w:t>务</w:t>
      </w:r>
      <w:proofErr w:type="gramEnd"/>
      <w:r>
        <w:t>处理。</w:t>
      </w:r>
      <w:r>
        <w:t xml:space="preserve"> </w:t>
      </w:r>
    </w:p>
    <w:p w14:paraId="06383677" w14:textId="77777777" w:rsidR="00447586" w:rsidRDefault="009F4B41">
      <w:pPr>
        <w:numPr>
          <w:ilvl w:val="0"/>
          <w:numId w:val="54"/>
        </w:numPr>
        <w:ind w:firstLine="420"/>
      </w:pPr>
      <w:r>
        <w:t>小企业外购无形资产，应当按照实际支付的购买价款、</w:t>
      </w:r>
      <w:r>
        <w:t>相关税费和相关的其他支出（</w:t>
      </w:r>
      <w:proofErr w:type="gramStart"/>
      <w:r>
        <w:t>含相关</w:t>
      </w:r>
      <w:proofErr w:type="gramEnd"/>
      <w:r>
        <w:t>的利息费用），</w:t>
      </w:r>
      <w:proofErr w:type="gramStart"/>
      <w:r>
        <w:t>借记本科目</w:t>
      </w:r>
      <w:proofErr w:type="gramEnd"/>
      <w:r>
        <w:t>，贷记</w:t>
      </w:r>
    </w:p>
    <w:p w14:paraId="358E32C5" w14:textId="77777777" w:rsidR="00447586" w:rsidRDefault="009F4B41">
      <w:pPr>
        <w:spacing w:after="175" w:line="259" w:lineRule="auto"/>
        <w:ind w:left="-5"/>
      </w:pPr>
      <w:r>
        <w:t>“</w:t>
      </w:r>
      <w:r>
        <w:t>银行存款</w:t>
      </w:r>
      <w:r>
        <w:t>”</w:t>
      </w:r>
      <w:r>
        <w:t>、</w:t>
      </w:r>
      <w:r>
        <w:t>“</w:t>
      </w:r>
      <w:r>
        <w:t>应付利息</w:t>
      </w:r>
      <w:r>
        <w:t>”</w:t>
      </w:r>
      <w:r>
        <w:t>等科目。</w:t>
      </w:r>
      <w:r>
        <w:rPr>
          <w:color w:val="FF0000"/>
        </w:rPr>
        <w:t xml:space="preserve"> </w:t>
      </w:r>
    </w:p>
    <w:p w14:paraId="2B3E8A9B" w14:textId="77777777" w:rsidR="00447586" w:rsidRDefault="009F4B41">
      <w:pPr>
        <w:numPr>
          <w:ilvl w:val="0"/>
          <w:numId w:val="54"/>
        </w:numPr>
        <w:ind w:firstLine="420"/>
      </w:pPr>
      <w:r>
        <w:t>自行开发建造厂房等建筑物，外购土地及建筑物支付的价款应当在建筑物与土地使用权之间按照合理的方法进行分配，其中属于土地使用权的部分，</w:t>
      </w:r>
      <w:proofErr w:type="gramStart"/>
      <w:r>
        <w:t>借记本科目</w:t>
      </w:r>
      <w:proofErr w:type="gramEnd"/>
      <w:r>
        <w:t>，贷记</w:t>
      </w:r>
      <w:r>
        <w:t>“</w:t>
      </w:r>
      <w:r>
        <w:t>银行存款</w:t>
      </w:r>
      <w:r>
        <w:t>”</w:t>
      </w:r>
      <w:r>
        <w:t>等科目。</w:t>
      </w:r>
      <w:r>
        <w:t xml:space="preserve"> </w:t>
      </w:r>
    </w:p>
    <w:p w14:paraId="19582A63" w14:textId="77777777" w:rsidR="00447586" w:rsidRDefault="009F4B41">
      <w:pPr>
        <w:numPr>
          <w:ilvl w:val="0"/>
          <w:numId w:val="54"/>
        </w:numPr>
        <w:ind w:firstLine="420"/>
      </w:pPr>
      <w:r>
        <w:t>收到投资者投入的无形资产，应当按照评估价值和相关税费，</w:t>
      </w:r>
      <w:proofErr w:type="gramStart"/>
      <w:r>
        <w:t>借记本科目</w:t>
      </w:r>
      <w:proofErr w:type="gramEnd"/>
      <w:r>
        <w:t>，贷记</w:t>
      </w:r>
      <w:r>
        <w:t>“</w:t>
      </w:r>
      <w:r>
        <w:t>实收资本</w:t>
      </w:r>
      <w:r>
        <w:t>”</w:t>
      </w:r>
      <w:r>
        <w:t>、</w:t>
      </w:r>
      <w:r>
        <w:t>“</w:t>
      </w:r>
      <w:r>
        <w:t>资本公积</w:t>
      </w:r>
      <w:r>
        <w:t>”</w:t>
      </w:r>
      <w:r>
        <w:t>科目。</w:t>
      </w:r>
      <w:r>
        <w:t xml:space="preserve"> </w:t>
      </w:r>
    </w:p>
    <w:p w14:paraId="665ED5C7" w14:textId="77777777" w:rsidR="00447586" w:rsidRDefault="009F4B41">
      <w:pPr>
        <w:numPr>
          <w:ilvl w:val="0"/>
          <w:numId w:val="54"/>
        </w:numPr>
        <w:ind w:firstLine="420"/>
      </w:pPr>
      <w:r>
        <w:t>开发项目达到预定用途形成无形资产的，按照应</w:t>
      </w:r>
      <w:proofErr w:type="gramStart"/>
      <w:r>
        <w:t>予资本</w:t>
      </w:r>
      <w:proofErr w:type="gramEnd"/>
      <w:r>
        <w:t>化的支出，</w:t>
      </w:r>
      <w:proofErr w:type="gramStart"/>
      <w:r>
        <w:t>借记本科目</w:t>
      </w:r>
      <w:proofErr w:type="gramEnd"/>
      <w:r>
        <w:t>，贷记</w:t>
      </w:r>
      <w:r>
        <w:t>“</w:t>
      </w:r>
      <w:r>
        <w:t>研发支出</w:t>
      </w:r>
      <w:r>
        <w:t>”</w:t>
      </w:r>
      <w:r>
        <w:t>科目。</w:t>
      </w:r>
      <w:r>
        <w:t xml:space="preserve"> </w:t>
      </w:r>
    </w:p>
    <w:p w14:paraId="5F3C2DE0" w14:textId="77777777" w:rsidR="00447586" w:rsidRDefault="009F4B41">
      <w:pPr>
        <w:numPr>
          <w:ilvl w:val="0"/>
          <w:numId w:val="54"/>
        </w:numPr>
        <w:spacing w:after="175" w:line="259" w:lineRule="auto"/>
        <w:ind w:firstLine="420"/>
      </w:pPr>
      <w:r>
        <w:t>因出售、报废、对外投资等原因处置无形资</w:t>
      </w:r>
      <w:r>
        <w:t>产，应当按照</w:t>
      </w:r>
    </w:p>
    <w:p w14:paraId="22B8CA83" w14:textId="77777777" w:rsidR="00447586" w:rsidRDefault="009F4B41">
      <w:pPr>
        <w:ind w:left="-5"/>
      </w:pPr>
      <w:r>
        <w:t>取得的出售无形资产的价款等处置收入，借记</w:t>
      </w:r>
      <w:r>
        <w:t>“</w:t>
      </w:r>
      <w:r>
        <w:t>银行存款</w:t>
      </w:r>
      <w:r>
        <w:t>”</w:t>
      </w:r>
      <w:r>
        <w:t>等科目，按照其已计提的累计摊销，借记</w:t>
      </w:r>
      <w:r>
        <w:t>“</w:t>
      </w:r>
      <w:r>
        <w:t>累计摊销</w:t>
      </w:r>
      <w:r>
        <w:t>”</w:t>
      </w:r>
      <w:r>
        <w:t>科目，按照应支付的相</w:t>
      </w:r>
      <w:r>
        <w:lastRenderedPageBreak/>
        <w:t>关税费及其他费用，贷记</w:t>
      </w:r>
      <w:r>
        <w:t>“</w:t>
      </w:r>
      <w:r>
        <w:t>应交税费</w:t>
      </w:r>
      <w:r>
        <w:t>——</w:t>
      </w:r>
      <w:r>
        <w:t>应交营业税</w:t>
      </w:r>
      <w:r>
        <w:t>”</w:t>
      </w:r>
      <w:r>
        <w:t>、</w:t>
      </w:r>
      <w:r>
        <w:t>“</w:t>
      </w:r>
      <w:r>
        <w:t>银行存款</w:t>
      </w:r>
      <w:r>
        <w:t xml:space="preserve">” </w:t>
      </w:r>
      <w:r>
        <w:t>等科目，按照其成本，</w:t>
      </w:r>
      <w:proofErr w:type="gramStart"/>
      <w:r>
        <w:t>贷记本科目</w:t>
      </w:r>
      <w:proofErr w:type="gramEnd"/>
      <w:r>
        <w:t>，按照其差额，贷记</w:t>
      </w:r>
      <w:r>
        <w:t>“</w:t>
      </w:r>
      <w:r>
        <w:t>营业外收入</w:t>
      </w:r>
      <w:r>
        <w:t xml:space="preserve"> ——</w:t>
      </w:r>
      <w:r>
        <w:t>非流动资产处置净收益</w:t>
      </w:r>
      <w:r>
        <w:t>”</w:t>
      </w:r>
      <w:r>
        <w:t>科目或借记</w:t>
      </w:r>
      <w:r>
        <w:t>“</w:t>
      </w:r>
      <w:r>
        <w:t>营业外支出</w:t>
      </w:r>
      <w:r>
        <w:t>——</w:t>
      </w:r>
      <w:r>
        <w:t>非流动资产处置净损失</w:t>
      </w:r>
      <w:r>
        <w:t>”</w:t>
      </w:r>
      <w:r>
        <w:t>科目。</w:t>
      </w:r>
      <w:r>
        <w:t xml:space="preserve"> </w:t>
      </w:r>
    </w:p>
    <w:p w14:paraId="263DB8CA" w14:textId="77777777" w:rsidR="00447586" w:rsidRDefault="009F4B41">
      <w:pPr>
        <w:spacing w:after="174" w:line="259" w:lineRule="auto"/>
        <w:ind w:left="425" w:right="735"/>
        <w:jc w:val="center"/>
      </w:pPr>
      <w:r>
        <w:t>四、本科目期末借方余额，反映小企业无形资产的成本。</w:t>
      </w:r>
      <w:r>
        <w:t xml:space="preserve"> </w:t>
      </w:r>
    </w:p>
    <w:p w14:paraId="28E6F5E0" w14:textId="77777777" w:rsidR="00447586" w:rsidRDefault="009F4B41">
      <w:pPr>
        <w:spacing w:after="174" w:line="259" w:lineRule="auto"/>
        <w:ind w:left="425" w:right="564"/>
        <w:jc w:val="center"/>
      </w:pPr>
      <w:r>
        <w:t xml:space="preserve">1702 </w:t>
      </w:r>
      <w:r>
        <w:t>累计摊销</w:t>
      </w:r>
      <w:r>
        <w:t xml:space="preserve"> </w:t>
      </w:r>
    </w:p>
    <w:p w14:paraId="3F7359B5" w14:textId="77777777" w:rsidR="00447586" w:rsidRDefault="009F4B41">
      <w:pPr>
        <w:numPr>
          <w:ilvl w:val="0"/>
          <w:numId w:val="55"/>
        </w:numPr>
        <w:spacing w:after="175" w:line="259" w:lineRule="auto"/>
        <w:ind w:hanging="562"/>
      </w:pPr>
      <w:r>
        <w:t>本科目核算小企业对无形资产计提的累计摊销。</w:t>
      </w:r>
      <w:r>
        <w:t xml:space="preserve"> </w:t>
      </w:r>
    </w:p>
    <w:p w14:paraId="47454B98" w14:textId="77777777" w:rsidR="00447586" w:rsidRDefault="009F4B41">
      <w:pPr>
        <w:numPr>
          <w:ilvl w:val="0"/>
          <w:numId w:val="55"/>
        </w:numPr>
        <w:spacing w:after="175" w:line="259" w:lineRule="auto"/>
        <w:ind w:hanging="562"/>
      </w:pPr>
      <w:r>
        <w:t>本科目应按照无形资产项目进行明细核算。</w:t>
      </w:r>
      <w:r>
        <w:t xml:space="preserve"> </w:t>
      </w:r>
    </w:p>
    <w:p w14:paraId="4871F410" w14:textId="77777777" w:rsidR="00447586" w:rsidRDefault="009F4B41">
      <w:pPr>
        <w:numPr>
          <w:ilvl w:val="0"/>
          <w:numId w:val="55"/>
        </w:numPr>
        <w:spacing w:after="175" w:line="259" w:lineRule="auto"/>
        <w:ind w:hanging="562"/>
      </w:pPr>
      <w:r>
        <w:t>累计</w:t>
      </w:r>
      <w:r>
        <w:t>摊销的主要账</w:t>
      </w:r>
      <w:proofErr w:type="gramStart"/>
      <w:r>
        <w:t>务</w:t>
      </w:r>
      <w:proofErr w:type="gramEnd"/>
      <w:r>
        <w:t>处理。</w:t>
      </w:r>
      <w:r>
        <w:t xml:space="preserve"> </w:t>
      </w:r>
    </w:p>
    <w:p w14:paraId="56ACEE97" w14:textId="77777777" w:rsidR="00447586" w:rsidRDefault="009F4B41">
      <w:pPr>
        <w:ind w:left="564"/>
      </w:pPr>
      <w:r>
        <w:t>小企业按月采用年限平均法计提无形资产的摊销，应当按照无形资产的受益对象，借记</w:t>
      </w:r>
      <w:r>
        <w:t>“</w:t>
      </w:r>
      <w:r>
        <w:t>制造费用</w:t>
      </w:r>
      <w:r>
        <w:t>”</w:t>
      </w:r>
      <w:r>
        <w:t>、</w:t>
      </w:r>
      <w:r>
        <w:t>“</w:t>
      </w:r>
      <w:r>
        <w:t>管理费用</w:t>
      </w:r>
      <w:r>
        <w:t>”</w:t>
      </w:r>
      <w:r>
        <w:t>等科目，</w:t>
      </w:r>
      <w:proofErr w:type="gramStart"/>
      <w:r>
        <w:t>贷记本科目</w:t>
      </w:r>
      <w:proofErr w:type="gramEnd"/>
      <w:r>
        <w:t>。</w:t>
      </w:r>
      <w:r>
        <w:t xml:space="preserve"> </w:t>
      </w:r>
    </w:p>
    <w:p w14:paraId="4349FC75" w14:textId="77777777" w:rsidR="00447586" w:rsidRDefault="009F4B41">
      <w:pPr>
        <w:spacing w:after="175" w:line="259" w:lineRule="auto"/>
        <w:ind w:left="564"/>
      </w:pPr>
      <w:r>
        <w:t>处置无形资产还应同时结转累计摊销。</w:t>
      </w:r>
      <w:r>
        <w:t xml:space="preserve"> </w:t>
      </w:r>
    </w:p>
    <w:p w14:paraId="0866FA09" w14:textId="77777777" w:rsidR="00447586" w:rsidRDefault="009F4B41">
      <w:pPr>
        <w:numPr>
          <w:ilvl w:val="0"/>
          <w:numId w:val="55"/>
        </w:numPr>
        <w:spacing w:after="174" w:line="259" w:lineRule="auto"/>
        <w:ind w:hanging="562"/>
      </w:pPr>
      <w:r>
        <w:t>本科目期末借方余额，反映小企业无形资产的累计摊销额。</w:t>
      </w:r>
      <w:r>
        <w:t xml:space="preserve"> </w:t>
      </w:r>
    </w:p>
    <w:p w14:paraId="7192E377" w14:textId="77777777" w:rsidR="00447586" w:rsidRDefault="009F4B41">
      <w:pPr>
        <w:spacing w:after="174" w:line="259" w:lineRule="auto"/>
        <w:ind w:left="425" w:right="562"/>
        <w:jc w:val="center"/>
      </w:pPr>
      <w:r>
        <w:t xml:space="preserve">1801 </w:t>
      </w:r>
      <w:r>
        <w:t>长期待摊费用</w:t>
      </w:r>
      <w:r>
        <w:t xml:space="preserve"> </w:t>
      </w:r>
    </w:p>
    <w:p w14:paraId="2B2D2EEA" w14:textId="77777777" w:rsidR="00447586" w:rsidRDefault="009F4B41">
      <w:pPr>
        <w:numPr>
          <w:ilvl w:val="0"/>
          <w:numId w:val="56"/>
        </w:numPr>
        <w:spacing w:after="3" w:line="384" w:lineRule="auto"/>
        <w:ind w:firstLine="0"/>
      </w:pPr>
      <w:r>
        <w:t>本科目核算小企业已提足折旧的固定资产的改建支出、经营租入固定资产的改建支出、固定资产的大修理支出和其他长期待摊费用等。</w:t>
      </w:r>
      <w:r>
        <w:t xml:space="preserve"> </w:t>
      </w:r>
    </w:p>
    <w:p w14:paraId="7F6D8306" w14:textId="77777777" w:rsidR="00447586" w:rsidRDefault="009F4B41">
      <w:pPr>
        <w:numPr>
          <w:ilvl w:val="0"/>
          <w:numId w:val="56"/>
        </w:numPr>
        <w:spacing w:after="175" w:line="259" w:lineRule="auto"/>
        <w:ind w:firstLine="0"/>
      </w:pPr>
      <w:r>
        <w:lastRenderedPageBreak/>
        <w:t>本科目应按照支出项目进行明细核算。</w:t>
      </w:r>
      <w:r>
        <w:t xml:space="preserve"> </w:t>
      </w:r>
    </w:p>
    <w:p w14:paraId="274869FA" w14:textId="77777777" w:rsidR="00447586" w:rsidRDefault="009F4B41">
      <w:pPr>
        <w:numPr>
          <w:ilvl w:val="0"/>
          <w:numId w:val="56"/>
        </w:numPr>
        <w:spacing w:after="175" w:line="259" w:lineRule="auto"/>
        <w:ind w:firstLine="0"/>
      </w:pPr>
      <w:r>
        <w:t>长期待摊费用的主要账</w:t>
      </w:r>
      <w:proofErr w:type="gramStart"/>
      <w:r>
        <w:t>务</w:t>
      </w:r>
      <w:proofErr w:type="gramEnd"/>
      <w:r>
        <w:t>处理。</w:t>
      </w:r>
      <w:r>
        <w:t xml:space="preserve"> </w:t>
      </w:r>
    </w:p>
    <w:p w14:paraId="20166BC5" w14:textId="77777777" w:rsidR="00447586" w:rsidRDefault="009F4B41">
      <w:pPr>
        <w:numPr>
          <w:ilvl w:val="0"/>
          <w:numId w:val="57"/>
        </w:numPr>
        <w:ind w:right="66" w:firstLine="419"/>
      </w:pPr>
      <w:r>
        <w:t>小企业发生的长期待摊费用，</w:t>
      </w:r>
      <w:proofErr w:type="gramStart"/>
      <w:r>
        <w:t>借记本科目</w:t>
      </w:r>
      <w:proofErr w:type="gramEnd"/>
      <w:r>
        <w:t>，贷记</w:t>
      </w:r>
      <w:r>
        <w:t>“</w:t>
      </w:r>
      <w:r>
        <w:t>银行存款</w:t>
      </w:r>
      <w:r>
        <w:t>”</w:t>
      </w:r>
      <w:r>
        <w:t>、</w:t>
      </w:r>
      <w:r>
        <w:t>“</w:t>
      </w:r>
      <w:r>
        <w:t>原材料</w:t>
      </w:r>
      <w:r>
        <w:t>”</w:t>
      </w:r>
      <w:r>
        <w:t>等科目。</w:t>
      </w:r>
      <w:r>
        <w:t xml:space="preserve"> </w:t>
      </w:r>
    </w:p>
    <w:p w14:paraId="17313724" w14:textId="77777777" w:rsidR="00447586" w:rsidRDefault="009F4B41">
      <w:pPr>
        <w:numPr>
          <w:ilvl w:val="0"/>
          <w:numId w:val="57"/>
        </w:numPr>
        <w:spacing w:after="3" w:line="384" w:lineRule="auto"/>
        <w:ind w:right="66" w:firstLine="419"/>
      </w:pPr>
      <w:r>
        <w:t>按月采用年限平均法摊销长期待摊费用，应当</w:t>
      </w:r>
      <w:proofErr w:type="gramStart"/>
      <w:r>
        <w:t>按照长期</w:t>
      </w:r>
      <w:proofErr w:type="gramEnd"/>
      <w:r>
        <w:t>待摊费用的受益对象，借记</w:t>
      </w:r>
      <w:r>
        <w:t>“</w:t>
      </w:r>
      <w:r>
        <w:t>制造费用</w:t>
      </w:r>
      <w:r>
        <w:t>”</w:t>
      </w:r>
      <w:r>
        <w:t>、</w:t>
      </w:r>
      <w:r>
        <w:t>“</w:t>
      </w:r>
      <w:r>
        <w:t>管理费用</w:t>
      </w:r>
      <w:r>
        <w:t>”</w:t>
      </w:r>
      <w:r>
        <w:t>等科目，</w:t>
      </w:r>
      <w:proofErr w:type="gramStart"/>
      <w:r>
        <w:t>贷记本科目</w:t>
      </w:r>
      <w:proofErr w:type="gramEnd"/>
      <w:r>
        <w:t>。</w:t>
      </w:r>
      <w:r>
        <w:t xml:space="preserve"> </w:t>
      </w:r>
    </w:p>
    <w:p w14:paraId="561D19FF" w14:textId="77777777" w:rsidR="00447586" w:rsidRDefault="009F4B41">
      <w:pPr>
        <w:ind w:left="-15" w:firstLine="571"/>
      </w:pPr>
      <w:r>
        <w:t>四、本科目期末借方余额，反映小企业尚未摊销完毕的长期待摊费用。</w:t>
      </w:r>
      <w:r>
        <w:t xml:space="preserve"> </w:t>
      </w:r>
    </w:p>
    <w:p w14:paraId="357B3523" w14:textId="77777777" w:rsidR="00447586" w:rsidRDefault="009F4B41">
      <w:pPr>
        <w:spacing w:after="174" w:line="259" w:lineRule="auto"/>
        <w:ind w:left="425" w:right="565"/>
        <w:jc w:val="center"/>
      </w:pPr>
      <w:r>
        <w:t xml:space="preserve">1901 </w:t>
      </w:r>
      <w:r>
        <w:t>待处理财产损溢</w:t>
      </w:r>
      <w:r>
        <w:t xml:space="preserve"> </w:t>
      </w:r>
    </w:p>
    <w:p w14:paraId="52B24FF6" w14:textId="77777777" w:rsidR="00447586" w:rsidRDefault="009F4B41">
      <w:pPr>
        <w:numPr>
          <w:ilvl w:val="0"/>
          <w:numId w:val="58"/>
        </w:numPr>
        <w:ind w:firstLine="571"/>
      </w:pPr>
      <w:r>
        <w:t>本科目核算小企业在清查财产过程中查明的各种财产盘盈、盘亏和毁损的价值。</w:t>
      </w:r>
      <w:r>
        <w:t xml:space="preserve"> </w:t>
      </w:r>
    </w:p>
    <w:p w14:paraId="1DB27ED0" w14:textId="77777777" w:rsidR="00447586" w:rsidRDefault="009F4B41">
      <w:pPr>
        <w:ind w:left="-15" w:firstLine="571"/>
      </w:pPr>
      <w:r>
        <w:t>所采购物资在运输途中因自然灾害等发生的损失或尚待查明的损耗，也通过本科目核算。</w:t>
      </w:r>
      <w:r>
        <w:t xml:space="preserve"> </w:t>
      </w:r>
    </w:p>
    <w:p w14:paraId="63B7C15C" w14:textId="77777777" w:rsidR="00447586" w:rsidRDefault="009F4B41">
      <w:pPr>
        <w:numPr>
          <w:ilvl w:val="0"/>
          <w:numId w:val="58"/>
        </w:numPr>
        <w:ind w:firstLine="571"/>
      </w:pPr>
      <w:r>
        <w:t>本科目应按照待处理流动资产损溢和待处理非流动资产损</w:t>
      </w:r>
      <w:proofErr w:type="gramStart"/>
      <w:r>
        <w:t>溢进行</w:t>
      </w:r>
      <w:proofErr w:type="gramEnd"/>
      <w:r>
        <w:t>明细核</w:t>
      </w:r>
      <w:r>
        <w:t>算。</w:t>
      </w:r>
      <w:r>
        <w:t xml:space="preserve"> </w:t>
      </w:r>
    </w:p>
    <w:p w14:paraId="1B81D16C" w14:textId="77777777" w:rsidR="00447586" w:rsidRDefault="009F4B41">
      <w:pPr>
        <w:numPr>
          <w:ilvl w:val="0"/>
          <w:numId w:val="58"/>
        </w:numPr>
        <w:spacing w:after="175" w:line="259" w:lineRule="auto"/>
        <w:ind w:firstLine="571"/>
      </w:pPr>
      <w:r>
        <w:t>待处理财产损溢的主要账</w:t>
      </w:r>
      <w:proofErr w:type="gramStart"/>
      <w:r>
        <w:t>务</w:t>
      </w:r>
      <w:proofErr w:type="gramEnd"/>
      <w:r>
        <w:t>处理。（一）盘盈的各种材料、产成品、商品、现金等，应当按照同类</w:t>
      </w:r>
    </w:p>
    <w:p w14:paraId="5E4BDE65" w14:textId="77777777" w:rsidR="00447586" w:rsidRDefault="009F4B41">
      <w:pPr>
        <w:spacing w:after="175" w:line="259" w:lineRule="auto"/>
        <w:ind w:left="-5"/>
      </w:pPr>
      <w:r>
        <w:lastRenderedPageBreak/>
        <w:t>或类似存货的市场价格或评估价值，借记</w:t>
      </w:r>
      <w:r>
        <w:t>“</w:t>
      </w:r>
      <w:r>
        <w:t>原材料</w:t>
      </w:r>
      <w:r>
        <w:t>”</w:t>
      </w:r>
      <w:r>
        <w:t>、</w:t>
      </w:r>
      <w:r>
        <w:t>“</w:t>
      </w:r>
      <w:r>
        <w:t>库存商品</w:t>
      </w:r>
      <w:r>
        <w:t>”</w:t>
      </w:r>
      <w:r>
        <w:t>、</w:t>
      </w:r>
    </w:p>
    <w:p w14:paraId="1F9FB172" w14:textId="77777777" w:rsidR="00447586" w:rsidRDefault="009F4B41">
      <w:pPr>
        <w:ind w:left="-5"/>
      </w:pPr>
      <w:r>
        <w:t>“</w:t>
      </w:r>
      <w:r>
        <w:t>库存现金</w:t>
      </w:r>
      <w:r>
        <w:t>”</w:t>
      </w:r>
      <w:r>
        <w:t>等科目，</w:t>
      </w:r>
      <w:proofErr w:type="gramStart"/>
      <w:r>
        <w:t>贷记本科目</w:t>
      </w:r>
      <w:proofErr w:type="gramEnd"/>
      <w:r>
        <w:t>（待处理流动资产损溢）。盘亏、毁损、短缺的各种材料、产成品、商品、现金等，应当按照其账面余额，</w:t>
      </w:r>
      <w:proofErr w:type="gramStart"/>
      <w:r>
        <w:t>借记本科目</w:t>
      </w:r>
      <w:proofErr w:type="gramEnd"/>
      <w:r>
        <w:t>（待处理流动资产损溢），贷记</w:t>
      </w:r>
      <w:r>
        <w:t>“</w:t>
      </w:r>
      <w:r>
        <w:t>材料采购</w:t>
      </w:r>
      <w:r>
        <w:t>”</w:t>
      </w:r>
      <w:r>
        <w:t>或</w:t>
      </w:r>
      <w:r>
        <w:t>“</w:t>
      </w:r>
      <w:r>
        <w:t>在途物资</w:t>
      </w:r>
      <w:r>
        <w:t>”</w:t>
      </w:r>
      <w:r>
        <w:t>、</w:t>
      </w:r>
      <w:r>
        <w:t>“</w:t>
      </w:r>
      <w:r>
        <w:t>原材料</w:t>
      </w:r>
      <w:r>
        <w:t>”</w:t>
      </w:r>
      <w:r>
        <w:t>、</w:t>
      </w:r>
      <w:r>
        <w:t>“</w:t>
      </w:r>
      <w:r>
        <w:t>库存商品</w:t>
      </w:r>
      <w:r>
        <w:t>”</w:t>
      </w:r>
      <w:r>
        <w:t>、</w:t>
      </w:r>
      <w:r>
        <w:t>“</w:t>
      </w:r>
      <w:r>
        <w:t>库存现金</w:t>
      </w:r>
      <w:r>
        <w:t>”</w:t>
      </w:r>
      <w:r>
        <w:t>等科目。涉及增值税进项税额的，还应进行相应的账务处理。</w:t>
      </w:r>
      <w:r>
        <w:t xml:space="preserve"> </w:t>
      </w:r>
    </w:p>
    <w:p w14:paraId="4C671358" w14:textId="77777777" w:rsidR="00447586" w:rsidRDefault="009F4B41">
      <w:pPr>
        <w:ind w:left="-15" w:firstLine="571"/>
      </w:pPr>
      <w:r>
        <w:t>盘盈的固定资产，按照同类或类似固定资产的市场价格或评估价值扣除按照该项固定资产新旧程度估计的折旧后的余额，借记</w:t>
      </w:r>
      <w:r>
        <w:t>“</w:t>
      </w:r>
      <w:r>
        <w:t>固定资产</w:t>
      </w:r>
      <w:r>
        <w:t>”</w:t>
      </w:r>
      <w:r>
        <w:t>科目，</w:t>
      </w:r>
      <w:proofErr w:type="gramStart"/>
      <w:r>
        <w:t>贷记本科目</w:t>
      </w:r>
      <w:proofErr w:type="gramEnd"/>
      <w:r>
        <w:t>（待处理非流动资产损溢）。盘亏的固定资产，按照该项固定资产的账面价值，</w:t>
      </w:r>
      <w:proofErr w:type="gramStart"/>
      <w:r>
        <w:t>借记本科目</w:t>
      </w:r>
      <w:proofErr w:type="gramEnd"/>
      <w:r>
        <w:t>（待处理非流动资产损溢），按照已计提的累计折旧，借记</w:t>
      </w:r>
      <w:r>
        <w:t>“</w:t>
      </w:r>
      <w:r>
        <w:t>累计折旧</w:t>
      </w:r>
      <w:r>
        <w:t>”</w:t>
      </w:r>
      <w:r>
        <w:t>科目，按照其原价，贷记</w:t>
      </w:r>
      <w:r>
        <w:t>“</w:t>
      </w:r>
      <w:r>
        <w:t>固定资产</w:t>
      </w:r>
      <w:r>
        <w:t>”</w:t>
      </w:r>
      <w:r>
        <w:t>科目。</w:t>
      </w:r>
      <w:r>
        <w:t xml:space="preserve"> </w:t>
      </w:r>
    </w:p>
    <w:p w14:paraId="295DE1E6" w14:textId="77777777" w:rsidR="00447586" w:rsidRDefault="009F4B41">
      <w:pPr>
        <w:ind w:left="-15" w:firstLine="420"/>
      </w:pPr>
      <w:r>
        <w:t>（二）盘亏、毁损、报废的各项资产，按照管理权限经批准后处理时，按照残料价值，借记</w:t>
      </w:r>
      <w:r>
        <w:t>“</w:t>
      </w:r>
      <w:r>
        <w:t>原材料</w:t>
      </w:r>
      <w:r>
        <w:t>”</w:t>
      </w:r>
      <w:r>
        <w:t>等科目，按照可收回的保险赔偿或过失人赔偿，借记</w:t>
      </w:r>
      <w:r>
        <w:t>“</w:t>
      </w:r>
      <w:r>
        <w:t>其他应收款</w:t>
      </w:r>
      <w:r>
        <w:t>”</w:t>
      </w:r>
      <w:r>
        <w:t>科目，按照本科目余额，</w:t>
      </w:r>
      <w:proofErr w:type="gramStart"/>
      <w:r>
        <w:t>贷记本科目</w:t>
      </w:r>
      <w:proofErr w:type="gramEnd"/>
      <w:r>
        <w:t>（待处理流动资产损溢、待处理非流动资产损溢），按照其借方差额，借记</w:t>
      </w:r>
      <w:r>
        <w:t>“</w:t>
      </w:r>
      <w:r>
        <w:t>营业外支出</w:t>
      </w:r>
      <w:r>
        <w:t>”</w:t>
      </w:r>
      <w:r>
        <w:t>科目。</w:t>
      </w:r>
      <w:r>
        <w:t xml:space="preserve"> </w:t>
      </w:r>
    </w:p>
    <w:p w14:paraId="11B0009C" w14:textId="77777777" w:rsidR="00447586" w:rsidRDefault="009F4B41">
      <w:pPr>
        <w:ind w:left="-15" w:firstLine="571"/>
      </w:pPr>
      <w:r>
        <w:lastRenderedPageBreak/>
        <w:t>盘盈的各种材料、产成品、商品、固定资产、现金等，按照管理权限经批准后处理时，按照本科目余额，</w:t>
      </w:r>
      <w:proofErr w:type="gramStart"/>
      <w:r>
        <w:t>借记本科目</w:t>
      </w:r>
      <w:proofErr w:type="gramEnd"/>
      <w:r>
        <w:t>（待处理流动资产损溢、待处理非流动资产损溢），贷记</w:t>
      </w:r>
      <w:r>
        <w:t>“</w:t>
      </w:r>
      <w:r>
        <w:t>营业外收入</w:t>
      </w:r>
      <w:r>
        <w:t>”</w:t>
      </w:r>
      <w:r>
        <w:t>科目。</w:t>
      </w:r>
      <w:r>
        <w:t xml:space="preserve"> </w:t>
      </w:r>
    </w:p>
    <w:p w14:paraId="28142229" w14:textId="77777777" w:rsidR="00447586" w:rsidRDefault="009F4B41">
      <w:pPr>
        <w:ind w:left="-15" w:firstLine="571"/>
      </w:pPr>
      <w:r>
        <w:t>四、小企业的财产损溢，应当查明原因，在年末结账前处理完毕，处理后本科目应无余额。</w:t>
      </w:r>
      <w:r>
        <w:t xml:space="preserve"> </w:t>
      </w:r>
    </w:p>
    <w:p w14:paraId="276F4F4B" w14:textId="77777777" w:rsidR="00447586" w:rsidRDefault="009F4B41">
      <w:pPr>
        <w:spacing w:after="218" w:line="259" w:lineRule="auto"/>
        <w:ind w:left="571" w:firstLine="0"/>
      </w:pPr>
      <w:r>
        <w:t xml:space="preserve"> </w:t>
      </w:r>
    </w:p>
    <w:p w14:paraId="7441C643" w14:textId="77777777" w:rsidR="00447586" w:rsidRDefault="009F4B41">
      <w:pPr>
        <w:spacing w:after="164" w:line="259" w:lineRule="auto"/>
        <w:ind w:right="152"/>
        <w:jc w:val="center"/>
      </w:pPr>
      <w:r>
        <w:rPr>
          <w:sz w:val="32"/>
        </w:rPr>
        <w:t>负债类</w:t>
      </w:r>
      <w:r>
        <w:rPr>
          <w:sz w:val="32"/>
        </w:rPr>
        <w:t xml:space="preserve"> </w:t>
      </w:r>
    </w:p>
    <w:p w14:paraId="1A5FE643" w14:textId="77777777" w:rsidR="00447586" w:rsidRDefault="009F4B41">
      <w:pPr>
        <w:spacing w:after="174" w:line="259" w:lineRule="auto"/>
        <w:ind w:left="425" w:right="564"/>
        <w:jc w:val="center"/>
      </w:pPr>
      <w:r>
        <w:t xml:space="preserve">2001 </w:t>
      </w:r>
      <w:r>
        <w:t>短期借款</w:t>
      </w:r>
      <w:r>
        <w:t xml:space="preserve"> </w:t>
      </w:r>
    </w:p>
    <w:p w14:paraId="6C115DCC" w14:textId="77777777" w:rsidR="00447586" w:rsidRDefault="009F4B41">
      <w:pPr>
        <w:numPr>
          <w:ilvl w:val="0"/>
          <w:numId w:val="59"/>
        </w:numPr>
        <w:ind w:hanging="562"/>
      </w:pPr>
      <w:r>
        <w:t>本科目核算小企业向银行或其他金融机</w:t>
      </w:r>
      <w:r>
        <w:t>构等借入的期限在</w:t>
      </w:r>
      <w:r>
        <w:t xml:space="preserve">1 </w:t>
      </w:r>
      <w:r>
        <w:t>年内的各种借款。</w:t>
      </w:r>
      <w:r>
        <w:t xml:space="preserve"> </w:t>
      </w:r>
    </w:p>
    <w:p w14:paraId="7148438F" w14:textId="77777777" w:rsidR="00447586" w:rsidRDefault="009F4B41">
      <w:pPr>
        <w:numPr>
          <w:ilvl w:val="0"/>
          <w:numId w:val="59"/>
        </w:numPr>
        <w:spacing w:after="175" w:line="259" w:lineRule="auto"/>
        <w:ind w:hanging="562"/>
      </w:pPr>
      <w:r>
        <w:t>本科目应按照借款种类、贷款人和币种进行明细核算。</w:t>
      </w:r>
      <w:r>
        <w:t xml:space="preserve"> </w:t>
      </w:r>
    </w:p>
    <w:p w14:paraId="7C54A6E1" w14:textId="77777777" w:rsidR="00447586" w:rsidRDefault="009F4B41">
      <w:pPr>
        <w:numPr>
          <w:ilvl w:val="0"/>
          <w:numId w:val="59"/>
        </w:numPr>
        <w:spacing w:after="175" w:line="259" w:lineRule="auto"/>
        <w:ind w:hanging="562"/>
      </w:pPr>
      <w:r>
        <w:t>短期借款的主要账</w:t>
      </w:r>
      <w:proofErr w:type="gramStart"/>
      <w:r>
        <w:t>务</w:t>
      </w:r>
      <w:proofErr w:type="gramEnd"/>
      <w:r>
        <w:t>处理。</w:t>
      </w:r>
      <w:r>
        <w:t xml:space="preserve"> </w:t>
      </w:r>
    </w:p>
    <w:p w14:paraId="5692EF29" w14:textId="77777777" w:rsidR="00447586" w:rsidRDefault="009F4B41">
      <w:pPr>
        <w:numPr>
          <w:ilvl w:val="0"/>
          <w:numId w:val="60"/>
        </w:numPr>
      </w:pPr>
      <w:r>
        <w:t>小企业借入的各种短期借款，借记</w:t>
      </w:r>
      <w:r>
        <w:t>“</w:t>
      </w:r>
      <w:r>
        <w:t>银行存款</w:t>
      </w:r>
      <w:r>
        <w:t>”</w:t>
      </w:r>
      <w:r>
        <w:t>科目，</w:t>
      </w:r>
      <w:proofErr w:type="gramStart"/>
      <w:r>
        <w:t>贷记本科目</w:t>
      </w:r>
      <w:proofErr w:type="gramEnd"/>
      <w:r>
        <w:t>；偿还借款，做相反的会计分录。</w:t>
      </w:r>
      <w:r>
        <w:t xml:space="preserve"> </w:t>
      </w:r>
    </w:p>
    <w:p w14:paraId="5DEDE79C" w14:textId="77777777" w:rsidR="00447586" w:rsidRDefault="009F4B41">
      <w:pPr>
        <w:ind w:left="-15" w:firstLine="559"/>
      </w:pPr>
      <w:r>
        <w:t>银行承兑汇票到期，小企业无力支付票款的，按照银行承兑汇票的票面金额，借记</w:t>
      </w:r>
      <w:r>
        <w:t>“</w:t>
      </w:r>
      <w:r>
        <w:t>应付票据</w:t>
      </w:r>
      <w:r>
        <w:t>”</w:t>
      </w:r>
      <w:r>
        <w:t>科目，</w:t>
      </w:r>
      <w:proofErr w:type="gramStart"/>
      <w:r>
        <w:t>贷记本科目</w:t>
      </w:r>
      <w:proofErr w:type="gramEnd"/>
      <w:r>
        <w:t>。</w:t>
      </w:r>
      <w:r>
        <w:t xml:space="preserve"> </w:t>
      </w:r>
    </w:p>
    <w:p w14:paraId="0ADB4536" w14:textId="77777777" w:rsidR="00447586" w:rsidRDefault="009F4B41">
      <w:pPr>
        <w:ind w:left="-15" w:firstLine="559"/>
      </w:pPr>
      <w:r>
        <w:t>持未到期的商业汇票向银行贴现，应当按照实际收到的金额（即减去贴现息后的净额），借记</w:t>
      </w:r>
      <w:r>
        <w:t>“</w:t>
      </w:r>
      <w:r>
        <w:t>银行存款</w:t>
      </w:r>
      <w:r>
        <w:t>”</w:t>
      </w:r>
      <w:r>
        <w:t>科目，按照贴现息，借记</w:t>
      </w:r>
      <w:r>
        <w:t xml:space="preserve"> </w:t>
      </w:r>
      <w:r>
        <w:lastRenderedPageBreak/>
        <w:t>“</w:t>
      </w:r>
      <w:r>
        <w:t>财务费用</w:t>
      </w:r>
      <w:r>
        <w:t>”</w:t>
      </w:r>
      <w:r>
        <w:t>科目，按照商业汇票的票面金额，贷记</w:t>
      </w:r>
      <w:r>
        <w:t>“</w:t>
      </w:r>
      <w:r>
        <w:t>应收票据</w:t>
      </w:r>
      <w:r>
        <w:t>”</w:t>
      </w:r>
      <w:r>
        <w:t>科目（银行无追索</w:t>
      </w:r>
      <w:proofErr w:type="gramStart"/>
      <w:r>
        <w:t>权情况</w:t>
      </w:r>
      <w:proofErr w:type="gramEnd"/>
      <w:r>
        <w:t>下）或本科目（银行有追索</w:t>
      </w:r>
      <w:proofErr w:type="gramStart"/>
      <w:r>
        <w:t>权情况</w:t>
      </w:r>
      <w:proofErr w:type="gramEnd"/>
      <w:r>
        <w:t>下）。</w:t>
      </w:r>
      <w:r>
        <w:t xml:space="preserve"> </w:t>
      </w:r>
    </w:p>
    <w:p w14:paraId="18FACD8F" w14:textId="77777777" w:rsidR="00447586" w:rsidRDefault="009F4B41">
      <w:pPr>
        <w:numPr>
          <w:ilvl w:val="0"/>
          <w:numId w:val="60"/>
        </w:numPr>
      </w:pPr>
      <w:r>
        <w:t>在应付利息日，应当按照短期借款合同利率计算确定的利息费用，借记</w:t>
      </w:r>
      <w:r>
        <w:t>“</w:t>
      </w:r>
      <w:r>
        <w:t>财务费用</w:t>
      </w:r>
      <w:r>
        <w:t>”</w:t>
      </w:r>
      <w:r>
        <w:t>科目，贷记</w:t>
      </w:r>
      <w:r>
        <w:t>“</w:t>
      </w:r>
      <w:r>
        <w:t>应付利息</w:t>
      </w:r>
      <w:r>
        <w:t>”</w:t>
      </w:r>
      <w:r>
        <w:t>等科目。</w:t>
      </w:r>
      <w:r>
        <w:t xml:space="preserve"> </w:t>
      </w:r>
    </w:p>
    <w:p w14:paraId="68ACAF7A" w14:textId="77777777" w:rsidR="00447586" w:rsidRDefault="009F4B41">
      <w:pPr>
        <w:spacing w:after="175" w:line="259" w:lineRule="auto"/>
        <w:ind w:left="581"/>
      </w:pPr>
      <w:r>
        <w:t>四、本科目期末贷方余额，反映小企业尚未偿还的短期借款本金。</w:t>
      </w:r>
      <w:r>
        <w:t xml:space="preserve"> </w:t>
      </w:r>
    </w:p>
    <w:p w14:paraId="43D4D4EE" w14:textId="77777777" w:rsidR="00447586" w:rsidRDefault="009F4B41">
      <w:pPr>
        <w:spacing w:after="174" w:line="259" w:lineRule="auto"/>
        <w:ind w:left="425" w:right="564"/>
        <w:jc w:val="center"/>
      </w:pPr>
      <w:r>
        <w:t xml:space="preserve">2201 </w:t>
      </w:r>
      <w:r>
        <w:t>应付票据</w:t>
      </w:r>
      <w:r>
        <w:t xml:space="preserve"> </w:t>
      </w:r>
    </w:p>
    <w:p w14:paraId="56F980BB" w14:textId="77777777" w:rsidR="00447586" w:rsidRDefault="009F4B41">
      <w:pPr>
        <w:numPr>
          <w:ilvl w:val="0"/>
          <w:numId w:val="61"/>
        </w:numPr>
        <w:spacing w:after="175" w:line="259" w:lineRule="auto"/>
        <w:ind w:hanging="562"/>
      </w:pPr>
      <w:r>
        <w:t>本科目核算小企业因购买材料、商品和接受劳务等日常生产</w:t>
      </w:r>
    </w:p>
    <w:p w14:paraId="3CCC70B5" w14:textId="77777777" w:rsidR="00447586" w:rsidRDefault="009F4B41">
      <w:pPr>
        <w:spacing w:after="175" w:line="259" w:lineRule="auto"/>
        <w:ind w:left="-5"/>
      </w:pPr>
      <w:r>
        <w:t>经营活动开出、承兑的商业汇票（银行承兑汇票和商业承兑汇票）。</w:t>
      </w:r>
      <w:r>
        <w:t xml:space="preserve"> </w:t>
      </w:r>
    </w:p>
    <w:p w14:paraId="0A0CA361" w14:textId="77777777" w:rsidR="00447586" w:rsidRDefault="009F4B41">
      <w:pPr>
        <w:numPr>
          <w:ilvl w:val="0"/>
          <w:numId w:val="61"/>
        </w:numPr>
        <w:spacing w:after="175" w:line="259" w:lineRule="auto"/>
        <w:ind w:hanging="562"/>
      </w:pPr>
      <w:r>
        <w:t>本科目应按照债权人进行明细核算。</w:t>
      </w:r>
      <w:r>
        <w:t xml:space="preserve"> </w:t>
      </w:r>
    </w:p>
    <w:p w14:paraId="21E468A0" w14:textId="77777777" w:rsidR="00447586" w:rsidRDefault="009F4B41">
      <w:pPr>
        <w:numPr>
          <w:ilvl w:val="0"/>
          <w:numId w:val="61"/>
        </w:numPr>
        <w:spacing w:after="175" w:line="259" w:lineRule="auto"/>
        <w:ind w:hanging="562"/>
      </w:pPr>
      <w:r>
        <w:t>应付票据的主要账</w:t>
      </w:r>
      <w:proofErr w:type="gramStart"/>
      <w:r>
        <w:t>务</w:t>
      </w:r>
      <w:proofErr w:type="gramEnd"/>
      <w:r>
        <w:t>处理。</w:t>
      </w:r>
      <w:r>
        <w:t xml:space="preserve"> </w:t>
      </w:r>
    </w:p>
    <w:p w14:paraId="528E984B" w14:textId="77777777" w:rsidR="00447586" w:rsidRDefault="009F4B41">
      <w:pPr>
        <w:numPr>
          <w:ilvl w:val="0"/>
          <w:numId w:val="62"/>
        </w:numPr>
        <w:spacing w:after="175" w:line="259" w:lineRule="auto"/>
        <w:ind w:hanging="847"/>
      </w:pPr>
      <w:r>
        <w:t>小企业开出、承兑商业汇票或以承兑商业汇票抵付货款、</w:t>
      </w:r>
    </w:p>
    <w:p w14:paraId="43754ABD" w14:textId="77777777" w:rsidR="00447586" w:rsidRDefault="009F4B41">
      <w:pPr>
        <w:ind w:left="-5"/>
      </w:pPr>
      <w:r>
        <w:t>应付账款等，借记</w:t>
      </w:r>
      <w:r>
        <w:t>“</w:t>
      </w:r>
      <w:r>
        <w:t>材料采购</w:t>
      </w:r>
      <w:r>
        <w:t>”</w:t>
      </w:r>
      <w:r>
        <w:t>或</w:t>
      </w:r>
      <w:r>
        <w:t>“</w:t>
      </w:r>
      <w:r>
        <w:t>在途物资</w:t>
      </w:r>
      <w:r>
        <w:t>”</w:t>
      </w:r>
      <w:r>
        <w:t>、</w:t>
      </w:r>
      <w:r>
        <w:t>“</w:t>
      </w:r>
      <w:r>
        <w:t>库存商品</w:t>
      </w:r>
      <w:r>
        <w:t>”</w:t>
      </w:r>
      <w:r>
        <w:t>等科目，</w:t>
      </w:r>
      <w:proofErr w:type="gramStart"/>
      <w:r>
        <w:t>贷记本科目</w:t>
      </w:r>
      <w:proofErr w:type="gramEnd"/>
      <w:r>
        <w:t>。涉及增值税进项税额的，还应进行相应的账务处理。</w:t>
      </w:r>
      <w:r>
        <w:t xml:space="preserve"> </w:t>
      </w:r>
    </w:p>
    <w:p w14:paraId="05C1182B" w14:textId="77777777" w:rsidR="00447586" w:rsidRDefault="009F4B41">
      <w:pPr>
        <w:numPr>
          <w:ilvl w:val="0"/>
          <w:numId w:val="62"/>
        </w:numPr>
        <w:ind w:hanging="847"/>
      </w:pPr>
      <w:r>
        <w:t>支付银行承兑汇票的手续费，借记</w:t>
      </w:r>
      <w:r>
        <w:t>“</w:t>
      </w:r>
      <w:r>
        <w:t>财务费用</w:t>
      </w:r>
      <w:r>
        <w:t>”</w:t>
      </w:r>
      <w:r>
        <w:t>科目，贷记</w:t>
      </w:r>
      <w:r>
        <w:t>“</w:t>
      </w:r>
      <w:r>
        <w:t>银行存款</w:t>
      </w:r>
      <w:r>
        <w:t>”</w:t>
      </w:r>
      <w:r>
        <w:t>科目。支付票款，</w:t>
      </w:r>
      <w:proofErr w:type="gramStart"/>
      <w:r>
        <w:t>借记本科目</w:t>
      </w:r>
      <w:proofErr w:type="gramEnd"/>
      <w:r>
        <w:t>，贷记</w:t>
      </w:r>
      <w:r>
        <w:t>“</w:t>
      </w:r>
      <w:r>
        <w:t>银行存款</w:t>
      </w:r>
      <w:r>
        <w:t>”</w:t>
      </w:r>
      <w:r>
        <w:t>科目。</w:t>
      </w:r>
      <w:r>
        <w:t xml:space="preserve"> </w:t>
      </w:r>
    </w:p>
    <w:p w14:paraId="5BC8E57D" w14:textId="77777777" w:rsidR="00447586" w:rsidRDefault="009F4B41">
      <w:pPr>
        <w:numPr>
          <w:ilvl w:val="0"/>
          <w:numId w:val="62"/>
        </w:numPr>
        <w:ind w:hanging="847"/>
      </w:pPr>
      <w:r>
        <w:lastRenderedPageBreak/>
        <w:t>银行承兑汇票到期，小企业无力支付票款的，按照银行承兑汇票的票面金额，</w:t>
      </w:r>
      <w:proofErr w:type="gramStart"/>
      <w:r>
        <w:t>借记本科目</w:t>
      </w:r>
      <w:proofErr w:type="gramEnd"/>
      <w:r>
        <w:t>，贷记</w:t>
      </w:r>
      <w:r>
        <w:t>“</w:t>
      </w:r>
      <w:r>
        <w:t>短</w:t>
      </w:r>
      <w:r>
        <w:t>期借款</w:t>
      </w:r>
      <w:r>
        <w:t>”</w:t>
      </w:r>
      <w:r>
        <w:t>科目。</w:t>
      </w:r>
      <w:r>
        <w:t xml:space="preserve"> </w:t>
      </w:r>
    </w:p>
    <w:p w14:paraId="4518CB45" w14:textId="77777777" w:rsidR="00447586" w:rsidRDefault="009F4B41">
      <w:pPr>
        <w:numPr>
          <w:ilvl w:val="0"/>
          <w:numId w:val="63"/>
        </w:numPr>
        <w:ind w:firstLine="559"/>
      </w:pPr>
      <w:r>
        <w:t>小企业应当设置</w:t>
      </w:r>
      <w:r>
        <w:t>“</w:t>
      </w:r>
      <w:r>
        <w:t>应付票据备查簿</w:t>
      </w:r>
      <w:r>
        <w:t>”</w:t>
      </w:r>
      <w:r>
        <w:t>，详细登记商业汇票的种类、号数和出票日期、到期日、票面金额、交易合同号和收款人姓名或单位名称以及付款日期和金额等资料，商业汇票到期结清票款后，在备查簿中应予注销。</w:t>
      </w:r>
      <w:r>
        <w:t xml:space="preserve"> </w:t>
      </w:r>
    </w:p>
    <w:p w14:paraId="633AEE41" w14:textId="77777777" w:rsidR="00447586" w:rsidRDefault="009F4B41">
      <w:pPr>
        <w:numPr>
          <w:ilvl w:val="0"/>
          <w:numId w:val="63"/>
        </w:numPr>
        <w:ind w:firstLine="559"/>
      </w:pPr>
      <w:r>
        <w:t>本科目期末贷方余额，反映小企业开出、承兑的尚未到期的商业汇票的票面金额。</w:t>
      </w:r>
      <w:r>
        <w:t xml:space="preserve"> </w:t>
      </w:r>
    </w:p>
    <w:p w14:paraId="66D32BCC" w14:textId="77777777" w:rsidR="00447586" w:rsidRDefault="009F4B41">
      <w:pPr>
        <w:spacing w:after="174" w:line="259" w:lineRule="auto"/>
        <w:ind w:left="425" w:right="564"/>
        <w:jc w:val="center"/>
      </w:pPr>
      <w:r>
        <w:t xml:space="preserve">2202 </w:t>
      </w:r>
      <w:r>
        <w:t>应付账款</w:t>
      </w:r>
      <w:r>
        <w:t xml:space="preserve"> </w:t>
      </w:r>
    </w:p>
    <w:p w14:paraId="4E44186F" w14:textId="77777777" w:rsidR="00447586" w:rsidRDefault="009F4B41">
      <w:pPr>
        <w:numPr>
          <w:ilvl w:val="0"/>
          <w:numId w:val="64"/>
        </w:numPr>
        <w:ind w:hanging="562"/>
      </w:pPr>
      <w:r>
        <w:t>本科目核算小企业因购买材料、商品和接受劳务等日常生产经营活动应支付的款项。</w:t>
      </w:r>
      <w:r>
        <w:t xml:space="preserve"> </w:t>
      </w:r>
    </w:p>
    <w:p w14:paraId="256A46AC" w14:textId="77777777" w:rsidR="00447586" w:rsidRDefault="009F4B41">
      <w:pPr>
        <w:numPr>
          <w:ilvl w:val="0"/>
          <w:numId w:val="64"/>
        </w:numPr>
        <w:spacing w:after="175" w:line="259" w:lineRule="auto"/>
        <w:ind w:hanging="562"/>
      </w:pPr>
      <w:r>
        <w:t>本科目应按照对方单位（或个人）进行明细核算。</w:t>
      </w:r>
      <w:r>
        <w:t xml:space="preserve"> </w:t>
      </w:r>
    </w:p>
    <w:p w14:paraId="792600FC" w14:textId="77777777" w:rsidR="00447586" w:rsidRDefault="009F4B41">
      <w:pPr>
        <w:numPr>
          <w:ilvl w:val="0"/>
          <w:numId w:val="64"/>
        </w:numPr>
        <w:spacing w:after="175" w:line="259" w:lineRule="auto"/>
        <w:ind w:hanging="562"/>
      </w:pPr>
      <w:r>
        <w:t>应付账款的主要账</w:t>
      </w:r>
      <w:proofErr w:type="gramStart"/>
      <w:r>
        <w:t>务</w:t>
      </w:r>
      <w:proofErr w:type="gramEnd"/>
      <w:r>
        <w:t>处理。</w:t>
      </w:r>
      <w:r>
        <w:t xml:space="preserve"> </w:t>
      </w:r>
    </w:p>
    <w:p w14:paraId="4200AED8" w14:textId="77777777" w:rsidR="00447586" w:rsidRDefault="009F4B41">
      <w:pPr>
        <w:numPr>
          <w:ilvl w:val="0"/>
          <w:numId w:val="65"/>
        </w:numPr>
        <w:ind w:firstLine="420"/>
      </w:pPr>
      <w:r>
        <w:t>小企业购入材料、商品等未验收入库，货款尚未支付，应当根据有关凭证（发票账单、随货同行发票上记载的实际价款或暂估价值），借记</w:t>
      </w:r>
      <w:r>
        <w:t>“</w:t>
      </w:r>
      <w:r>
        <w:t>在途物资</w:t>
      </w:r>
      <w:r>
        <w:t>”</w:t>
      </w:r>
      <w:r>
        <w:t>科目，按照可抵扣的增值税进项税</w:t>
      </w:r>
      <w:r>
        <w:lastRenderedPageBreak/>
        <w:t>额，借记</w:t>
      </w:r>
      <w:r>
        <w:t>“</w:t>
      </w:r>
      <w:r>
        <w:t>应交税费</w:t>
      </w:r>
      <w:r>
        <w:t>——</w:t>
      </w:r>
      <w:r>
        <w:t>应交增值税（进项税额）</w:t>
      </w:r>
      <w:r>
        <w:t>”</w:t>
      </w:r>
      <w:r>
        <w:t>科目，按照应付的价款，</w:t>
      </w:r>
      <w:proofErr w:type="gramStart"/>
      <w:r>
        <w:t>贷记本科目</w:t>
      </w:r>
      <w:proofErr w:type="gramEnd"/>
      <w:r>
        <w:t>。</w:t>
      </w:r>
      <w:r>
        <w:t xml:space="preserve"> </w:t>
      </w:r>
    </w:p>
    <w:p w14:paraId="2F407281" w14:textId="77777777" w:rsidR="00447586" w:rsidRDefault="009F4B41">
      <w:pPr>
        <w:ind w:left="-15" w:firstLine="571"/>
      </w:pPr>
      <w:r>
        <w:t>接受供应单位提供劳务而发生的应付未付款项，应当根据供应单位的发票账单，借记</w:t>
      </w:r>
      <w:r>
        <w:t>“</w:t>
      </w:r>
      <w:r>
        <w:t>生产成本</w:t>
      </w:r>
      <w:r>
        <w:t>”</w:t>
      </w:r>
      <w:r>
        <w:t>、</w:t>
      </w:r>
      <w:r>
        <w:t>“</w:t>
      </w:r>
      <w:r>
        <w:t>管理费用</w:t>
      </w:r>
      <w:r>
        <w:t>”</w:t>
      </w:r>
      <w:r>
        <w:t>等科目，</w:t>
      </w:r>
      <w:proofErr w:type="gramStart"/>
      <w:r>
        <w:t>贷记本科目</w:t>
      </w:r>
      <w:proofErr w:type="gramEnd"/>
      <w:r>
        <w:t>。</w:t>
      </w:r>
      <w:r>
        <w:t xml:space="preserve">   </w:t>
      </w:r>
    </w:p>
    <w:p w14:paraId="56759721" w14:textId="77777777" w:rsidR="00447586" w:rsidRDefault="009F4B41">
      <w:pPr>
        <w:numPr>
          <w:ilvl w:val="0"/>
          <w:numId w:val="65"/>
        </w:numPr>
        <w:spacing w:after="175" w:line="259" w:lineRule="auto"/>
        <w:ind w:firstLine="420"/>
      </w:pPr>
      <w:r>
        <w:t>偿付应付账款，</w:t>
      </w:r>
      <w:proofErr w:type="gramStart"/>
      <w:r>
        <w:t>借记本科目</w:t>
      </w:r>
      <w:proofErr w:type="gramEnd"/>
      <w:r>
        <w:t>，贷记</w:t>
      </w:r>
      <w:r>
        <w:t>“</w:t>
      </w:r>
      <w:r>
        <w:t>银行存款</w:t>
      </w:r>
      <w:r>
        <w:t>”</w:t>
      </w:r>
      <w:r>
        <w:t>等科目。</w:t>
      </w:r>
      <w:r>
        <w:t xml:space="preserve"> </w:t>
      </w:r>
    </w:p>
    <w:p w14:paraId="7833A5C6" w14:textId="77777777" w:rsidR="00447586" w:rsidRDefault="009F4B41">
      <w:pPr>
        <w:spacing w:after="175" w:line="259" w:lineRule="auto"/>
        <w:ind w:left="430"/>
      </w:pPr>
      <w:r>
        <w:t>小企业确实无法偿付的应付账款，</w:t>
      </w:r>
      <w:proofErr w:type="gramStart"/>
      <w:r>
        <w:t>借记本科目</w:t>
      </w:r>
      <w:proofErr w:type="gramEnd"/>
      <w:r>
        <w:t>，贷记</w:t>
      </w:r>
      <w:r>
        <w:t>“</w:t>
      </w:r>
      <w:r>
        <w:t>营业外收</w:t>
      </w:r>
    </w:p>
    <w:p w14:paraId="706BA67F" w14:textId="77777777" w:rsidR="00447586" w:rsidRDefault="009F4B41">
      <w:pPr>
        <w:spacing w:after="175" w:line="259" w:lineRule="auto"/>
        <w:ind w:left="-5"/>
      </w:pPr>
      <w:r>
        <w:t>入</w:t>
      </w:r>
      <w:proofErr w:type="gramStart"/>
      <w:r>
        <w:t>”</w:t>
      </w:r>
      <w:proofErr w:type="gramEnd"/>
      <w:r>
        <w:t>科目。四、本科目期末</w:t>
      </w:r>
      <w:r>
        <w:t>贷方余额，反映小企业尚未支付的应付账款。</w:t>
      </w:r>
      <w:r>
        <w:t xml:space="preserve"> </w:t>
      </w:r>
    </w:p>
    <w:p w14:paraId="6CDF42DB" w14:textId="77777777" w:rsidR="00447586" w:rsidRDefault="009F4B41">
      <w:pPr>
        <w:spacing w:after="174" w:line="259" w:lineRule="auto"/>
        <w:ind w:left="425" w:right="564"/>
        <w:jc w:val="center"/>
      </w:pPr>
      <w:r>
        <w:t xml:space="preserve">2203 </w:t>
      </w:r>
      <w:r>
        <w:t>预收账款</w:t>
      </w:r>
      <w:r>
        <w:t xml:space="preserve"> </w:t>
      </w:r>
    </w:p>
    <w:p w14:paraId="4C14BAFA" w14:textId="77777777" w:rsidR="00447586" w:rsidRDefault="009F4B41">
      <w:pPr>
        <w:numPr>
          <w:ilvl w:val="0"/>
          <w:numId w:val="66"/>
        </w:numPr>
        <w:ind w:hanging="562"/>
      </w:pPr>
      <w:r>
        <w:t>本科目核算小企业按照合同规定预收的款项。包括：预收的购货款、工程款等。</w:t>
      </w:r>
      <w:r>
        <w:t xml:space="preserve"> </w:t>
      </w:r>
    </w:p>
    <w:p w14:paraId="5255E68E" w14:textId="77777777" w:rsidR="00447586" w:rsidRDefault="009F4B41">
      <w:pPr>
        <w:ind w:left="-5"/>
      </w:pPr>
      <w:r>
        <w:t xml:space="preserve">  </w:t>
      </w:r>
      <w:r>
        <w:t>预收账款情况不多的，也可以不设置本科目，将预收的款项直接记入</w:t>
      </w:r>
      <w:r>
        <w:t>“</w:t>
      </w:r>
      <w:r>
        <w:t>应收账款</w:t>
      </w:r>
      <w:r>
        <w:t>”</w:t>
      </w:r>
      <w:r>
        <w:t>科目贷方。</w:t>
      </w:r>
      <w:r>
        <w:t xml:space="preserve"> </w:t>
      </w:r>
    </w:p>
    <w:p w14:paraId="447AB857" w14:textId="77777777" w:rsidR="00447586" w:rsidRDefault="009F4B41">
      <w:pPr>
        <w:numPr>
          <w:ilvl w:val="0"/>
          <w:numId w:val="66"/>
        </w:numPr>
        <w:spacing w:after="175" w:line="259" w:lineRule="auto"/>
        <w:ind w:hanging="562"/>
      </w:pPr>
      <w:r>
        <w:t>本科目应按照对方单位（或个人）进行明细核算。</w:t>
      </w:r>
      <w:r>
        <w:t xml:space="preserve"> </w:t>
      </w:r>
    </w:p>
    <w:p w14:paraId="32FECAE1" w14:textId="77777777" w:rsidR="00447586" w:rsidRDefault="009F4B41">
      <w:pPr>
        <w:numPr>
          <w:ilvl w:val="0"/>
          <w:numId w:val="66"/>
        </w:numPr>
        <w:spacing w:after="175" w:line="259" w:lineRule="auto"/>
        <w:ind w:hanging="562"/>
      </w:pPr>
      <w:r>
        <w:t>预收账款的主要账</w:t>
      </w:r>
      <w:proofErr w:type="gramStart"/>
      <w:r>
        <w:t>务</w:t>
      </w:r>
      <w:proofErr w:type="gramEnd"/>
      <w:r>
        <w:t>处理。</w:t>
      </w:r>
      <w:r>
        <w:t xml:space="preserve"> </w:t>
      </w:r>
    </w:p>
    <w:p w14:paraId="73B9FB71" w14:textId="77777777" w:rsidR="00447586" w:rsidRDefault="009F4B41">
      <w:pPr>
        <w:numPr>
          <w:ilvl w:val="0"/>
          <w:numId w:val="67"/>
        </w:numPr>
        <w:ind w:right="66"/>
      </w:pPr>
      <w:r>
        <w:t>小企业向购货单位预收的款项，借记</w:t>
      </w:r>
      <w:r>
        <w:t>“</w:t>
      </w:r>
      <w:r>
        <w:t>银行存款</w:t>
      </w:r>
      <w:r>
        <w:t>”</w:t>
      </w:r>
      <w:r>
        <w:t>等科目，</w:t>
      </w:r>
      <w:proofErr w:type="gramStart"/>
      <w:r>
        <w:t>贷记本科目</w:t>
      </w:r>
      <w:proofErr w:type="gramEnd"/>
      <w:r>
        <w:t>。</w:t>
      </w:r>
      <w:r>
        <w:t xml:space="preserve"> </w:t>
      </w:r>
    </w:p>
    <w:p w14:paraId="40F018DC" w14:textId="77777777" w:rsidR="00447586" w:rsidRDefault="009F4B41">
      <w:pPr>
        <w:numPr>
          <w:ilvl w:val="0"/>
          <w:numId w:val="67"/>
        </w:numPr>
        <w:spacing w:after="3" w:line="384" w:lineRule="auto"/>
        <w:ind w:right="66"/>
      </w:pPr>
      <w:r>
        <w:lastRenderedPageBreak/>
        <w:t>销售收入实现时，按照实现的收入金额，</w:t>
      </w:r>
      <w:proofErr w:type="gramStart"/>
      <w:r>
        <w:t>借记本科目</w:t>
      </w:r>
      <w:proofErr w:type="gramEnd"/>
      <w:r>
        <w:t>，贷记</w:t>
      </w:r>
      <w:r>
        <w:t>“</w:t>
      </w:r>
      <w:r>
        <w:t>主营业务收入</w:t>
      </w:r>
      <w:r>
        <w:t>”</w:t>
      </w:r>
      <w:r>
        <w:t>科目。涉及增值税销项税额的，还应进行相应的账务处理。</w:t>
      </w:r>
      <w:r>
        <w:t xml:space="preserve"> </w:t>
      </w:r>
    </w:p>
    <w:p w14:paraId="55F67EAC" w14:textId="77777777" w:rsidR="00447586" w:rsidRDefault="009F4B41">
      <w:pPr>
        <w:ind w:left="-15" w:firstLine="554"/>
      </w:pPr>
      <w:r>
        <w:t>四、本科目期末贷方余额，反映小企业预收的款项；期末如为借方余额，反映小企业尚未转销的款项。</w:t>
      </w:r>
      <w:r>
        <w:t xml:space="preserve"> </w:t>
      </w:r>
    </w:p>
    <w:p w14:paraId="6C6662A6" w14:textId="77777777" w:rsidR="00447586" w:rsidRDefault="009F4B41">
      <w:pPr>
        <w:spacing w:after="174" w:line="259" w:lineRule="auto"/>
        <w:ind w:left="425" w:right="562"/>
        <w:jc w:val="center"/>
      </w:pPr>
      <w:r>
        <w:t>2211</w:t>
      </w:r>
      <w:r>
        <w:rPr>
          <w:rFonts w:ascii="Times New Roman" w:eastAsia="Times New Roman" w:hAnsi="Times New Roman" w:cs="Times New Roman"/>
          <w:b/>
        </w:rPr>
        <w:t xml:space="preserve"> </w:t>
      </w:r>
      <w:r>
        <w:t>应付职工薪</w:t>
      </w:r>
      <w:proofErr w:type="gramStart"/>
      <w:r>
        <w:t>酬</w:t>
      </w:r>
      <w:proofErr w:type="gramEnd"/>
      <w:r>
        <w:rPr>
          <w:rFonts w:ascii="Times New Roman" w:eastAsia="Times New Roman" w:hAnsi="Times New Roman" w:cs="Times New Roman"/>
          <w:b/>
        </w:rPr>
        <w:t xml:space="preserve"> </w:t>
      </w:r>
    </w:p>
    <w:p w14:paraId="2EE3762A" w14:textId="77777777" w:rsidR="00447586" w:rsidRDefault="009F4B41">
      <w:pPr>
        <w:numPr>
          <w:ilvl w:val="0"/>
          <w:numId w:val="68"/>
        </w:numPr>
        <w:spacing w:after="175" w:line="259" w:lineRule="auto"/>
        <w:ind w:hanging="562"/>
      </w:pPr>
      <w:r>
        <w:t>本科目核算小企业根据有关规定应付给职工的各种薪酬。</w:t>
      </w:r>
      <w:r>
        <w:t xml:space="preserve"> </w:t>
      </w:r>
    </w:p>
    <w:p w14:paraId="6738E679" w14:textId="77777777" w:rsidR="00447586" w:rsidRDefault="009F4B41">
      <w:pPr>
        <w:ind w:left="-15" w:firstLine="559"/>
      </w:pPr>
      <w:r>
        <w:t>小企业（外商投资）按照规定从净利润中提取的职工奖励及福利基金，也通过本科目核算。</w:t>
      </w:r>
      <w:r>
        <w:t xml:space="preserve"> </w:t>
      </w:r>
    </w:p>
    <w:p w14:paraId="0CEE9929" w14:textId="77777777" w:rsidR="00447586" w:rsidRDefault="009F4B41">
      <w:pPr>
        <w:numPr>
          <w:ilvl w:val="0"/>
          <w:numId w:val="68"/>
        </w:numPr>
        <w:spacing w:after="175" w:line="259" w:lineRule="auto"/>
        <w:ind w:hanging="562"/>
      </w:pPr>
      <w:r>
        <w:t>本科目应按照</w:t>
      </w:r>
      <w:r>
        <w:t>“</w:t>
      </w:r>
      <w:r>
        <w:t>职工工资</w:t>
      </w:r>
      <w:r>
        <w:t>”</w:t>
      </w:r>
      <w:r>
        <w:t>、</w:t>
      </w:r>
      <w:r>
        <w:t>“</w:t>
      </w:r>
      <w:r>
        <w:t>奖金、津贴和补贴</w:t>
      </w:r>
      <w:r>
        <w:t>”</w:t>
      </w:r>
      <w:r>
        <w:t>、</w:t>
      </w:r>
      <w:r>
        <w:t>“</w:t>
      </w:r>
      <w:r>
        <w:t>职工福</w:t>
      </w:r>
    </w:p>
    <w:p w14:paraId="38766E45" w14:textId="77777777" w:rsidR="00447586" w:rsidRDefault="009F4B41">
      <w:pPr>
        <w:spacing w:after="175" w:line="259" w:lineRule="auto"/>
        <w:ind w:left="-5"/>
      </w:pPr>
      <w:r>
        <w:t>利费</w:t>
      </w:r>
      <w:proofErr w:type="gramStart"/>
      <w:r>
        <w:t>”</w:t>
      </w:r>
      <w:proofErr w:type="gramEnd"/>
      <w:r>
        <w:t>、</w:t>
      </w:r>
      <w:r>
        <w:t>“</w:t>
      </w:r>
      <w:r>
        <w:t>社会保险费</w:t>
      </w:r>
      <w:r>
        <w:t>”</w:t>
      </w:r>
      <w:r>
        <w:t>、</w:t>
      </w:r>
      <w:r>
        <w:t>“</w:t>
      </w:r>
      <w:r>
        <w:t>住房公积金</w:t>
      </w:r>
      <w:r>
        <w:t>”</w:t>
      </w:r>
      <w:r>
        <w:t>、</w:t>
      </w:r>
      <w:r>
        <w:t>“</w:t>
      </w:r>
      <w:r>
        <w:t>工会经费</w:t>
      </w:r>
      <w:r>
        <w:t>”</w:t>
      </w:r>
      <w:r>
        <w:t>、</w:t>
      </w:r>
      <w:r>
        <w:t>“</w:t>
      </w:r>
      <w:r>
        <w:t>职工教育经费</w:t>
      </w:r>
      <w:r>
        <w:t>”</w:t>
      </w:r>
      <w:r>
        <w:t>、</w:t>
      </w:r>
    </w:p>
    <w:p w14:paraId="327125A2" w14:textId="77777777" w:rsidR="00447586" w:rsidRDefault="009F4B41">
      <w:pPr>
        <w:spacing w:after="175" w:line="259" w:lineRule="auto"/>
        <w:ind w:left="-5"/>
      </w:pPr>
      <w:r>
        <w:t>“</w:t>
      </w:r>
      <w:r>
        <w:t>非货币性福利</w:t>
      </w:r>
      <w:r>
        <w:t>”</w:t>
      </w:r>
      <w:r>
        <w:t>、</w:t>
      </w:r>
      <w:r>
        <w:t>“</w:t>
      </w:r>
      <w:r>
        <w:t>辞退福利</w:t>
      </w:r>
      <w:r>
        <w:t>”</w:t>
      </w:r>
      <w:r>
        <w:t>等进行明细核算。</w:t>
      </w:r>
      <w:r>
        <w:t xml:space="preserve"> </w:t>
      </w:r>
    </w:p>
    <w:p w14:paraId="39BD8627" w14:textId="77777777" w:rsidR="00447586" w:rsidRDefault="009F4B41">
      <w:pPr>
        <w:numPr>
          <w:ilvl w:val="0"/>
          <w:numId w:val="68"/>
        </w:numPr>
        <w:spacing w:after="175" w:line="259" w:lineRule="auto"/>
        <w:ind w:hanging="562"/>
      </w:pPr>
      <w:r>
        <w:t>应付职工薪酬的主要账</w:t>
      </w:r>
      <w:proofErr w:type="gramStart"/>
      <w:r>
        <w:t>务</w:t>
      </w:r>
      <w:proofErr w:type="gramEnd"/>
      <w:r>
        <w:t>处理。</w:t>
      </w:r>
      <w:r>
        <w:t xml:space="preserve"> </w:t>
      </w:r>
    </w:p>
    <w:p w14:paraId="36D058E4" w14:textId="77777777" w:rsidR="00447586" w:rsidRDefault="009F4B41">
      <w:pPr>
        <w:numPr>
          <w:ilvl w:val="0"/>
          <w:numId w:val="69"/>
        </w:numPr>
        <w:spacing w:after="175" w:line="259" w:lineRule="auto"/>
        <w:ind w:hanging="847"/>
      </w:pPr>
      <w:r>
        <w:t>月末，小企业应当将本月发生的职工薪</w:t>
      </w:r>
      <w:proofErr w:type="gramStart"/>
      <w:r>
        <w:t>酬</w:t>
      </w:r>
      <w:proofErr w:type="gramEnd"/>
      <w:r>
        <w:t>区分以下情况进</w:t>
      </w:r>
    </w:p>
    <w:p w14:paraId="71EEEAAE" w14:textId="77777777" w:rsidR="00447586" w:rsidRDefault="009F4B41">
      <w:pPr>
        <w:spacing w:after="175" w:line="259" w:lineRule="auto"/>
        <w:ind w:left="-5"/>
      </w:pPr>
      <w:r>
        <w:t>行分配：</w:t>
      </w:r>
      <w:r>
        <w:t xml:space="preserve"> 1</w:t>
      </w:r>
      <w:r>
        <w:t>．生产部门（提供劳务）人员的职工薪酬，借记</w:t>
      </w:r>
      <w:r>
        <w:t>“</w:t>
      </w:r>
      <w:r>
        <w:t>生产成本</w:t>
      </w:r>
      <w:r>
        <w:t>”</w:t>
      </w:r>
      <w:r>
        <w:t>、</w:t>
      </w:r>
    </w:p>
    <w:p w14:paraId="75AE1CD4" w14:textId="77777777" w:rsidR="00447586" w:rsidRDefault="009F4B41">
      <w:pPr>
        <w:spacing w:after="175" w:line="259" w:lineRule="auto"/>
        <w:ind w:left="-5"/>
      </w:pPr>
      <w:r>
        <w:t>“</w:t>
      </w:r>
      <w:r>
        <w:t>制造费用</w:t>
      </w:r>
      <w:r>
        <w:t>”</w:t>
      </w:r>
      <w:r>
        <w:t>等科目，</w:t>
      </w:r>
      <w:proofErr w:type="gramStart"/>
      <w:r>
        <w:t>贷记本科目</w:t>
      </w:r>
      <w:proofErr w:type="gramEnd"/>
      <w:r>
        <w:t>。</w:t>
      </w:r>
      <w:r>
        <w:t xml:space="preserve"> </w:t>
      </w:r>
    </w:p>
    <w:p w14:paraId="3394E887" w14:textId="77777777" w:rsidR="00447586" w:rsidRDefault="009F4B41">
      <w:pPr>
        <w:ind w:left="-15" w:firstLine="139"/>
      </w:pPr>
      <w:r>
        <w:lastRenderedPageBreak/>
        <w:t xml:space="preserve">  2</w:t>
      </w:r>
      <w:r>
        <w:t>．应由在建工程、无形资产开发项目负担的职工薪酬，借记</w:t>
      </w:r>
      <w:r>
        <w:t>“</w:t>
      </w:r>
      <w:r>
        <w:t>在建工程</w:t>
      </w:r>
      <w:r>
        <w:t>”</w:t>
      </w:r>
      <w:r>
        <w:t>、</w:t>
      </w:r>
      <w:r>
        <w:t>“</w:t>
      </w:r>
      <w:r>
        <w:t>研发支出</w:t>
      </w:r>
      <w:r>
        <w:t>”</w:t>
      </w:r>
      <w:r>
        <w:t>等科目，</w:t>
      </w:r>
      <w:proofErr w:type="gramStart"/>
      <w:r>
        <w:t>贷记本科目</w:t>
      </w:r>
      <w:proofErr w:type="gramEnd"/>
      <w:r>
        <w:t>。</w:t>
      </w:r>
      <w:r>
        <w:t xml:space="preserve"> </w:t>
      </w:r>
    </w:p>
    <w:p w14:paraId="72A95217" w14:textId="77777777" w:rsidR="00447586" w:rsidRDefault="009F4B41">
      <w:pPr>
        <w:ind w:left="-5"/>
      </w:pPr>
      <w:r>
        <w:t xml:space="preserve">   3</w:t>
      </w:r>
      <w:r>
        <w:t>．管理部门人员的职工薪酬和因解除与职工的劳动关系给予的补偿，借记</w:t>
      </w:r>
      <w:r>
        <w:t>“</w:t>
      </w:r>
      <w:r>
        <w:t>管理费用</w:t>
      </w:r>
      <w:r>
        <w:t>”</w:t>
      </w:r>
      <w:r>
        <w:t>科目，</w:t>
      </w:r>
      <w:proofErr w:type="gramStart"/>
      <w:r>
        <w:t>贷记本科目</w:t>
      </w:r>
      <w:proofErr w:type="gramEnd"/>
      <w:r>
        <w:t>。</w:t>
      </w:r>
      <w:r>
        <w:t xml:space="preserve"> </w:t>
      </w:r>
    </w:p>
    <w:p w14:paraId="64BF2E65" w14:textId="77777777" w:rsidR="00447586" w:rsidRDefault="009F4B41">
      <w:pPr>
        <w:spacing w:after="175" w:line="259" w:lineRule="auto"/>
        <w:ind w:left="550"/>
      </w:pPr>
      <w:r>
        <w:t>4</w:t>
      </w:r>
      <w:r>
        <w:t>．销售人员的职工薪酬，借记</w:t>
      </w:r>
      <w:r>
        <w:t>“</w:t>
      </w:r>
      <w:r>
        <w:t>销售费用</w:t>
      </w:r>
      <w:r>
        <w:t>”</w:t>
      </w:r>
      <w:r>
        <w:t>科目，</w:t>
      </w:r>
      <w:proofErr w:type="gramStart"/>
      <w:r>
        <w:t>贷记本科目</w:t>
      </w:r>
      <w:proofErr w:type="gramEnd"/>
      <w:r>
        <w:t>。</w:t>
      </w:r>
      <w:r>
        <w:t xml:space="preserve"> </w:t>
      </w:r>
    </w:p>
    <w:p w14:paraId="1563C437" w14:textId="77777777" w:rsidR="00447586" w:rsidRDefault="009F4B41">
      <w:pPr>
        <w:numPr>
          <w:ilvl w:val="0"/>
          <w:numId w:val="69"/>
        </w:numPr>
        <w:spacing w:after="175" w:line="259" w:lineRule="auto"/>
        <w:ind w:hanging="847"/>
      </w:pPr>
      <w:r>
        <w:t>小企业发放职工薪酬应当区分以下情况进行处理：</w:t>
      </w:r>
      <w:r>
        <w:t xml:space="preserve"> </w:t>
      </w:r>
    </w:p>
    <w:p w14:paraId="2F6B3E8F" w14:textId="77777777" w:rsidR="00447586" w:rsidRDefault="009F4B41">
      <w:pPr>
        <w:ind w:left="-15" w:firstLine="559"/>
      </w:pPr>
      <w:r>
        <w:t>1</w:t>
      </w:r>
      <w:r>
        <w:t>．向职工支付工资、奖金、津贴、福利费等，从应付职</w:t>
      </w:r>
      <w:proofErr w:type="gramStart"/>
      <w:r>
        <w:t>工薪酬中扣还</w:t>
      </w:r>
      <w:proofErr w:type="gramEnd"/>
      <w:r>
        <w:t>的各种款项（代垫的家属药费、个人所得税等）等，</w:t>
      </w:r>
      <w:proofErr w:type="gramStart"/>
      <w:r>
        <w:t>借记本科目</w:t>
      </w:r>
      <w:proofErr w:type="gramEnd"/>
      <w:r>
        <w:t>，贷记</w:t>
      </w:r>
      <w:r>
        <w:t>“</w:t>
      </w:r>
      <w:r>
        <w:t>库存现金</w:t>
      </w:r>
      <w:r>
        <w:t>”</w:t>
      </w:r>
      <w:r>
        <w:t>、</w:t>
      </w:r>
      <w:r>
        <w:t>“</w:t>
      </w:r>
      <w:r>
        <w:t>银行存款</w:t>
      </w:r>
      <w:r>
        <w:t>”</w:t>
      </w:r>
      <w:r>
        <w:t>、</w:t>
      </w:r>
      <w:r>
        <w:t>“</w:t>
      </w:r>
      <w:r>
        <w:t>其他应收款</w:t>
      </w:r>
      <w:r>
        <w:t>”</w:t>
      </w:r>
      <w:r>
        <w:t>、</w:t>
      </w:r>
      <w:r>
        <w:t>“</w:t>
      </w:r>
      <w:r>
        <w:t>应交税费</w:t>
      </w:r>
      <w:r>
        <w:t xml:space="preserve">—— </w:t>
      </w:r>
      <w:r>
        <w:t>应交个人所得税</w:t>
      </w:r>
      <w:r>
        <w:t>”</w:t>
      </w:r>
      <w:r>
        <w:t>等科目。</w:t>
      </w:r>
      <w:r>
        <w:t xml:space="preserve"> </w:t>
      </w:r>
    </w:p>
    <w:p w14:paraId="404BBFDA" w14:textId="77777777" w:rsidR="00447586" w:rsidRDefault="009F4B41">
      <w:pPr>
        <w:ind w:left="-15" w:firstLine="559"/>
      </w:pPr>
      <w:r>
        <w:t>2</w:t>
      </w:r>
      <w:r>
        <w:t>．支付工会经费和职工教育经费用于工会活动和职工培训，</w:t>
      </w:r>
      <w:proofErr w:type="gramStart"/>
      <w:r>
        <w:t>借记本科目</w:t>
      </w:r>
      <w:proofErr w:type="gramEnd"/>
      <w:r>
        <w:t>，贷记</w:t>
      </w:r>
      <w:r>
        <w:t>“</w:t>
      </w:r>
      <w:r>
        <w:t>银行存款</w:t>
      </w:r>
      <w:r>
        <w:t>”</w:t>
      </w:r>
      <w:r>
        <w:t>等科目。</w:t>
      </w:r>
      <w:r>
        <w:t xml:space="preserve"> </w:t>
      </w:r>
    </w:p>
    <w:p w14:paraId="350BE81C" w14:textId="77777777" w:rsidR="00447586" w:rsidRDefault="009F4B41">
      <w:pPr>
        <w:ind w:left="-15" w:firstLine="559"/>
      </w:pPr>
      <w:r>
        <w:t>3</w:t>
      </w:r>
      <w:r>
        <w:t>．</w:t>
      </w:r>
      <w:r>
        <w:t>按照国家有关规定缴纳的社会保险费和住房公积金，</w:t>
      </w:r>
      <w:proofErr w:type="gramStart"/>
      <w:r>
        <w:t>借记本科目</w:t>
      </w:r>
      <w:proofErr w:type="gramEnd"/>
      <w:r>
        <w:t>，贷记</w:t>
      </w:r>
      <w:r>
        <w:t>“</w:t>
      </w:r>
      <w:r>
        <w:t>银行存款</w:t>
      </w:r>
      <w:r>
        <w:t>”</w:t>
      </w:r>
      <w:r>
        <w:t>科目。</w:t>
      </w:r>
      <w:r>
        <w:t xml:space="preserve"> </w:t>
      </w:r>
    </w:p>
    <w:p w14:paraId="24D452D0" w14:textId="77777777" w:rsidR="00447586" w:rsidRDefault="009F4B41">
      <w:pPr>
        <w:spacing w:after="174" w:line="259" w:lineRule="auto"/>
        <w:ind w:right="6"/>
        <w:jc w:val="right"/>
      </w:pPr>
      <w:r>
        <w:t>4</w:t>
      </w:r>
      <w:r>
        <w:t>．以其自产产品发放给职工的，按照其销售价格，</w:t>
      </w:r>
      <w:proofErr w:type="gramStart"/>
      <w:r>
        <w:t>借记本科目</w:t>
      </w:r>
      <w:proofErr w:type="gramEnd"/>
      <w:r>
        <w:t>，</w:t>
      </w:r>
    </w:p>
    <w:p w14:paraId="0079CAD6" w14:textId="77777777" w:rsidR="00447586" w:rsidRDefault="009F4B41">
      <w:pPr>
        <w:ind w:left="-5"/>
      </w:pPr>
      <w:r>
        <w:t>贷记</w:t>
      </w:r>
      <w:r>
        <w:t>“</w:t>
      </w:r>
      <w:r>
        <w:t>主营业务收入</w:t>
      </w:r>
      <w:r>
        <w:t>”</w:t>
      </w:r>
      <w:r>
        <w:t>科目；同时，还应结转产成品的成本。涉及增值税销项税额的，还应进行相应的账务处理。</w:t>
      </w:r>
      <w:r>
        <w:t xml:space="preserve"> </w:t>
      </w:r>
    </w:p>
    <w:p w14:paraId="5B671BFA" w14:textId="77777777" w:rsidR="00447586" w:rsidRDefault="009F4B41">
      <w:pPr>
        <w:ind w:left="-15" w:firstLine="559"/>
      </w:pPr>
      <w:r>
        <w:lastRenderedPageBreak/>
        <w:t>5</w:t>
      </w:r>
      <w:r>
        <w:t>．支付的因解除与职工的劳动关系给予职工的补偿，</w:t>
      </w:r>
      <w:proofErr w:type="gramStart"/>
      <w:r>
        <w:t>借记本科目</w:t>
      </w:r>
      <w:proofErr w:type="gramEnd"/>
      <w:r>
        <w:t>，贷记</w:t>
      </w:r>
      <w:r>
        <w:t>“</w:t>
      </w:r>
      <w:r>
        <w:t>库存现金</w:t>
      </w:r>
      <w:r>
        <w:t>”</w:t>
      </w:r>
      <w:r>
        <w:t>、</w:t>
      </w:r>
      <w:r>
        <w:t>“</w:t>
      </w:r>
      <w:r>
        <w:t>银行存款</w:t>
      </w:r>
      <w:r>
        <w:t>”</w:t>
      </w:r>
      <w:r>
        <w:t>等科目。</w:t>
      </w:r>
      <w:r>
        <w:t xml:space="preserve"> </w:t>
      </w:r>
    </w:p>
    <w:p w14:paraId="1DA9346B" w14:textId="77777777" w:rsidR="00447586" w:rsidRDefault="009F4B41">
      <w:pPr>
        <w:spacing w:after="183" w:line="259" w:lineRule="auto"/>
        <w:ind w:left="550"/>
      </w:pPr>
      <w:r>
        <w:t>四、本科目期末贷方余额，反映小企业应付未付的职工薪酬。</w:t>
      </w:r>
      <w:r>
        <w:t xml:space="preserve"> </w:t>
      </w:r>
    </w:p>
    <w:p w14:paraId="7F4CAFB4" w14:textId="77777777" w:rsidR="00447586" w:rsidRDefault="009F4B41">
      <w:pPr>
        <w:spacing w:after="174" w:line="259" w:lineRule="auto"/>
        <w:ind w:left="425" w:right="564"/>
        <w:jc w:val="center"/>
      </w:pPr>
      <w:r>
        <w:t>2221</w:t>
      </w:r>
      <w:r>
        <w:rPr>
          <w:rFonts w:ascii="Times New Roman" w:eastAsia="Times New Roman" w:hAnsi="Times New Roman" w:cs="Times New Roman"/>
          <w:b/>
        </w:rPr>
        <w:t xml:space="preserve"> </w:t>
      </w:r>
      <w:r>
        <w:t>应交税费</w:t>
      </w:r>
      <w:r>
        <w:rPr>
          <w:rFonts w:ascii="Times New Roman" w:eastAsia="Times New Roman" w:hAnsi="Times New Roman" w:cs="Times New Roman"/>
          <w:b/>
        </w:rPr>
        <w:t xml:space="preserve"> </w:t>
      </w:r>
    </w:p>
    <w:p w14:paraId="3BFD8D7E" w14:textId="77777777" w:rsidR="00447586" w:rsidRDefault="009F4B41">
      <w:pPr>
        <w:numPr>
          <w:ilvl w:val="0"/>
          <w:numId w:val="70"/>
        </w:numPr>
        <w:ind w:hanging="562"/>
      </w:pPr>
      <w:r>
        <w:t>本科目核算小企业按照税法等规定计算应交纳的各种税费。包括：增值税、消费税、营业税、城市维护建设税、企业所得税、资源税、土地增值税、城镇土地使用税、房产税、车船税和教育费附加、矿产资源补偿费、排污费等。</w:t>
      </w:r>
      <w:r>
        <w:t xml:space="preserve"> </w:t>
      </w:r>
    </w:p>
    <w:p w14:paraId="0929F36B" w14:textId="77777777" w:rsidR="00447586" w:rsidRDefault="009F4B41">
      <w:pPr>
        <w:spacing w:after="175" w:line="259" w:lineRule="auto"/>
        <w:ind w:left="-5"/>
      </w:pPr>
      <w:r>
        <w:t xml:space="preserve">  </w:t>
      </w:r>
      <w:r>
        <w:t>小企业代扣代缴的个人所得税等，也通过本科目核算。</w:t>
      </w:r>
      <w:r>
        <w:t xml:space="preserve"> </w:t>
      </w:r>
    </w:p>
    <w:p w14:paraId="296BFEC7" w14:textId="77777777" w:rsidR="00447586" w:rsidRDefault="009F4B41">
      <w:pPr>
        <w:numPr>
          <w:ilvl w:val="0"/>
          <w:numId w:val="70"/>
        </w:numPr>
        <w:spacing w:after="175" w:line="259" w:lineRule="auto"/>
        <w:ind w:hanging="562"/>
      </w:pPr>
      <w:r>
        <w:t>本科目应按照应交的税费项目进行明细核算。</w:t>
      </w:r>
      <w:r>
        <w:t xml:space="preserve"> </w:t>
      </w:r>
    </w:p>
    <w:p w14:paraId="2F19E6E5" w14:textId="77777777" w:rsidR="00447586" w:rsidRDefault="009F4B41">
      <w:pPr>
        <w:spacing w:after="174" w:line="259" w:lineRule="auto"/>
        <w:ind w:right="3"/>
        <w:jc w:val="right"/>
      </w:pPr>
      <w:r>
        <w:t>应交增值税还应当分别</w:t>
      </w:r>
      <w:r>
        <w:t>“</w:t>
      </w:r>
      <w:r>
        <w:t>进项税额</w:t>
      </w:r>
      <w:r>
        <w:t>”</w:t>
      </w:r>
      <w:r>
        <w:t>、</w:t>
      </w:r>
      <w:r>
        <w:t>“</w:t>
      </w:r>
      <w:r>
        <w:t>销项税额</w:t>
      </w:r>
      <w:r>
        <w:t>”</w:t>
      </w:r>
      <w:r>
        <w:t>、</w:t>
      </w:r>
      <w:r>
        <w:t>“</w:t>
      </w:r>
      <w:r>
        <w:t>出口退税</w:t>
      </w:r>
      <w:r>
        <w:t>”</w:t>
      </w:r>
      <w:r>
        <w:t>、</w:t>
      </w:r>
    </w:p>
    <w:p w14:paraId="0FBBA76D" w14:textId="77777777" w:rsidR="00447586" w:rsidRDefault="009F4B41">
      <w:pPr>
        <w:spacing w:after="175" w:line="259" w:lineRule="auto"/>
        <w:ind w:left="-5"/>
      </w:pPr>
      <w:r>
        <w:t>“</w:t>
      </w:r>
      <w:r>
        <w:t>进项税额转出</w:t>
      </w:r>
      <w:r>
        <w:t>”</w:t>
      </w:r>
      <w:r>
        <w:t>、</w:t>
      </w:r>
      <w:r>
        <w:t>“</w:t>
      </w:r>
      <w:r>
        <w:t>已交税金</w:t>
      </w:r>
      <w:r>
        <w:t>”</w:t>
      </w:r>
      <w:r>
        <w:t>等设置专栏。</w:t>
      </w:r>
      <w:r>
        <w:rPr>
          <w:color w:val="FF0000"/>
        </w:rPr>
        <w:t xml:space="preserve"> </w:t>
      </w:r>
    </w:p>
    <w:p w14:paraId="2D12B7F9" w14:textId="77777777" w:rsidR="00447586" w:rsidRDefault="009F4B41">
      <w:pPr>
        <w:ind w:left="-15" w:firstLine="571"/>
      </w:pPr>
      <w:r>
        <w:t>小规模纳税人只需设置</w:t>
      </w:r>
      <w:r>
        <w:t>“</w:t>
      </w:r>
      <w:r>
        <w:t>应交增值税</w:t>
      </w:r>
      <w:r>
        <w:t>”</w:t>
      </w:r>
      <w:r>
        <w:t>明细科目，不需要在</w:t>
      </w:r>
      <w:r>
        <w:t>“</w:t>
      </w:r>
      <w:r>
        <w:t>应交增值税</w:t>
      </w:r>
      <w:r>
        <w:t>”</w:t>
      </w:r>
      <w:r>
        <w:t>明细科目中设置上述专栏。</w:t>
      </w:r>
      <w:r>
        <w:t xml:space="preserve"> </w:t>
      </w:r>
    </w:p>
    <w:p w14:paraId="422887D9" w14:textId="77777777" w:rsidR="00447586" w:rsidRDefault="009F4B41">
      <w:pPr>
        <w:numPr>
          <w:ilvl w:val="0"/>
          <w:numId w:val="70"/>
        </w:numPr>
        <w:spacing w:after="175" w:line="259" w:lineRule="auto"/>
        <w:ind w:hanging="562"/>
      </w:pPr>
      <w:r>
        <w:t>应交税费的主要账</w:t>
      </w:r>
      <w:proofErr w:type="gramStart"/>
      <w:r>
        <w:t>务</w:t>
      </w:r>
      <w:proofErr w:type="gramEnd"/>
      <w:r>
        <w:t>处理。</w:t>
      </w:r>
      <w:r>
        <w:t xml:space="preserve"> </w:t>
      </w:r>
    </w:p>
    <w:p w14:paraId="27F0791C" w14:textId="77777777" w:rsidR="00447586" w:rsidRDefault="009F4B41">
      <w:pPr>
        <w:spacing w:after="175" w:line="259" w:lineRule="auto"/>
        <w:ind w:left="437"/>
      </w:pPr>
      <w:r>
        <w:t>（一）应交增值税的主要账</w:t>
      </w:r>
      <w:proofErr w:type="gramStart"/>
      <w:r>
        <w:t>务</w:t>
      </w:r>
      <w:proofErr w:type="gramEnd"/>
      <w:r>
        <w:t>处理。</w:t>
      </w:r>
      <w:r>
        <w:t xml:space="preserve"> </w:t>
      </w:r>
    </w:p>
    <w:p w14:paraId="4F62E284" w14:textId="77777777" w:rsidR="00447586" w:rsidRDefault="009F4B41">
      <w:pPr>
        <w:ind w:left="-15" w:firstLine="571"/>
      </w:pPr>
      <w:r>
        <w:t>1</w:t>
      </w:r>
      <w:r>
        <w:t>．小企业采购物资等，按照应计入采购成本的金额，借记</w:t>
      </w:r>
      <w:r>
        <w:t>“</w:t>
      </w:r>
      <w:r>
        <w:t>材料采购</w:t>
      </w:r>
      <w:r>
        <w:t>”</w:t>
      </w:r>
      <w:r>
        <w:t>或</w:t>
      </w:r>
      <w:r>
        <w:t>“</w:t>
      </w:r>
      <w:r>
        <w:t>在途物资</w:t>
      </w:r>
      <w:r>
        <w:t>”</w:t>
      </w:r>
      <w:r>
        <w:t>、</w:t>
      </w:r>
      <w:r>
        <w:t>“</w:t>
      </w:r>
      <w:r>
        <w:t>原材料</w:t>
      </w:r>
      <w:r>
        <w:t>”</w:t>
      </w:r>
      <w:r>
        <w:t>、</w:t>
      </w:r>
      <w:r>
        <w:t>“</w:t>
      </w:r>
      <w:r>
        <w:t>库存商品</w:t>
      </w:r>
      <w:r>
        <w:t>”</w:t>
      </w:r>
      <w:r>
        <w:t>等科目，按照</w:t>
      </w:r>
      <w:r>
        <w:lastRenderedPageBreak/>
        <w:t>税法规定可抵扣的增值税进项税额，</w:t>
      </w:r>
      <w:proofErr w:type="gramStart"/>
      <w:r>
        <w:t>借记本科目</w:t>
      </w:r>
      <w:proofErr w:type="gramEnd"/>
      <w:r>
        <w:t>（应交增值税</w:t>
      </w:r>
      <w:r>
        <w:t>——</w:t>
      </w:r>
      <w:r>
        <w:t>进项税额），按照应付或实际支付的金额，贷记</w:t>
      </w:r>
      <w:r>
        <w:t>“</w:t>
      </w:r>
      <w:r>
        <w:t>应付账款</w:t>
      </w:r>
      <w:r>
        <w:t>”</w:t>
      </w:r>
      <w:r>
        <w:t>、</w:t>
      </w:r>
      <w:r>
        <w:t>“</w:t>
      </w:r>
      <w:r>
        <w:t>银行存款</w:t>
      </w:r>
      <w:r>
        <w:t xml:space="preserve">” </w:t>
      </w:r>
      <w:r>
        <w:t>等科目。购入物资发生退货的，做相反的会计分录。</w:t>
      </w:r>
      <w:r>
        <w:t xml:space="preserve"> </w:t>
      </w:r>
    </w:p>
    <w:p w14:paraId="1F98B666" w14:textId="77777777" w:rsidR="00447586" w:rsidRDefault="009F4B41">
      <w:pPr>
        <w:ind w:left="-15" w:firstLine="571"/>
      </w:pPr>
      <w:r>
        <w:t>购进免税农业产品，按照购入农业产品的买价和税法规定的税率计算</w:t>
      </w:r>
      <w:r>
        <w:t>的增值税进项税额，</w:t>
      </w:r>
      <w:proofErr w:type="gramStart"/>
      <w:r>
        <w:t>借记本科目</w:t>
      </w:r>
      <w:proofErr w:type="gramEnd"/>
      <w:r>
        <w:t>（应交增值税</w:t>
      </w:r>
      <w:r>
        <w:t>——</w:t>
      </w:r>
      <w:r>
        <w:t>进项税额），按照买价减去按照税法规定计算的增值税进项税额后的金额，借记</w:t>
      </w:r>
      <w:r>
        <w:t xml:space="preserve"> “</w:t>
      </w:r>
      <w:r>
        <w:t>材料采购</w:t>
      </w:r>
      <w:r>
        <w:t>”</w:t>
      </w:r>
      <w:r>
        <w:t>或</w:t>
      </w:r>
      <w:r>
        <w:t>“</w:t>
      </w:r>
      <w:r>
        <w:t>在途物资</w:t>
      </w:r>
      <w:r>
        <w:t>”</w:t>
      </w:r>
      <w:r>
        <w:t>等科目，按照应付或实际支付的价款，贷记</w:t>
      </w:r>
      <w:r>
        <w:t>“</w:t>
      </w:r>
      <w:r>
        <w:t>应付账款</w:t>
      </w:r>
      <w:r>
        <w:t>”</w:t>
      </w:r>
      <w:r>
        <w:t>、</w:t>
      </w:r>
      <w:r>
        <w:t>“</w:t>
      </w:r>
      <w:r>
        <w:t>库存现金</w:t>
      </w:r>
      <w:r>
        <w:t>”</w:t>
      </w:r>
      <w:r>
        <w:t>、</w:t>
      </w:r>
      <w:r>
        <w:t>“</w:t>
      </w:r>
      <w:r>
        <w:t>银行存款</w:t>
      </w:r>
      <w:r>
        <w:t>”</w:t>
      </w:r>
      <w:r>
        <w:t>等科目。</w:t>
      </w:r>
      <w:r>
        <w:t xml:space="preserve"> </w:t>
      </w:r>
    </w:p>
    <w:p w14:paraId="409A35BB" w14:textId="77777777" w:rsidR="00447586" w:rsidRDefault="009F4B41">
      <w:pPr>
        <w:ind w:left="-15" w:firstLine="139"/>
      </w:pPr>
      <w:r>
        <w:t xml:space="preserve">  2</w:t>
      </w:r>
      <w:r>
        <w:t>．销售商品（提供劳务），按照收入金额和应收取的增值税销项税额，借记</w:t>
      </w:r>
      <w:r>
        <w:t>“</w:t>
      </w:r>
      <w:r>
        <w:t>应收账款</w:t>
      </w:r>
      <w:r>
        <w:t>”</w:t>
      </w:r>
      <w:r>
        <w:t>、</w:t>
      </w:r>
      <w:r>
        <w:t>“</w:t>
      </w:r>
      <w:r>
        <w:t>银行存款</w:t>
      </w:r>
      <w:r>
        <w:t>”</w:t>
      </w:r>
      <w:r>
        <w:t>等科目，按照税法规定应交纳的增值税销项税额，</w:t>
      </w:r>
      <w:proofErr w:type="gramStart"/>
      <w:r>
        <w:t>贷记本科目</w:t>
      </w:r>
      <w:proofErr w:type="gramEnd"/>
      <w:r>
        <w:t>（应交增值税</w:t>
      </w:r>
      <w:r>
        <w:t>——</w:t>
      </w:r>
      <w:r>
        <w:t>销项税额），按照确认的营业收入金额，贷记</w:t>
      </w:r>
      <w:r>
        <w:t>“</w:t>
      </w:r>
      <w:r>
        <w:t>主营业务收入</w:t>
      </w:r>
      <w:r>
        <w:t>”</w:t>
      </w:r>
      <w:r>
        <w:t>、</w:t>
      </w:r>
      <w:r>
        <w:t>“</w:t>
      </w:r>
      <w:r>
        <w:t>其他业务收入</w:t>
      </w:r>
      <w:r>
        <w:t>”</w:t>
      </w:r>
      <w:r>
        <w:t>等科目。发生销售退回的，做相反的会计分</w:t>
      </w:r>
      <w:r>
        <w:t>录。随同商品出售但单独计价的包装物，应当按照实际收到或应收的金额，借记</w:t>
      </w:r>
      <w:r>
        <w:t>“</w:t>
      </w:r>
      <w:r>
        <w:t>银行存款</w:t>
      </w:r>
      <w:r>
        <w:t>”</w:t>
      </w:r>
      <w:r>
        <w:t>、</w:t>
      </w:r>
      <w:r>
        <w:t>“</w:t>
      </w:r>
      <w:r>
        <w:t>应收账款</w:t>
      </w:r>
      <w:r>
        <w:t>”</w:t>
      </w:r>
      <w:r>
        <w:t>等科目，按照税法规定应交纳的增值税销项税额，</w:t>
      </w:r>
      <w:proofErr w:type="gramStart"/>
      <w:r>
        <w:t>贷记本科目</w:t>
      </w:r>
      <w:proofErr w:type="gramEnd"/>
      <w:r>
        <w:t>（应交增值税</w:t>
      </w:r>
      <w:r>
        <w:t>——</w:t>
      </w:r>
      <w:r>
        <w:t>销项税额），按照确认的其他业务收入金额，贷记</w:t>
      </w:r>
      <w:r>
        <w:t>“</w:t>
      </w:r>
      <w:r>
        <w:t>其他业务收入</w:t>
      </w:r>
      <w:r>
        <w:t>”</w:t>
      </w:r>
      <w:r>
        <w:t>科目。</w:t>
      </w:r>
      <w:r>
        <w:t xml:space="preserve"> </w:t>
      </w:r>
    </w:p>
    <w:p w14:paraId="770C1621" w14:textId="77777777" w:rsidR="00447586" w:rsidRDefault="009F4B41">
      <w:pPr>
        <w:spacing w:after="175" w:line="259" w:lineRule="auto"/>
        <w:ind w:left="149"/>
      </w:pPr>
      <w:r>
        <w:lastRenderedPageBreak/>
        <w:t xml:space="preserve">  3</w:t>
      </w:r>
      <w:r>
        <w:t>．有出口产品的小企业，其出口退税的账务处理如下：</w:t>
      </w:r>
      <w:r>
        <w:t xml:space="preserve"> </w:t>
      </w:r>
    </w:p>
    <w:p w14:paraId="25B9EFF8" w14:textId="77777777" w:rsidR="00447586" w:rsidRDefault="009F4B41">
      <w:pPr>
        <w:numPr>
          <w:ilvl w:val="0"/>
          <w:numId w:val="71"/>
        </w:numPr>
        <w:ind w:firstLine="280"/>
      </w:pPr>
      <w:r>
        <w:t>实行</w:t>
      </w:r>
      <w:r>
        <w:t>“</w:t>
      </w:r>
      <w:r>
        <w:t>免、抵、退</w:t>
      </w:r>
      <w:r>
        <w:t>”</w:t>
      </w:r>
      <w:r>
        <w:t>管理办法的小企业，按照税法规定计算的当期出口产品不予免征、抵扣和退税的增值税额，借记</w:t>
      </w:r>
      <w:r>
        <w:t>“</w:t>
      </w:r>
      <w:r>
        <w:t>主营业务成本</w:t>
      </w:r>
      <w:r>
        <w:t>”</w:t>
      </w:r>
      <w:r>
        <w:t>科目，</w:t>
      </w:r>
      <w:proofErr w:type="gramStart"/>
      <w:r>
        <w:t>贷记本科目</w:t>
      </w:r>
      <w:proofErr w:type="gramEnd"/>
      <w:r>
        <w:t>（应交增值税</w:t>
      </w:r>
      <w:r>
        <w:t>——</w:t>
      </w:r>
      <w:r>
        <w:t>进项税额转出）。按照税法规定计算的当期应予抵扣的增值税额，</w:t>
      </w:r>
      <w:proofErr w:type="gramStart"/>
      <w:r>
        <w:t>借记本科目</w:t>
      </w:r>
      <w:proofErr w:type="gramEnd"/>
      <w:r>
        <w:t>（应交增值税</w:t>
      </w:r>
      <w:r>
        <w:t>— —</w:t>
      </w:r>
      <w:r>
        <w:t>出口抵减内销产品应纳税额），</w:t>
      </w:r>
      <w:proofErr w:type="gramStart"/>
      <w:r>
        <w:t>贷记本科目</w:t>
      </w:r>
      <w:proofErr w:type="gramEnd"/>
      <w:r>
        <w:t>（应交增值税</w:t>
      </w:r>
      <w:r>
        <w:t>——</w:t>
      </w:r>
      <w:r>
        <w:t>出口退税）。</w:t>
      </w:r>
      <w:r>
        <w:t xml:space="preserve"> </w:t>
      </w:r>
    </w:p>
    <w:p w14:paraId="6937B9DC" w14:textId="77777777" w:rsidR="00447586" w:rsidRDefault="009F4B41">
      <w:pPr>
        <w:spacing w:after="175" w:line="259" w:lineRule="auto"/>
        <w:ind w:left="569"/>
      </w:pPr>
      <w:r>
        <w:t>出口产品按照税法规定应</w:t>
      </w:r>
      <w:proofErr w:type="gramStart"/>
      <w:r>
        <w:t>予退</w:t>
      </w:r>
      <w:proofErr w:type="gramEnd"/>
      <w:r>
        <w:t>回的增值税款，借记</w:t>
      </w:r>
      <w:r>
        <w:t>“</w:t>
      </w:r>
      <w:r>
        <w:t>其他应收款</w:t>
      </w:r>
      <w:r>
        <w:t>”</w:t>
      </w:r>
    </w:p>
    <w:p w14:paraId="19E212AD" w14:textId="77777777" w:rsidR="00447586" w:rsidRDefault="009F4B41">
      <w:pPr>
        <w:spacing w:after="175" w:line="259" w:lineRule="auto"/>
        <w:ind w:left="-5"/>
      </w:pPr>
      <w:r>
        <w:t>科目，</w:t>
      </w:r>
      <w:proofErr w:type="gramStart"/>
      <w:r>
        <w:t>贷记本科目</w:t>
      </w:r>
      <w:proofErr w:type="gramEnd"/>
      <w:r>
        <w:t>（应交增值税</w:t>
      </w:r>
      <w:r>
        <w:t>——</w:t>
      </w:r>
      <w:r>
        <w:t>出口退税）。</w:t>
      </w:r>
      <w:r>
        <w:t xml:space="preserve"> </w:t>
      </w:r>
    </w:p>
    <w:p w14:paraId="10F343F4" w14:textId="77777777" w:rsidR="00447586" w:rsidRDefault="009F4B41">
      <w:pPr>
        <w:numPr>
          <w:ilvl w:val="0"/>
          <w:numId w:val="71"/>
        </w:numPr>
        <w:ind w:firstLine="280"/>
      </w:pPr>
      <w:r>
        <w:t>未实行</w:t>
      </w:r>
      <w:r>
        <w:t>“</w:t>
      </w:r>
      <w:r>
        <w:t>免、抵、退</w:t>
      </w:r>
      <w:r>
        <w:t>”</w:t>
      </w:r>
      <w:r>
        <w:t>管理办法的小企业，出口产品实现销售收入时，应当按照应收的金额，借记</w:t>
      </w:r>
      <w:r>
        <w:t>“</w:t>
      </w:r>
      <w:r>
        <w:t>应收账款</w:t>
      </w:r>
      <w:r>
        <w:t>”</w:t>
      </w:r>
      <w:r>
        <w:t>等科目，按照税法规定应收的出口退税，借记</w:t>
      </w:r>
      <w:r>
        <w:t>“</w:t>
      </w:r>
      <w:r>
        <w:t>其他应收款</w:t>
      </w:r>
      <w:r>
        <w:t>”</w:t>
      </w:r>
      <w:r>
        <w:t>科目，按照税法规定不予退回的增值税额，借记</w:t>
      </w:r>
      <w:r>
        <w:t>“</w:t>
      </w:r>
      <w:r>
        <w:t>主营业务成本</w:t>
      </w:r>
      <w:r>
        <w:t>”</w:t>
      </w:r>
      <w:r>
        <w:t>科目，按照确认的销售商品收入，贷记</w:t>
      </w:r>
      <w:r>
        <w:t>“</w:t>
      </w:r>
      <w:r>
        <w:t>主营业务收入</w:t>
      </w:r>
      <w:r>
        <w:t>”</w:t>
      </w:r>
      <w:r>
        <w:t>科目，按照税法规定应交纳的增值税额，</w:t>
      </w:r>
      <w:proofErr w:type="gramStart"/>
      <w:r>
        <w:t>贷记本科目</w:t>
      </w:r>
      <w:proofErr w:type="gramEnd"/>
      <w:r>
        <w:t>（应交增值</w:t>
      </w:r>
      <w:r>
        <w:t>税</w:t>
      </w:r>
      <w:r>
        <w:t>——</w:t>
      </w:r>
      <w:r>
        <w:t>销项税额）。</w:t>
      </w:r>
      <w:r>
        <w:t xml:space="preserve"> </w:t>
      </w:r>
    </w:p>
    <w:p w14:paraId="5F829798" w14:textId="77777777" w:rsidR="00447586" w:rsidRDefault="009F4B41">
      <w:pPr>
        <w:ind w:left="-5"/>
      </w:pPr>
      <w:r>
        <w:t xml:space="preserve">   4</w:t>
      </w:r>
      <w:r>
        <w:t>．购入材料等按照税法规定不得从增值税销项税额中抵扣的进项税额，其进项税额应计入材料等的成本，借记</w:t>
      </w:r>
      <w:r>
        <w:t>“</w:t>
      </w:r>
      <w:r>
        <w:t>材料采购</w:t>
      </w:r>
      <w:r>
        <w:t>”</w:t>
      </w:r>
      <w:r>
        <w:t>或</w:t>
      </w:r>
      <w:r>
        <w:t>“</w:t>
      </w:r>
      <w:r>
        <w:t>在途</w:t>
      </w:r>
      <w:r>
        <w:lastRenderedPageBreak/>
        <w:t>物资</w:t>
      </w:r>
      <w:r>
        <w:t>”</w:t>
      </w:r>
      <w:r>
        <w:t>等科目，贷记</w:t>
      </w:r>
      <w:r>
        <w:t>“</w:t>
      </w:r>
      <w:r>
        <w:t>银行存款</w:t>
      </w:r>
      <w:r>
        <w:t>”</w:t>
      </w:r>
      <w:r>
        <w:t>等科目，不通过本科目（应交增值税</w:t>
      </w:r>
      <w:r>
        <w:t>——</w:t>
      </w:r>
      <w:r>
        <w:t>进项税额）核算。</w:t>
      </w:r>
      <w:r>
        <w:t xml:space="preserve"> </w:t>
      </w:r>
    </w:p>
    <w:p w14:paraId="2FFE85A6" w14:textId="77777777" w:rsidR="00447586" w:rsidRDefault="009F4B41">
      <w:pPr>
        <w:spacing w:after="174" w:line="259" w:lineRule="auto"/>
        <w:ind w:right="134"/>
        <w:jc w:val="right"/>
      </w:pPr>
      <w:r>
        <w:t>5</w:t>
      </w:r>
      <w:r>
        <w:t>．将自产的产品等用作福利发放给职工，应视同产品销售计算</w:t>
      </w:r>
    </w:p>
    <w:p w14:paraId="525A0C91" w14:textId="77777777" w:rsidR="00447586" w:rsidRDefault="009F4B41">
      <w:pPr>
        <w:spacing w:after="175" w:line="259" w:lineRule="auto"/>
        <w:ind w:left="-5"/>
      </w:pPr>
      <w:r>
        <w:t>应交增值税的，借记</w:t>
      </w:r>
      <w:r>
        <w:t>“</w:t>
      </w:r>
      <w:r>
        <w:t>应付职工酬薪</w:t>
      </w:r>
      <w:r>
        <w:t>”</w:t>
      </w:r>
      <w:r>
        <w:t>科目，贷记</w:t>
      </w:r>
      <w:r>
        <w:t>“</w:t>
      </w:r>
      <w:r>
        <w:t>主营业务收入</w:t>
      </w:r>
      <w:r>
        <w:t>”</w:t>
      </w:r>
      <w:r>
        <w:t>、本科目（应交增值税</w:t>
      </w:r>
      <w:r>
        <w:t>——</w:t>
      </w:r>
      <w:r>
        <w:t>销项税额</w:t>
      </w:r>
      <w:r>
        <w:t>)</w:t>
      </w:r>
      <w:r>
        <w:t>等科目。</w:t>
      </w:r>
      <w:r>
        <w:t xml:space="preserve"> </w:t>
      </w:r>
    </w:p>
    <w:p w14:paraId="63A0F9A7" w14:textId="77777777" w:rsidR="00447586" w:rsidRDefault="009F4B41">
      <w:pPr>
        <w:ind w:left="-15" w:firstLine="571"/>
      </w:pPr>
      <w:r>
        <w:t>6</w:t>
      </w:r>
      <w:r>
        <w:t>．购进的物资、在产品、产成品因盘亏、毁损、报废、被盗，以及购进物资改变用途等原因按照税法规定不得从增值税销项税额中</w:t>
      </w:r>
      <w:r>
        <w:t>抵扣的进项税额，其进项税额应转入有关科目，借记</w:t>
      </w:r>
      <w:r>
        <w:t>“</w:t>
      </w:r>
      <w:r>
        <w:t>待处理财产损溢</w:t>
      </w:r>
      <w:r>
        <w:t>”</w:t>
      </w:r>
      <w:r>
        <w:t>等科目，</w:t>
      </w:r>
      <w:proofErr w:type="gramStart"/>
      <w:r>
        <w:t>贷记本科目</w:t>
      </w:r>
      <w:proofErr w:type="gramEnd"/>
      <w:r>
        <w:t>(</w:t>
      </w:r>
      <w:r>
        <w:t>应交增值税</w:t>
      </w:r>
      <w:r>
        <w:t>——</w:t>
      </w:r>
      <w:r>
        <w:t>进项税额转出</w:t>
      </w:r>
      <w:r>
        <w:t>)</w:t>
      </w:r>
      <w:r>
        <w:t>。</w:t>
      </w:r>
      <w:r>
        <w:rPr>
          <w:color w:val="FF0000"/>
        </w:rPr>
        <w:t xml:space="preserve"> </w:t>
      </w:r>
    </w:p>
    <w:p w14:paraId="319679D9" w14:textId="77777777" w:rsidR="00447586" w:rsidRDefault="009F4B41">
      <w:pPr>
        <w:ind w:left="-15" w:firstLine="571"/>
      </w:pPr>
      <w:r>
        <w:t>由于工程而使用本企业的产品或商品，应当按照成本，借记</w:t>
      </w:r>
      <w:r>
        <w:t>“</w:t>
      </w:r>
      <w:r>
        <w:t>在建工程</w:t>
      </w:r>
      <w:r>
        <w:t>”</w:t>
      </w:r>
      <w:r>
        <w:t>科目，贷记</w:t>
      </w:r>
      <w:r>
        <w:t>“</w:t>
      </w:r>
      <w:r>
        <w:t>库存商品</w:t>
      </w:r>
      <w:r>
        <w:t>”</w:t>
      </w:r>
      <w:r>
        <w:t>科目。同时，按照税法规定应交纳的增值税销项税额，借记</w:t>
      </w:r>
      <w:r>
        <w:t>“</w:t>
      </w:r>
      <w:r>
        <w:t>在建工程</w:t>
      </w:r>
      <w:r>
        <w:t>”</w:t>
      </w:r>
      <w:r>
        <w:t>科目，</w:t>
      </w:r>
      <w:proofErr w:type="gramStart"/>
      <w:r>
        <w:t>贷记本科目</w:t>
      </w:r>
      <w:proofErr w:type="gramEnd"/>
      <w:r>
        <w:t>（应交增值税</w:t>
      </w:r>
      <w:r>
        <w:t>——</w:t>
      </w:r>
      <w:r>
        <w:t>销项税额）。</w:t>
      </w:r>
      <w:r>
        <w:rPr>
          <w:color w:val="FF0000"/>
        </w:rPr>
        <w:t xml:space="preserve"> </w:t>
      </w:r>
    </w:p>
    <w:p w14:paraId="74CD4F2C" w14:textId="77777777" w:rsidR="00447586" w:rsidRDefault="009F4B41">
      <w:pPr>
        <w:spacing w:after="174" w:line="259" w:lineRule="auto"/>
        <w:ind w:right="134"/>
        <w:jc w:val="right"/>
      </w:pPr>
      <w:r>
        <w:t>7</w:t>
      </w:r>
      <w:r>
        <w:t>．交纳的增值税，</w:t>
      </w:r>
      <w:proofErr w:type="gramStart"/>
      <w:r>
        <w:t>借记本科目</w:t>
      </w:r>
      <w:proofErr w:type="gramEnd"/>
      <w:r>
        <w:t>(</w:t>
      </w:r>
      <w:r>
        <w:t>应交增值税</w:t>
      </w:r>
      <w:r>
        <w:t>——</w:t>
      </w:r>
      <w:r>
        <w:t>已交税金</w:t>
      </w:r>
      <w:r>
        <w:t>)</w:t>
      </w:r>
      <w:r>
        <w:t>，贷</w:t>
      </w:r>
    </w:p>
    <w:p w14:paraId="036346EB" w14:textId="77777777" w:rsidR="00447586" w:rsidRDefault="009F4B41">
      <w:pPr>
        <w:spacing w:after="172" w:line="259" w:lineRule="auto"/>
        <w:ind w:left="-5"/>
      </w:pPr>
      <w:r>
        <w:t>记</w:t>
      </w:r>
      <w:r>
        <w:t>“</w:t>
      </w:r>
      <w:r>
        <w:t>银行存款</w:t>
      </w:r>
      <w:r>
        <w:t>”</w:t>
      </w:r>
      <w:r>
        <w:t>科目。</w:t>
      </w:r>
      <w:r>
        <w:t xml:space="preserve"> </w:t>
      </w:r>
    </w:p>
    <w:p w14:paraId="12A469A2" w14:textId="77777777" w:rsidR="00447586" w:rsidRDefault="009F4B41">
      <w:pPr>
        <w:spacing w:after="175" w:line="259" w:lineRule="auto"/>
        <w:ind w:left="149"/>
      </w:pPr>
      <w:r>
        <w:t xml:space="preserve"> </w:t>
      </w:r>
      <w:r>
        <w:t>（二）应交消费税的主要账</w:t>
      </w:r>
      <w:proofErr w:type="gramStart"/>
      <w:r>
        <w:t>务</w:t>
      </w:r>
      <w:proofErr w:type="gramEnd"/>
      <w:r>
        <w:t>处理。</w:t>
      </w:r>
      <w:r>
        <w:t xml:space="preserve"> </w:t>
      </w:r>
    </w:p>
    <w:p w14:paraId="48753189" w14:textId="77777777" w:rsidR="00447586" w:rsidRDefault="009F4B41">
      <w:pPr>
        <w:ind w:left="-15" w:firstLine="559"/>
      </w:pPr>
      <w:r>
        <w:t>1</w:t>
      </w:r>
      <w:r>
        <w:t>．销售需要交纳消费税的物资应交的消费税，借记</w:t>
      </w:r>
      <w:r>
        <w:t>“</w:t>
      </w:r>
      <w:r>
        <w:t>营业税金及附加</w:t>
      </w:r>
      <w:r>
        <w:t>”</w:t>
      </w:r>
      <w:r>
        <w:t>等科目，</w:t>
      </w:r>
      <w:proofErr w:type="gramStart"/>
      <w:r>
        <w:t>贷记本科目</w:t>
      </w:r>
      <w:proofErr w:type="gramEnd"/>
      <w:r>
        <w:t>（应交消费税）。</w:t>
      </w:r>
      <w:r>
        <w:t xml:space="preserve"> </w:t>
      </w:r>
    </w:p>
    <w:p w14:paraId="52FA2BC3" w14:textId="77777777" w:rsidR="00447586" w:rsidRDefault="009F4B41">
      <w:pPr>
        <w:ind w:left="-15" w:firstLine="559"/>
      </w:pPr>
      <w:r>
        <w:lastRenderedPageBreak/>
        <w:t>2</w:t>
      </w:r>
      <w:r>
        <w:t>．以生产的产品用于在建工程、非生产机构等，按照税法规定应交纳的消费税，借记</w:t>
      </w:r>
      <w:r>
        <w:t>“</w:t>
      </w:r>
      <w:r>
        <w:t>在建工程</w:t>
      </w:r>
      <w:r>
        <w:t>”</w:t>
      </w:r>
      <w:r>
        <w:t>、</w:t>
      </w:r>
      <w:r>
        <w:t>“</w:t>
      </w:r>
      <w:r>
        <w:t>管理费用</w:t>
      </w:r>
      <w:r>
        <w:t>”</w:t>
      </w:r>
      <w:r>
        <w:t>等科目，</w:t>
      </w:r>
      <w:proofErr w:type="gramStart"/>
      <w:r>
        <w:t>贷记本科目</w:t>
      </w:r>
      <w:proofErr w:type="gramEnd"/>
      <w:r>
        <w:t>（应交消费税）。</w:t>
      </w:r>
      <w:r>
        <w:t xml:space="preserve"> </w:t>
      </w:r>
    </w:p>
    <w:p w14:paraId="626DAD42" w14:textId="77777777" w:rsidR="00447586" w:rsidRDefault="009F4B41">
      <w:pPr>
        <w:ind w:left="-15" w:firstLine="139"/>
      </w:pPr>
      <w:r>
        <w:t xml:space="preserve">   </w:t>
      </w:r>
      <w:r>
        <w:t>随同商品出售但单独计价的包装物，按照税法规定应交纳的消费税，借记</w:t>
      </w:r>
      <w:r>
        <w:t>“</w:t>
      </w:r>
      <w:r>
        <w:t>营业税金及附加</w:t>
      </w:r>
      <w:r>
        <w:t>”</w:t>
      </w:r>
      <w:r>
        <w:t>科目，</w:t>
      </w:r>
      <w:proofErr w:type="gramStart"/>
      <w:r>
        <w:t>贷记本科目</w:t>
      </w:r>
      <w:proofErr w:type="gramEnd"/>
      <w:r>
        <w:t>（应交消费税）。出租、出借包装物逾期未收回没收的押金应交的消费税，借记</w:t>
      </w:r>
      <w:r>
        <w:t>“</w:t>
      </w:r>
      <w:r>
        <w:t>营业税金及附加</w:t>
      </w:r>
      <w:r>
        <w:t>”</w:t>
      </w:r>
      <w:r>
        <w:t>科目，</w:t>
      </w:r>
      <w:proofErr w:type="gramStart"/>
      <w:r>
        <w:t>贷记本科目</w:t>
      </w:r>
      <w:proofErr w:type="gramEnd"/>
      <w:r>
        <w:t>（应交消费税）。</w:t>
      </w:r>
      <w:r>
        <w:t xml:space="preserve"> </w:t>
      </w:r>
    </w:p>
    <w:p w14:paraId="249C9984" w14:textId="77777777" w:rsidR="00447586" w:rsidRDefault="009F4B41">
      <w:pPr>
        <w:ind w:left="-15" w:firstLine="139"/>
      </w:pPr>
      <w:r>
        <w:t xml:space="preserve">   3</w:t>
      </w:r>
      <w:r>
        <w:t>．需要交纳消费税的委托加工物资，由受</w:t>
      </w:r>
      <w:r>
        <w:t>托方代收代缴税款（除受托加工或翻新改制金银首饰按照税法规定由受托方交纳消费税外）。小企业（受托方）按照应交税款金额，借记</w:t>
      </w:r>
      <w:r>
        <w:t>“</w:t>
      </w:r>
      <w:r>
        <w:t>应收账款</w:t>
      </w:r>
      <w:r>
        <w:t>”</w:t>
      </w:r>
      <w:r>
        <w:t>、</w:t>
      </w:r>
      <w:r>
        <w:t>“</w:t>
      </w:r>
      <w:r>
        <w:t>银行存款</w:t>
      </w:r>
      <w:r>
        <w:t>”</w:t>
      </w:r>
      <w:r>
        <w:t>等科目，</w:t>
      </w:r>
      <w:proofErr w:type="gramStart"/>
      <w:r>
        <w:t>贷记本科目</w:t>
      </w:r>
      <w:proofErr w:type="gramEnd"/>
      <w:r>
        <w:t>（应交消费税）。委托加工物资收回后，直接用于销售的，小企业（委托方）应将代收代缴的消费税计入委托加工物资的成本，借记</w:t>
      </w:r>
      <w:r>
        <w:t>“</w:t>
      </w:r>
      <w:r>
        <w:t>库存商品</w:t>
      </w:r>
      <w:r>
        <w:t>”</w:t>
      </w:r>
      <w:r>
        <w:t>等科目，贷记</w:t>
      </w:r>
      <w:r>
        <w:t>“</w:t>
      </w:r>
      <w:r>
        <w:t>应付账款</w:t>
      </w:r>
      <w:r>
        <w:t>”</w:t>
      </w:r>
      <w:r>
        <w:t>、</w:t>
      </w:r>
      <w:r>
        <w:t>“</w:t>
      </w:r>
      <w:r>
        <w:t>银行存款</w:t>
      </w:r>
      <w:r>
        <w:t>”</w:t>
      </w:r>
      <w:r>
        <w:t>等科目；委托加工物资收回后用于连续生产，按照税法规定准予抵扣的，按照代收代缴的消费税，</w:t>
      </w:r>
      <w:proofErr w:type="gramStart"/>
      <w:r>
        <w:t>借记本科目</w:t>
      </w:r>
      <w:proofErr w:type="gramEnd"/>
      <w:r>
        <w:t>（应交消费税），贷记</w:t>
      </w:r>
      <w:r>
        <w:t>“</w:t>
      </w:r>
      <w:r>
        <w:t>应付账款</w:t>
      </w:r>
      <w:r>
        <w:t>”</w:t>
      </w:r>
      <w:r>
        <w:t>、</w:t>
      </w:r>
      <w:r>
        <w:t>“</w:t>
      </w:r>
      <w:r>
        <w:t>银行存款</w:t>
      </w:r>
      <w:r>
        <w:t>”</w:t>
      </w:r>
      <w:r>
        <w:t>等科目。</w:t>
      </w:r>
      <w:r>
        <w:t xml:space="preserve"> </w:t>
      </w:r>
    </w:p>
    <w:p w14:paraId="26BA1CF2" w14:textId="77777777" w:rsidR="00447586" w:rsidRDefault="009F4B41">
      <w:pPr>
        <w:ind w:left="-15" w:firstLine="139"/>
      </w:pPr>
      <w:r>
        <w:lastRenderedPageBreak/>
        <w:t xml:space="preserve">   4</w:t>
      </w:r>
      <w:r>
        <w:t>．有金银首饰零售业务</w:t>
      </w:r>
      <w:r>
        <w:t>的以及采用以旧换新方式销售金银首饰的小企业，在营业收入实现时，按照应交的消费税，借记</w:t>
      </w:r>
      <w:r>
        <w:t>“</w:t>
      </w:r>
      <w:r>
        <w:t>营业税金及附加</w:t>
      </w:r>
      <w:r>
        <w:t>”</w:t>
      </w:r>
      <w:r>
        <w:t>科目，</w:t>
      </w:r>
      <w:proofErr w:type="gramStart"/>
      <w:r>
        <w:t>贷记本科目</w:t>
      </w:r>
      <w:proofErr w:type="gramEnd"/>
      <w:r>
        <w:t>（应交消费税）。有金银首饰零售业务的小企业因受托代销金银首饰按照税法规定应交纳的消费税，借记</w:t>
      </w:r>
      <w:r>
        <w:t>“</w:t>
      </w:r>
      <w:r>
        <w:t>营业税金及附加</w:t>
      </w:r>
      <w:r>
        <w:t>”</w:t>
      </w:r>
      <w:r>
        <w:t>科目，</w:t>
      </w:r>
      <w:proofErr w:type="gramStart"/>
      <w:r>
        <w:t>贷记本科目</w:t>
      </w:r>
      <w:proofErr w:type="gramEnd"/>
      <w:r>
        <w:t>（应交消费税）；以其他方式代销金银首饰的，其交纳的消费税，借记</w:t>
      </w:r>
      <w:r>
        <w:t>“</w:t>
      </w:r>
      <w:r>
        <w:t>营业税金及附加</w:t>
      </w:r>
      <w:r>
        <w:t>”</w:t>
      </w:r>
      <w:r>
        <w:t>科目，</w:t>
      </w:r>
      <w:proofErr w:type="gramStart"/>
      <w:r>
        <w:t>贷记本科目</w:t>
      </w:r>
      <w:proofErr w:type="gramEnd"/>
      <w:r>
        <w:t>（应交消费税）。</w:t>
      </w:r>
      <w:r>
        <w:t xml:space="preserve"> </w:t>
      </w:r>
    </w:p>
    <w:p w14:paraId="4CF52809" w14:textId="77777777" w:rsidR="00447586" w:rsidRDefault="009F4B41">
      <w:pPr>
        <w:ind w:left="-15" w:firstLine="139"/>
      </w:pPr>
      <w:r>
        <w:t xml:space="preserve">   </w:t>
      </w:r>
      <w:r>
        <w:t>有金银首饰批发、零售业务的小企业将金银首饰用于馈赠、赞助、广告、职工福利、奖励等方面的，应于物资移送时，按照应交的消费税，借记</w:t>
      </w:r>
      <w:r>
        <w:t>“</w:t>
      </w:r>
      <w:r>
        <w:t>营业外支出</w:t>
      </w:r>
      <w:r>
        <w:t>”</w:t>
      </w:r>
      <w:r>
        <w:t>、</w:t>
      </w:r>
      <w:r>
        <w:t>“</w:t>
      </w:r>
      <w:r>
        <w:t>销</w:t>
      </w:r>
      <w:r>
        <w:t>售费用</w:t>
      </w:r>
      <w:r>
        <w:t>”</w:t>
      </w:r>
      <w:r>
        <w:t>、</w:t>
      </w:r>
      <w:r>
        <w:t>“</w:t>
      </w:r>
      <w:r>
        <w:t>应付职工薪酬</w:t>
      </w:r>
      <w:r>
        <w:t>”</w:t>
      </w:r>
      <w:r>
        <w:t>等科目，</w:t>
      </w:r>
      <w:proofErr w:type="gramStart"/>
      <w:r>
        <w:t>贷记本科目</w:t>
      </w:r>
      <w:proofErr w:type="gramEnd"/>
      <w:r>
        <w:t>（应交消费税）。</w:t>
      </w:r>
      <w:r>
        <w:t xml:space="preserve"> </w:t>
      </w:r>
    </w:p>
    <w:p w14:paraId="740DBCFB" w14:textId="77777777" w:rsidR="00447586" w:rsidRDefault="009F4B41">
      <w:pPr>
        <w:ind w:left="-15" w:firstLine="139"/>
      </w:pPr>
      <w:r>
        <w:t xml:space="preserve">   </w:t>
      </w:r>
      <w:r>
        <w:t>随同金银首饰出售但单独计价的包装物，按照税法规定应交纳的消费税，借记</w:t>
      </w:r>
      <w:r>
        <w:t>“</w:t>
      </w:r>
      <w:r>
        <w:t>营业税金及附加</w:t>
      </w:r>
      <w:r>
        <w:t>”</w:t>
      </w:r>
      <w:r>
        <w:t>科目，</w:t>
      </w:r>
      <w:proofErr w:type="gramStart"/>
      <w:r>
        <w:t>贷记本科目</w:t>
      </w:r>
      <w:proofErr w:type="gramEnd"/>
      <w:r>
        <w:t>（应交消费税）。</w:t>
      </w:r>
      <w:r>
        <w:t xml:space="preserve"> </w:t>
      </w:r>
    </w:p>
    <w:p w14:paraId="4E17CF9C" w14:textId="77777777" w:rsidR="00447586" w:rsidRDefault="009F4B41">
      <w:pPr>
        <w:ind w:left="-15" w:firstLine="559"/>
      </w:pPr>
      <w:r>
        <w:t>小企业因受托加工或翻新改制金银首饰按照税法规定应交纳的消费税，于向委托方交货时，借记</w:t>
      </w:r>
      <w:r>
        <w:t>“</w:t>
      </w:r>
      <w:r>
        <w:t>营业税金及附加</w:t>
      </w:r>
      <w:r>
        <w:t>”</w:t>
      </w:r>
      <w:r>
        <w:t>科目，</w:t>
      </w:r>
      <w:proofErr w:type="gramStart"/>
      <w:r>
        <w:t>贷记本科目</w:t>
      </w:r>
      <w:proofErr w:type="gramEnd"/>
      <w:r>
        <w:t>（应交消费税）。</w:t>
      </w:r>
      <w:r>
        <w:t xml:space="preserve"> </w:t>
      </w:r>
    </w:p>
    <w:p w14:paraId="02847934" w14:textId="77777777" w:rsidR="00447586" w:rsidRDefault="009F4B41">
      <w:pPr>
        <w:ind w:left="-15" w:firstLine="559"/>
      </w:pPr>
      <w:r>
        <w:lastRenderedPageBreak/>
        <w:t>5</w:t>
      </w:r>
      <w:r>
        <w:t>．需要交纳消费税的进口物资，其交纳的消费税应计入该项物资的成本，借记</w:t>
      </w:r>
      <w:r>
        <w:t>“</w:t>
      </w:r>
      <w:r>
        <w:t>材料采购</w:t>
      </w:r>
      <w:r>
        <w:t>”</w:t>
      </w:r>
      <w:r>
        <w:t>或</w:t>
      </w:r>
      <w:r>
        <w:t>“</w:t>
      </w:r>
      <w:r>
        <w:t>在途物资</w:t>
      </w:r>
      <w:r>
        <w:t>”</w:t>
      </w:r>
      <w:r>
        <w:t>、</w:t>
      </w:r>
      <w:r>
        <w:t>“</w:t>
      </w:r>
      <w:r>
        <w:t>库存商品</w:t>
      </w:r>
      <w:r>
        <w:t>”</w:t>
      </w:r>
      <w:r>
        <w:t>、</w:t>
      </w:r>
      <w:r>
        <w:t>“</w:t>
      </w:r>
      <w:r>
        <w:t>固定资产</w:t>
      </w:r>
      <w:r>
        <w:t>”</w:t>
      </w:r>
      <w:r>
        <w:t>等科目，贷记</w:t>
      </w:r>
      <w:r>
        <w:t>“</w:t>
      </w:r>
      <w:r>
        <w:t>银行存款</w:t>
      </w:r>
      <w:r>
        <w:t>”</w:t>
      </w:r>
      <w:r>
        <w:t>等科目。</w:t>
      </w:r>
      <w:r>
        <w:t xml:space="preserve"> </w:t>
      </w:r>
    </w:p>
    <w:p w14:paraId="2F2A7817" w14:textId="77777777" w:rsidR="00447586" w:rsidRDefault="009F4B41">
      <w:pPr>
        <w:spacing w:after="174" w:line="259" w:lineRule="auto"/>
        <w:ind w:right="134"/>
        <w:jc w:val="right"/>
      </w:pPr>
      <w:r>
        <w:t>6</w:t>
      </w:r>
      <w:r>
        <w:t>．小企业（生产性）直</w:t>
      </w:r>
      <w:r>
        <w:t>接出口或通过外贸企业出口的物资，按照税法规定直接予以免征消费税的，可不计算应交消费税。</w:t>
      </w:r>
      <w:r>
        <w:t xml:space="preserve"> </w:t>
      </w:r>
    </w:p>
    <w:p w14:paraId="0B4DC6AE" w14:textId="77777777" w:rsidR="00447586" w:rsidRDefault="009F4B41">
      <w:pPr>
        <w:ind w:left="-15" w:firstLine="139"/>
      </w:pPr>
      <w:r>
        <w:t xml:space="preserve">  </w:t>
      </w:r>
      <w:r>
        <w:rPr>
          <w:color w:val="FF0000"/>
        </w:rPr>
        <w:t xml:space="preserve"> </w:t>
      </w:r>
      <w:r>
        <w:t>7</w:t>
      </w:r>
      <w:r>
        <w:t>．交纳的消费税，</w:t>
      </w:r>
      <w:proofErr w:type="gramStart"/>
      <w:r>
        <w:t>借记本科目</w:t>
      </w:r>
      <w:proofErr w:type="gramEnd"/>
      <w:r>
        <w:t>（应交消费税），贷记</w:t>
      </w:r>
      <w:r>
        <w:t>“</w:t>
      </w:r>
      <w:r>
        <w:t>银行存款</w:t>
      </w:r>
      <w:r>
        <w:t xml:space="preserve">” </w:t>
      </w:r>
      <w:r>
        <w:t>科目。</w:t>
      </w:r>
      <w:r>
        <w:t xml:space="preserve"> </w:t>
      </w:r>
    </w:p>
    <w:p w14:paraId="41CBADCB" w14:textId="77777777" w:rsidR="00447586" w:rsidRDefault="009F4B41">
      <w:pPr>
        <w:numPr>
          <w:ilvl w:val="0"/>
          <w:numId w:val="72"/>
        </w:numPr>
        <w:spacing w:after="175" w:line="259" w:lineRule="auto"/>
        <w:ind w:hanging="842"/>
      </w:pPr>
      <w:r>
        <w:t>应交营业税的主要账</w:t>
      </w:r>
      <w:proofErr w:type="gramStart"/>
      <w:r>
        <w:t>务</w:t>
      </w:r>
      <w:proofErr w:type="gramEnd"/>
      <w:r>
        <w:t>处理。</w:t>
      </w:r>
      <w:r>
        <w:t xml:space="preserve"> </w:t>
      </w:r>
    </w:p>
    <w:p w14:paraId="3DD72182" w14:textId="77777777" w:rsidR="00447586" w:rsidRDefault="009F4B41">
      <w:pPr>
        <w:ind w:left="-15" w:firstLine="559"/>
      </w:pPr>
      <w:r>
        <w:t>1</w:t>
      </w:r>
      <w:r>
        <w:t>．小企业按照营业额和税法规定的税率，计算应交纳的营业税，借记</w:t>
      </w:r>
      <w:r>
        <w:t>“</w:t>
      </w:r>
      <w:r>
        <w:t>营业税金及附加</w:t>
      </w:r>
      <w:r>
        <w:t>”</w:t>
      </w:r>
      <w:r>
        <w:t>等科目，</w:t>
      </w:r>
      <w:proofErr w:type="gramStart"/>
      <w:r>
        <w:t>贷记本科目</w:t>
      </w:r>
      <w:proofErr w:type="gramEnd"/>
      <w:r>
        <w:t>（应交营业税）。</w:t>
      </w:r>
      <w:r>
        <w:t xml:space="preserve"> </w:t>
      </w:r>
    </w:p>
    <w:p w14:paraId="012D4D20" w14:textId="77777777" w:rsidR="00447586" w:rsidRDefault="009F4B41">
      <w:pPr>
        <w:ind w:left="-15" w:firstLine="559"/>
      </w:pPr>
      <w:r>
        <w:t>2</w:t>
      </w:r>
      <w:r>
        <w:t>．出售原作为固定资产管理的不动产应交纳的营业税，借记</w:t>
      </w:r>
      <w:r>
        <w:t>“</w:t>
      </w:r>
      <w:r>
        <w:t>固定资产清理</w:t>
      </w:r>
      <w:r>
        <w:t>”</w:t>
      </w:r>
      <w:r>
        <w:t>等科目，</w:t>
      </w:r>
      <w:proofErr w:type="gramStart"/>
      <w:r>
        <w:t>贷记本科目</w:t>
      </w:r>
      <w:proofErr w:type="gramEnd"/>
      <w:r>
        <w:t>（应交营业税）。</w:t>
      </w:r>
      <w:r>
        <w:t xml:space="preserve">  </w:t>
      </w:r>
    </w:p>
    <w:p w14:paraId="41F47062" w14:textId="77777777" w:rsidR="00447586" w:rsidRDefault="009F4B41">
      <w:pPr>
        <w:ind w:left="-15" w:firstLine="559"/>
      </w:pPr>
      <w:r>
        <w:t>3</w:t>
      </w:r>
      <w:r>
        <w:t>．交纳的营业税，</w:t>
      </w:r>
      <w:proofErr w:type="gramStart"/>
      <w:r>
        <w:t>借记本科目</w:t>
      </w:r>
      <w:proofErr w:type="gramEnd"/>
      <w:r>
        <w:t>（应交营业税），贷记</w:t>
      </w:r>
      <w:r>
        <w:t>“</w:t>
      </w:r>
      <w:r>
        <w:t>银行存款</w:t>
      </w:r>
      <w:r>
        <w:t xml:space="preserve">” </w:t>
      </w:r>
      <w:r>
        <w:t>科目。</w:t>
      </w:r>
      <w:r>
        <w:t xml:space="preserve"> </w:t>
      </w:r>
    </w:p>
    <w:p w14:paraId="59883C70" w14:textId="77777777" w:rsidR="00447586" w:rsidRDefault="009F4B41">
      <w:pPr>
        <w:numPr>
          <w:ilvl w:val="0"/>
          <w:numId w:val="72"/>
        </w:numPr>
        <w:spacing w:after="172" w:line="259" w:lineRule="auto"/>
        <w:ind w:hanging="842"/>
      </w:pPr>
      <w:r>
        <w:t>应交城市维护建</w:t>
      </w:r>
      <w:r>
        <w:t>设税和教育费附加的主要账</w:t>
      </w:r>
      <w:proofErr w:type="gramStart"/>
      <w:r>
        <w:t>务</w:t>
      </w:r>
      <w:proofErr w:type="gramEnd"/>
      <w:r>
        <w:t>处理。</w:t>
      </w:r>
      <w:r>
        <w:t xml:space="preserve"> </w:t>
      </w:r>
    </w:p>
    <w:p w14:paraId="5A837C03" w14:textId="77777777" w:rsidR="00447586" w:rsidRDefault="009F4B41">
      <w:pPr>
        <w:spacing w:after="174" w:line="259" w:lineRule="auto"/>
        <w:ind w:right="134"/>
        <w:jc w:val="right"/>
      </w:pPr>
      <w:r>
        <w:t>1</w:t>
      </w:r>
      <w:r>
        <w:t>．小企业按照税法规定应交的城市维护建设税、教育费附加，</w:t>
      </w:r>
    </w:p>
    <w:p w14:paraId="01396B71" w14:textId="77777777" w:rsidR="00447586" w:rsidRDefault="009F4B41">
      <w:pPr>
        <w:ind w:left="-5"/>
      </w:pPr>
      <w:r>
        <w:t>借记</w:t>
      </w:r>
      <w:r>
        <w:t>“</w:t>
      </w:r>
      <w:r>
        <w:t>营业税金及附加</w:t>
      </w:r>
      <w:r>
        <w:t>”</w:t>
      </w:r>
      <w:r>
        <w:t>科目，</w:t>
      </w:r>
      <w:proofErr w:type="gramStart"/>
      <w:r>
        <w:t>贷记本科目</w:t>
      </w:r>
      <w:proofErr w:type="gramEnd"/>
      <w:r>
        <w:t>（应交城市维护建设税、应交教育费附加）。</w:t>
      </w:r>
      <w:r>
        <w:t xml:space="preserve"> </w:t>
      </w:r>
    </w:p>
    <w:p w14:paraId="12DB7431" w14:textId="77777777" w:rsidR="00447586" w:rsidRDefault="009F4B41">
      <w:pPr>
        <w:ind w:left="-15" w:firstLine="559"/>
      </w:pPr>
      <w:r>
        <w:lastRenderedPageBreak/>
        <w:t>2</w:t>
      </w:r>
      <w:r>
        <w:t>．交纳的城市维护建设税和教育费附加，</w:t>
      </w:r>
      <w:proofErr w:type="gramStart"/>
      <w:r>
        <w:t>借记本科目</w:t>
      </w:r>
      <w:proofErr w:type="gramEnd"/>
      <w:r>
        <w:t>（应交城市维护建设税、应交教育费附加），贷记</w:t>
      </w:r>
      <w:r>
        <w:t>“</w:t>
      </w:r>
      <w:r>
        <w:t>银行存款</w:t>
      </w:r>
      <w:r>
        <w:t>”</w:t>
      </w:r>
      <w:r>
        <w:t>科目。</w:t>
      </w:r>
      <w:r>
        <w:t xml:space="preserve">   </w:t>
      </w:r>
    </w:p>
    <w:p w14:paraId="080540BD" w14:textId="77777777" w:rsidR="00447586" w:rsidRDefault="009F4B41">
      <w:pPr>
        <w:numPr>
          <w:ilvl w:val="0"/>
          <w:numId w:val="72"/>
        </w:numPr>
        <w:spacing w:after="175" w:line="259" w:lineRule="auto"/>
        <w:ind w:hanging="842"/>
      </w:pPr>
      <w:r>
        <w:t>应交企业所得税的主要账</w:t>
      </w:r>
      <w:proofErr w:type="gramStart"/>
      <w:r>
        <w:t>务</w:t>
      </w:r>
      <w:proofErr w:type="gramEnd"/>
      <w:r>
        <w:t>处理。</w:t>
      </w:r>
      <w:r>
        <w:t xml:space="preserve"> </w:t>
      </w:r>
    </w:p>
    <w:p w14:paraId="4C9155D5" w14:textId="77777777" w:rsidR="00447586" w:rsidRDefault="009F4B41">
      <w:pPr>
        <w:ind w:left="-15" w:firstLine="559"/>
      </w:pPr>
      <w:r>
        <w:t>1</w:t>
      </w:r>
      <w:r>
        <w:t>．小企业按照税法规定应交的企业所得税，借记</w:t>
      </w:r>
      <w:r>
        <w:t>“</w:t>
      </w:r>
      <w:r>
        <w:t>所得税费用</w:t>
      </w:r>
      <w:r>
        <w:t xml:space="preserve">” </w:t>
      </w:r>
      <w:r>
        <w:t>科目，</w:t>
      </w:r>
      <w:proofErr w:type="gramStart"/>
      <w:r>
        <w:t>贷记本科目</w:t>
      </w:r>
      <w:proofErr w:type="gramEnd"/>
      <w:r>
        <w:t>（应交企业所得税）。</w:t>
      </w:r>
      <w:r>
        <w:t xml:space="preserve"> </w:t>
      </w:r>
    </w:p>
    <w:p w14:paraId="7E96B34A" w14:textId="77777777" w:rsidR="00447586" w:rsidRDefault="009F4B41">
      <w:pPr>
        <w:ind w:left="-15" w:firstLine="559"/>
      </w:pPr>
      <w:r>
        <w:t>2</w:t>
      </w:r>
      <w:r>
        <w:t>．交纳的企业所得税，</w:t>
      </w:r>
      <w:proofErr w:type="gramStart"/>
      <w:r>
        <w:t>借记本科目</w:t>
      </w:r>
      <w:proofErr w:type="gramEnd"/>
      <w:r>
        <w:t>（应交企业所得税），贷记</w:t>
      </w:r>
      <w:r>
        <w:t>“</w:t>
      </w:r>
      <w:r>
        <w:t>银行存款</w:t>
      </w:r>
      <w:r>
        <w:t>”</w:t>
      </w:r>
      <w:r>
        <w:t>科目。</w:t>
      </w:r>
      <w:r>
        <w:t xml:space="preserve"> </w:t>
      </w:r>
    </w:p>
    <w:p w14:paraId="76691D68" w14:textId="77777777" w:rsidR="00447586" w:rsidRDefault="009F4B41">
      <w:pPr>
        <w:numPr>
          <w:ilvl w:val="0"/>
          <w:numId w:val="72"/>
        </w:numPr>
        <w:spacing w:after="175" w:line="259" w:lineRule="auto"/>
        <w:ind w:hanging="842"/>
      </w:pPr>
      <w:r>
        <w:t>应交资源税的主要账</w:t>
      </w:r>
      <w:proofErr w:type="gramStart"/>
      <w:r>
        <w:t>务</w:t>
      </w:r>
      <w:proofErr w:type="gramEnd"/>
      <w:r>
        <w:t>处理。</w:t>
      </w:r>
      <w:r>
        <w:t xml:space="preserve"> </w:t>
      </w:r>
    </w:p>
    <w:p w14:paraId="399A24FB" w14:textId="77777777" w:rsidR="00447586" w:rsidRDefault="009F4B41">
      <w:pPr>
        <w:ind w:left="-15" w:firstLine="559"/>
      </w:pPr>
      <w:r>
        <w:t>1</w:t>
      </w:r>
      <w:r>
        <w:t>．小企业销售商品按照税法规定应交纳的资源税，借记</w:t>
      </w:r>
      <w:r>
        <w:t>“</w:t>
      </w:r>
      <w:r>
        <w:t>营业税金及附加</w:t>
      </w:r>
      <w:r>
        <w:t>”</w:t>
      </w:r>
      <w:r>
        <w:t>科目，</w:t>
      </w:r>
      <w:proofErr w:type="gramStart"/>
      <w:r>
        <w:t>贷记本科目</w:t>
      </w:r>
      <w:proofErr w:type="gramEnd"/>
      <w:r>
        <w:t>（应交资源税）。</w:t>
      </w:r>
      <w:r>
        <w:t xml:space="preserve"> </w:t>
      </w:r>
    </w:p>
    <w:p w14:paraId="698970F2" w14:textId="77777777" w:rsidR="00447586" w:rsidRDefault="009F4B41">
      <w:pPr>
        <w:spacing w:after="174" w:line="259" w:lineRule="auto"/>
        <w:ind w:right="134"/>
        <w:jc w:val="right"/>
      </w:pPr>
      <w:r>
        <w:t>2</w:t>
      </w:r>
      <w:r>
        <w:t>．自产自用的物资应交纳的资源税，借记</w:t>
      </w:r>
      <w:r>
        <w:t>“</w:t>
      </w:r>
      <w:r>
        <w:t>生产成本</w:t>
      </w:r>
      <w:r>
        <w:t>”</w:t>
      </w:r>
      <w:r>
        <w:t>科目，</w:t>
      </w:r>
      <w:proofErr w:type="gramStart"/>
      <w:r>
        <w:t>贷记本科目</w:t>
      </w:r>
      <w:proofErr w:type="gramEnd"/>
      <w:r>
        <w:t>（应交资源税）。</w:t>
      </w:r>
      <w:r>
        <w:t xml:space="preserve"> </w:t>
      </w:r>
    </w:p>
    <w:p w14:paraId="58BEE3DB" w14:textId="77777777" w:rsidR="00447586" w:rsidRDefault="009F4B41">
      <w:pPr>
        <w:ind w:left="-15" w:firstLine="559"/>
      </w:pPr>
      <w:r>
        <w:t>3</w:t>
      </w:r>
      <w:r>
        <w:t>．</w:t>
      </w:r>
      <w:proofErr w:type="gramStart"/>
      <w:r>
        <w:t>收购未税矿产品</w:t>
      </w:r>
      <w:proofErr w:type="gramEnd"/>
      <w:r>
        <w:t>，按照实际支付的价款，借记</w:t>
      </w:r>
      <w:r>
        <w:t>“</w:t>
      </w:r>
      <w:r>
        <w:t>材料采购</w:t>
      </w:r>
      <w:r>
        <w:t xml:space="preserve">” </w:t>
      </w:r>
      <w:r>
        <w:t>或</w:t>
      </w:r>
      <w:r>
        <w:t>“</w:t>
      </w:r>
      <w:r>
        <w:t>在途物资</w:t>
      </w:r>
      <w:r>
        <w:t>”</w:t>
      </w:r>
      <w:r>
        <w:t>等科目，贷记</w:t>
      </w:r>
      <w:r>
        <w:t>“</w:t>
      </w:r>
      <w:r>
        <w:t>银行存款</w:t>
      </w:r>
      <w:r>
        <w:t>”</w:t>
      </w:r>
      <w:r>
        <w:t>等科目，按照代扣代缴</w:t>
      </w:r>
      <w:r>
        <w:t>的资源税，借记</w:t>
      </w:r>
      <w:r>
        <w:t>“</w:t>
      </w:r>
      <w:r>
        <w:t>材料采购</w:t>
      </w:r>
      <w:r>
        <w:t>”</w:t>
      </w:r>
      <w:r>
        <w:t>或</w:t>
      </w:r>
      <w:r>
        <w:t>“</w:t>
      </w:r>
      <w:r>
        <w:t>在途物资</w:t>
      </w:r>
      <w:r>
        <w:t>”</w:t>
      </w:r>
      <w:r>
        <w:t>等科目，</w:t>
      </w:r>
      <w:proofErr w:type="gramStart"/>
      <w:r>
        <w:t>贷记本科目</w:t>
      </w:r>
      <w:proofErr w:type="gramEnd"/>
      <w:r>
        <w:t>（应交资源税）。</w:t>
      </w:r>
      <w:r>
        <w:t xml:space="preserve"> </w:t>
      </w:r>
    </w:p>
    <w:p w14:paraId="2E3830A3" w14:textId="77777777" w:rsidR="00447586" w:rsidRDefault="009F4B41">
      <w:pPr>
        <w:ind w:left="-15" w:firstLine="559"/>
      </w:pPr>
      <w:r>
        <w:t>4</w:t>
      </w:r>
      <w:r>
        <w:t>．外购液体</w:t>
      </w:r>
      <w:proofErr w:type="gramStart"/>
      <w:r>
        <w:t>盐加工</w:t>
      </w:r>
      <w:proofErr w:type="gramEnd"/>
      <w:r>
        <w:t>固体盐：在购入液体盐时，按照税法规定所允许抵扣的资源税，</w:t>
      </w:r>
      <w:proofErr w:type="gramStart"/>
      <w:r>
        <w:t>借记本科目</w:t>
      </w:r>
      <w:proofErr w:type="gramEnd"/>
      <w:r>
        <w:t>（应交资源税），按照购买价款减去</w:t>
      </w:r>
      <w:r>
        <w:lastRenderedPageBreak/>
        <w:t>允许抵扣的资源税后的金额，借记</w:t>
      </w:r>
      <w:r>
        <w:t>“</w:t>
      </w:r>
      <w:r>
        <w:t>材料采购</w:t>
      </w:r>
      <w:r>
        <w:t>”</w:t>
      </w:r>
      <w:r>
        <w:t>或</w:t>
      </w:r>
      <w:r>
        <w:t>“</w:t>
      </w:r>
      <w:r>
        <w:t>在途物资</w:t>
      </w:r>
      <w:r>
        <w:t>”</w:t>
      </w:r>
      <w:r>
        <w:t>、</w:t>
      </w:r>
      <w:r>
        <w:t>“</w:t>
      </w:r>
      <w:r>
        <w:t>原材料</w:t>
      </w:r>
      <w:r>
        <w:t>”</w:t>
      </w:r>
      <w:r>
        <w:t>等科目，按照应支付的购买价款，贷记</w:t>
      </w:r>
      <w:r>
        <w:t>“</w:t>
      </w:r>
      <w:r>
        <w:t>银行存款</w:t>
      </w:r>
      <w:r>
        <w:t>”</w:t>
      </w:r>
      <w:r>
        <w:t>、</w:t>
      </w:r>
      <w:r>
        <w:t>“</w:t>
      </w:r>
      <w:r>
        <w:t>应付账款</w:t>
      </w:r>
      <w:r>
        <w:t>”</w:t>
      </w:r>
      <w:r>
        <w:t>等科目；加工成固体盐后，在销售时，按照销售</w:t>
      </w:r>
      <w:proofErr w:type="gramStart"/>
      <w:r>
        <w:t>固体盐应交纳</w:t>
      </w:r>
      <w:proofErr w:type="gramEnd"/>
      <w:r>
        <w:t>的资源税，借记</w:t>
      </w:r>
      <w:r>
        <w:t>“</w:t>
      </w:r>
      <w:r>
        <w:t>营业税金及附加</w:t>
      </w:r>
      <w:r>
        <w:t>”</w:t>
      </w:r>
      <w:r>
        <w:t>科目，</w:t>
      </w:r>
      <w:proofErr w:type="gramStart"/>
      <w:r>
        <w:t>贷记本科目</w:t>
      </w:r>
      <w:proofErr w:type="gramEnd"/>
      <w:r>
        <w:t>（应交资源税）；将销售固体盐应交资源税抵扣液体盐已交资源税后的差额上交时，</w:t>
      </w:r>
      <w:proofErr w:type="gramStart"/>
      <w:r>
        <w:t>借记本科目</w:t>
      </w:r>
      <w:proofErr w:type="gramEnd"/>
      <w:r>
        <w:t>（应</w:t>
      </w:r>
      <w:r>
        <w:t>交资源税），贷记</w:t>
      </w:r>
      <w:r>
        <w:t>“</w:t>
      </w:r>
      <w:r>
        <w:t>银行存款</w:t>
      </w:r>
      <w:r>
        <w:t>”</w:t>
      </w:r>
      <w:r>
        <w:t>科目。</w:t>
      </w:r>
      <w:r>
        <w:t xml:space="preserve"> </w:t>
      </w:r>
    </w:p>
    <w:p w14:paraId="3CAE9C28" w14:textId="77777777" w:rsidR="00447586" w:rsidRDefault="009F4B41">
      <w:pPr>
        <w:ind w:left="-15" w:firstLine="559"/>
      </w:pPr>
      <w:r>
        <w:t>5</w:t>
      </w:r>
      <w:r>
        <w:t>．交纳的资源税，</w:t>
      </w:r>
      <w:proofErr w:type="gramStart"/>
      <w:r>
        <w:t>借记本科目</w:t>
      </w:r>
      <w:proofErr w:type="gramEnd"/>
      <w:r>
        <w:t>（应交资源税），贷记</w:t>
      </w:r>
      <w:r>
        <w:t>“</w:t>
      </w:r>
      <w:r>
        <w:t>银行存款</w:t>
      </w:r>
      <w:r>
        <w:t xml:space="preserve">” </w:t>
      </w:r>
      <w:r>
        <w:t>科目。</w:t>
      </w:r>
      <w:r>
        <w:t xml:space="preserve"> </w:t>
      </w:r>
    </w:p>
    <w:p w14:paraId="11A97430" w14:textId="77777777" w:rsidR="00447586" w:rsidRDefault="009F4B41">
      <w:pPr>
        <w:spacing w:after="175" w:line="259" w:lineRule="auto"/>
        <w:ind w:left="430"/>
      </w:pPr>
      <w:r>
        <w:t>（七）应交土地增值税的主要账</w:t>
      </w:r>
      <w:proofErr w:type="gramStart"/>
      <w:r>
        <w:t>务</w:t>
      </w:r>
      <w:proofErr w:type="gramEnd"/>
      <w:r>
        <w:t>处理。</w:t>
      </w:r>
      <w:r>
        <w:t xml:space="preserve"> </w:t>
      </w:r>
    </w:p>
    <w:p w14:paraId="2CDB1E1F" w14:textId="77777777" w:rsidR="00447586" w:rsidRDefault="009F4B41">
      <w:pPr>
        <w:ind w:left="-15" w:firstLine="559"/>
      </w:pPr>
      <w:r>
        <w:t>1</w:t>
      </w:r>
      <w:r>
        <w:t>．小企业转让土地使用权应交纳的土地增值税，土地使用权与地上建筑物及其附着物一并在</w:t>
      </w:r>
      <w:r>
        <w:t>“</w:t>
      </w:r>
      <w:r>
        <w:t>固定资产</w:t>
      </w:r>
      <w:r>
        <w:t>”</w:t>
      </w:r>
      <w:r>
        <w:t>科目核算的，借记</w:t>
      </w:r>
      <w:r>
        <w:t>“</w:t>
      </w:r>
      <w:r>
        <w:t>固定资产清理</w:t>
      </w:r>
      <w:r>
        <w:t>”</w:t>
      </w:r>
      <w:r>
        <w:t>科目，</w:t>
      </w:r>
      <w:proofErr w:type="gramStart"/>
      <w:r>
        <w:t>贷记本科目</w:t>
      </w:r>
      <w:proofErr w:type="gramEnd"/>
      <w:r>
        <w:t>（应交土地增值税）。</w:t>
      </w:r>
      <w:r>
        <w:t xml:space="preserve"> </w:t>
      </w:r>
    </w:p>
    <w:p w14:paraId="6D1F4614" w14:textId="77777777" w:rsidR="00447586" w:rsidRDefault="009F4B41">
      <w:pPr>
        <w:spacing w:after="175" w:line="259" w:lineRule="auto"/>
        <w:ind w:left="569"/>
      </w:pPr>
      <w:r>
        <w:t>土地使用权在</w:t>
      </w:r>
      <w:r>
        <w:t>“</w:t>
      </w:r>
      <w:r>
        <w:t>无形资产</w:t>
      </w:r>
      <w:r>
        <w:t>”</w:t>
      </w:r>
      <w:r>
        <w:t>科目核算的，按照实际收到的金额，</w:t>
      </w:r>
    </w:p>
    <w:p w14:paraId="63D05DA8" w14:textId="77777777" w:rsidR="00447586" w:rsidRDefault="009F4B41">
      <w:pPr>
        <w:ind w:left="-5"/>
      </w:pPr>
      <w:r>
        <w:t>借记</w:t>
      </w:r>
      <w:r>
        <w:t>“</w:t>
      </w:r>
      <w:r>
        <w:t>银行存款</w:t>
      </w:r>
      <w:r>
        <w:t>”</w:t>
      </w:r>
      <w:r>
        <w:t>科目，按照应交纳的土地增值税，</w:t>
      </w:r>
      <w:proofErr w:type="gramStart"/>
      <w:r>
        <w:t>贷记本科目</w:t>
      </w:r>
      <w:proofErr w:type="gramEnd"/>
      <w:r>
        <w:t>（应交土地增值税），按照已计提的累计摊销，借记</w:t>
      </w:r>
      <w:r>
        <w:t>“</w:t>
      </w:r>
      <w:r>
        <w:t>累计摊销</w:t>
      </w:r>
      <w:r>
        <w:t>”</w:t>
      </w:r>
      <w:r>
        <w:t>科目，按照其成本，贷记</w:t>
      </w:r>
      <w:r>
        <w:t>“</w:t>
      </w:r>
      <w:r>
        <w:t>无形资产</w:t>
      </w:r>
      <w:r>
        <w:t>”</w:t>
      </w:r>
      <w:r>
        <w:t>科目，按照其差额，贷记</w:t>
      </w:r>
      <w:r>
        <w:t>“</w:t>
      </w:r>
      <w:r>
        <w:t>营业外收入</w:t>
      </w:r>
      <w:r>
        <w:t>——</w:t>
      </w:r>
      <w:r>
        <w:t>非流动资产处置净收益</w:t>
      </w:r>
      <w:r>
        <w:t>”</w:t>
      </w:r>
      <w:r>
        <w:t>科目或借记</w:t>
      </w:r>
      <w:r>
        <w:t>“</w:t>
      </w:r>
      <w:r>
        <w:t>营业外支出</w:t>
      </w:r>
      <w:r>
        <w:t>——</w:t>
      </w:r>
      <w:r>
        <w:t>非流动资产处置净损失</w:t>
      </w:r>
      <w:r>
        <w:t>”</w:t>
      </w:r>
      <w:r>
        <w:t>科目。</w:t>
      </w:r>
      <w:r>
        <w:t xml:space="preserve"> 2</w:t>
      </w:r>
      <w:r>
        <w:t>．小企业（房地产开发经营）销售房地</w:t>
      </w:r>
      <w:r>
        <w:lastRenderedPageBreak/>
        <w:t>产应交纳的土地增值税，借记</w:t>
      </w:r>
      <w:r>
        <w:t>“</w:t>
      </w:r>
      <w:r>
        <w:t>营业税金及附加</w:t>
      </w:r>
      <w:r>
        <w:t>”</w:t>
      </w:r>
      <w:r>
        <w:t>科目，</w:t>
      </w:r>
      <w:proofErr w:type="gramStart"/>
      <w:r>
        <w:t>贷记本科目</w:t>
      </w:r>
      <w:proofErr w:type="gramEnd"/>
      <w:r>
        <w:t>（应交土地增值税）。</w:t>
      </w:r>
      <w:r>
        <w:t xml:space="preserve"> </w:t>
      </w:r>
    </w:p>
    <w:p w14:paraId="4BA5E18E" w14:textId="77777777" w:rsidR="00447586" w:rsidRDefault="009F4B41">
      <w:pPr>
        <w:spacing w:after="174" w:line="259" w:lineRule="auto"/>
        <w:ind w:right="134"/>
        <w:jc w:val="right"/>
      </w:pPr>
      <w:r>
        <w:t>3</w:t>
      </w:r>
      <w:r>
        <w:t>．交纳的土地增值税，</w:t>
      </w:r>
      <w:proofErr w:type="gramStart"/>
      <w:r>
        <w:t>借记本科目</w:t>
      </w:r>
      <w:proofErr w:type="gramEnd"/>
      <w:r>
        <w:t>（应交土地增值税），贷记</w:t>
      </w:r>
      <w:r>
        <w:t>“</w:t>
      </w:r>
      <w:r>
        <w:t>银</w:t>
      </w:r>
    </w:p>
    <w:p w14:paraId="35CAD12A" w14:textId="77777777" w:rsidR="00447586" w:rsidRDefault="009F4B41">
      <w:pPr>
        <w:spacing w:after="175" w:line="259" w:lineRule="auto"/>
        <w:ind w:left="-5"/>
      </w:pPr>
      <w:r>
        <w:t>行存款</w:t>
      </w:r>
      <w:proofErr w:type="gramStart"/>
      <w:r>
        <w:t>”</w:t>
      </w:r>
      <w:proofErr w:type="gramEnd"/>
      <w:r>
        <w:t>科目。</w:t>
      </w:r>
      <w:r>
        <w:t xml:space="preserve"> </w:t>
      </w:r>
    </w:p>
    <w:p w14:paraId="40C70429" w14:textId="77777777" w:rsidR="00447586" w:rsidRDefault="009F4B41">
      <w:pPr>
        <w:numPr>
          <w:ilvl w:val="0"/>
          <w:numId w:val="73"/>
        </w:numPr>
        <w:ind w:hanging="842"/>
      </w:pPr>
      <w:r>
        <w:t>应交城镇土地使用税、房产税、车船税、矿产资源补偿费、排污费的主要账</w:t>
      </w:r>
      <w:proofErr w:type="gramStart"/>
      <w:r>
        <w:t>务</w:t>
      </w:r>
      <w:proofErr w:type="gramEnd"/>
      <w:r>
        <w:t>处理。</w:t>
      </w:r>
      <w:r>
        <w:t xml:space="preserve"> </w:t>
      </w:r>
    </w:p>
    <w:p w14:paraId="2DF772CF" w14:textId="77777777" w:rsidR="00447586" w:rsidRDefault="009F4B41">
      <w:pPr>
        <w:spacing w:after="174" w:line="259" w:lineRule="auto"/>
        <w:ind w:right="5"/>
        <w:jc w:val="right"/>
      </w:pPr>
      <w:r>
        <w:t>1</w:t>
      </w:r>
      <w:r>
        <w:t>．小企业按照规定应交纳的城镇土地使用税、房产税、车船税、</w:t>
      </w:r>
    </w:p>
    <w:p w14:paraId="08FC47D8" w14:textId="77777777" w:rsidR="00447586" w:rsidRDefault="009F4B41">
      <w:pPr>
        <w:ind w:left="-5"/>
      </w:pPr>
      <w:r>
        <w:t>矿产资源补偿费、</w:t>
      </w:r>
      <w:r>
        <w:t>排污费，借记</w:t>
      </w:r>
      <w:r>
        <w:t>“</w:t>
      </w:r>
      <w:r>
        <w:t>营业税金及附加</w:t>
      </w:r>
      <w:r>
        <w:t>”</w:t>
      </w:r>
      <w:r>
        <w:t>科目，</w:t>
      </w:r>
      <w:proofErr w:type="gramStart"/>
      <w:r>
        <w:t>贷记本科目</w:t>
      </w:r>
      <w:proofErr w:type="gramEnd"/>
      <w:r>
        <w:t>（应交城镇土地使用税、应交房产税、应交车船税、应交矿产资源补偿费、应交排污费）。</w:t>
      </w:r>
      <w:r>
        <w:t xml:space="preserve"> </w:t>
      </w:r>
    </w:p>
    <w:p w14:paraId="515CD860" w14:textId="77777777" w:rsidR="00447586" w:rsidRDefault="009F4B41">
      <w:pPr>
        <w:spacing w:after="174" w:line="259" w:lineRule="auto"/>
        <w:ind w:right="5"/>
        <w:jc w:val="right"/>
      </w:pPr>
      <w:r>
        <w:t>2</w:t>
      </w:r>
      <w:r>
        <w:t>．交纳的城镇土地使用税、房产税、车船税、矿产资源补偿费、</w:t>
      </w:r>
    </w:p>
    <w:p w14:paraId="71E5A979" w14:textId="77777777" w:rsidR="00447586" w:rsidRDefault="009F4B41">
      <w:pPr>
        <w:ind w:left="-5"/>
      </w:pPr>
      <w:r>
        <w:t>排污费，</w:t>
      </w:r>
      <w:proofErr w:type="gramStart"/>
      <w:r>
        <w:t>借记本科目</w:t>
      </w:r>
      <w:proofErr w:type="gramEnd"/>
      <w:r>
        <w:t>（应交城镇土地使用税、应交房产税、应交车船税、应交矿产资源补偿费、应交排污费），贷记</w:t>
      </w:r>
      <w:r>
        <w:t>“</w:t>
      </w:r>
      <w:r>
        <w:t>银行存款</w:t>
      </w:r>
      <w:r>
        <w:t>”</w:t>
      </w:r>
      <w:r>
        <w:t>科目。</w:t>
      </w:r>
      <w:r>
        <w:t xml:space="preserve"> </w:t>
      </w:r>
    </w:p>
    <w:p w14:paraId="12A3758E" w14:textId="77777777" w:rsidR="00447586" w:rsidRDefault="009F4B41">
      <w:pPr>
        <w:numPr>
          <w:ilvl w:val="0"/>
          <w:numId w:val="73"/>
        </w:numPr>
        <w:spacing w:after="175" w:line="259" w:lineRule="auto"/>
        <w:ind w:hanging="842"/>
      </w:pPr>
      <w:r>
        <w:t>应交个人所得税的主要账</w:t>
      </w:r>
      <w:proofErr w:type="gramStart"/>
      <w:r>
        <w:t>务</w:t>
      </w:r>
      <w:proofErr w:type="gramEnd"/>
      <w:r>
        <w:t>处理。</w:t>
      </w:r>
      <w:r>
        <w:t xml:space="preserve"> </w:t>
      </w:r>
    </w:p>
    <w:p w14:paraId="23E17FF6" w14:textId="77777777" w:rsidR="00447586" w:rsidRDefault="009F4B41">
      <w:pPr>
        <w:ind w:left="-15" w:firstLine="559"/>
      </w:pPr>
      <w:r>
        <w:t>1</w:t>
      </w:r>
      <w:r>
        <w:t>．小企业按照税法规定应代扣代缴的职工个人所得税，借记</w:t>
      </w:r>
      <w:r>
        <w:t>“</w:t>
      </w:r>
      <w:r>
        <w:t>应付职工薪酬</w:t>
      </w:r>
      <w:r>
        <w:t>”</w:t>
      </w:r>
      <w:r>
        <w:t>科目，</w:t>
      </w:r>
      <w:proofErr w:type="gramStart"/>
      <w:r>
        <w:t>贷记本科目</w:t>
      </w:r>
      <w:proofErr w:type="gramEnd"/>
      <w:r>
        <w:t>（应交个人所得税）。</w:t>
      </w:r>
      <w:r>
        <w:t xml:space="preserve"> </w:t>
      </w:r>
    </w:p>
    <w:p w14:paraId="1CF6BCC3" w14:textId="77777777" w:rsidR="00447586" w:rsidRDefault="009F4B41">
      <w:pPr>
        <w:ind w:left="-15" w:firstLine="559"/>
      </w:pPr>
      <w:r>
        <w:t>2</w:t>
      </w:r>
      <w:r>
        <w:t>．交纳的个人所得税，</w:t>
      </w:r>
      <w:proofErr w:type="gramStart"/>
      <w:r>
        <w:t>借记本科目</w:t>
      </w:r>
      <w:proofErr w:type="gramEnd"/>
      <w:r>
        <w:t>（应交个人所得税），贷</w:t>
      </w:r>
      <w:r>
        <w:t>记</w:t>
      </w:r>
      <w:r>
        <w:t>“</w:t>
      </w:r>
      <w:r>
        <w:t>银行存款</w:t>
      </w:r>
      <w:r>
        <w:t>”</w:t>
      </w:r>
      <w:r>
        <w:t>科目。</w:t>
      </w:r>
      <w:r>
        <w:t xml:space="preserve"> </w:t>
      </w:r>
    </w:p>
    <w:p w14:paraId="40B447C0" w14:textId="77777777" w:rsidR="00447586" w:rsidRDefault="009F4B41">
      <w:pPr>
        <w:numPr>
          <w:ilvl w:val="0"/>
          <w:numId w:val="73"/>
        </w:numPr>
        <w:ind w:hanging="842"/>
      </w:pPr>
      <w:r>
        <w:lastRenderedPageBreak/>
        <w:t>小企业按照规定实行企业所得税、增值税、消费税、营业税等先征后返的，应当在实际收到返还的企业所得税、增值税（不含出口退税）、消费税、营业税等时，借记</w:t>
      </w:r>
      <w:r>
        <w:t>“</w:t>
      </w:r>
      <w:r>
        <w:t>银行存款</w:t>
      </w:r>
      <w:r>
        <w:t>”</w:t>
      </w:r>
      <w:r>
        <w:t>科目，贷记</w:t>
      </w:r>
      <w:r>
        <w:t>“</w:t>
      </w:r>
      <w:r>
        <w:t>营业外收入</w:t>
      </w:r>
      <w:r>
        <w:t>”</w:t>
      </w:r>
      <w:r>
        <w:t>科目。</w:t>
      </w:r>
      <w:r>
        <w:t xml:space="preserve"> </w:t>
      </w:r>
    </w:p>
    <w:p w14:paraId="5F317274" w14:textId="77777777" w:rsidR="00447586" w:rsidRDefault="009F4B41">
      <w:pPr>
        <w:ind w:left="-15" w:firstLine="571"/>
      </w:pPr>
      <w:r>
        <w:t>四、本科目期末贷方余额，反映小企业尚未交纳的税费；期末如为借方余额，反映小企业多交或尚未抵扣的税费。</w:t>
      </w:r>
      <w:r>
        <w:t xml:space="preserve"> </w:t>
      </w:r>
    </w:p>
    <w:p w14:paraId="0700C6F4" w14:textId="77777777" w:rsidR="00447586" w:rsidRDefault="009F4B41">
      <w:pPr>
        <w:spacing w:after="174" w:line="259" w:lineRule="auto"/>
        <w:ind w:left="425" w:right="564"/>
        <w:jc w:val="center"/>
      </w:pPr>
      <w:r>
        <w:t xml:space="preserve">2231 </w:t>
      </w:r>
      <w:r>
        <w:t>应付利息一、本科目核算小企业按照合同约定应支付的利息费用。</w:t>
      </w:r>
      <w:r>
        <w:t xml:space="preserve"> </w:t>
      </w:r>
    </w:p>
    <w:p w14:paraId="43DD26F4" w14:textId="77777777" w:rsidR="00447586" w:rsidRDefault="009F4B41">
      <w:pPr>
        <w:numPr>
          <w:ilvl w:val="0"/>
          <w:numId w:val="74"/>
        </w:numPr>
        <w:spacing w:after="175" w:line="259" w:lineRule="auto"/>
        <w:ind w:hanging="562"/>
      </w:pPr>
      <w:r>
        <w:t>本科目应按照贷款人等进行明细核算。</w:t>
      </w:r>
      <w:r>
        <w:t xml:space="preserve"> </w:t>
      </w:r>
    </w:p>
    <w:p w14:paraId="162C2DD8" w14:textId="77777777" w:rsidR="00447586" w:rsidRDefault="009F4B41">
      <w:pPr>
        <w:numPr>
          <w:ilvl w:val="0"/>
          <w:numId w:val="74"/>
        </w:numPr>
        <w:spacing w:after="175" w:line="259" w:lineRule="auto"/>
        <w:ind w:hanging="562"/>
      </w:pPr>
      <w:r>
        <w:t>应付利息的主要账</w:t>
      </w:r>
      <w:proofErr w:type="gramStart"/>
      <w:r>
        <w:t>务</w:t>
      </w:r>
      <w:proofErr w:type="gramEnd"/>
      <w:r>
        <w:t>处理。</w:t>
      </w:r>
      <w:r>
        <w:t xml:space="preserve"> </w:t>
      </w:r>
    </w:p>
    <w:p w14:paraId="37E76AB8" w14:textId="77777777" w:rsidR="00447586" w:rsidRDefault="009F4B41">
      <w:pPr>
        <w:numPr>
          <w:ilvl w:val="0"/>
          <w:numId w:val="75"/>
        </w:numPr>
        <w:spacing w:after="175" w:line="259" w:lineRule="auto"/>
        <w:ind w:left="1049" w:hanging="847"/>
      </w:pPr>
      <w:r>
        <w:t>在应付利息日，小企业应当按照合同利率计算确定的利息</w:t>
      </w:r>
    </w:p>
    <w:p w14:paraId="43F5F7F9" w14:textId="77777777" w:rsidR="00447586" w:rsidRDefault="009F4B41">
      <w:pPr>
        <w:spacing w:after="175" w:line="259" w:lineRule="auto"/>
        <w:ind w:left="-5"/>
      </w:pPr>
      <w:r>
        <w:t>费</w:t>
      </w:r>
      <w:r>
        <w:t>用，借记</w:t>
      </w:r>
      <w:r>
        <w:t>“</w:t>
      </w:r>
      <w:r>
        <w:t>财务费用</w:t>
      </w:r>
      <w:r>
        <w:t>”</w:t>
      </w:r>
      <w:r>
        <w:t>、</w:t>
      </w:r>
      <w:r>
        <w:t>“</w:t>
      </w:r>
      <w:r>
        <w:t>在建工程</w:t>
      </w:r>
      <w:r>
        <w:t>”</w:t>
      </w:r>
      <w:r>
        <w:t>等科目，</w:t>
      </w:r>
      <w:proofErr w:type="gramStart"/>
      <w:r>
        <w:t>贷记本科目</w:t>
      </w:r>
      <w:proofErr w:type="gramEnd"/>
      <w:r>
        <w:t>。</w:t>
      </w:r>
      <w:r>
        <w:t xml:space="preserve"> </w:t>
      </w:r>
    </w:p>
    <w:p w14:paraId="4E36F136" w14:textId="77777777" w:rsidR="00447586" w:rsidRDefault="009F4B41">
      <w:pPr>
        <w:numPr>
          <w:ilvl w:val="0"/>
          <w:numId w:val="75"/>
        </w:numPr>
        <w:spacing w:after="175" w:line="259" w:lineRule="auto"/>
        <w:ind w:left="1049" w:hanging="847"/>
      </w:pPr>
      <w:r>
        <w:t>实际支付的利息，</w:t>
      </w:r>
      <w:proofErr w:type="gramStart"/>
      <w:r>
        <w:t>借记本科目</w:t>
      </w:r>
      <w:proofErr w:type="gramEnd"/>
      <w:r>
        <w:t>，贷记</w:t>
      </w:r>
      <w:r>
        <w:t>“</w:t>
      </w:r>
      <w:r>
        <w:t>银行存款</w:t>
      </w:r>
      <w:r>
        <w:t>”</w:t>
      </w:r>
      <w:r>
        <w:t>等科目。</w:t>
      </w:r>
      <w:r>
        <w:t xml:space="preserve"> </w:t>
      </w:r>
    </w:p>
    <w:p w14:paraId="2CD071B8" w14:textId="77777777" w:rsidR="00447586" w:rsidRDefault="009F4B41">
      <w:pPr>
        <w:spacing w:after="183" w:line="259" w:lineRule="auto"/>
        <w:ind w:left="581"/>
      </w:pPr>
      <w:r>
        <w:t>四、本科目期末贷方余额，反映小企业应付未付的利息费用。</w:t>
      </w:r>
      <w:r>
        <w:t xml:space="preserve"> </w:t>
      </w:r>
    </w:p>
    <w:p w14:paraId="53A77629" w14:textId="77777777" w:rsidR="00447586" w:rsidRDefault="009F4B41">
      <w:pPr>
        <w:spacing w:after="174" w:line="259" w:lineRule="auto"/>
        <w:ind w:left="425" w:right="564"/>
        <w:jc w:val="center"/>
      </w:pPr>
      <w:r>
        <w:t>2232</w:t>
      </w:r>
      <w:r>
        <w:rPr>
          <w:rFonts w:ascii="Times New Roman" w:eastAsia="Times New Roman" w:hAnsi="Times New Roman" w:cs="Times New Roman"/>
          <w:b/>
        </w:rPr>
        <w:t xml:space="preserve"> </w:t>
      </w:r>
      <w:r>
        <w:t>应付利润</w:t>
      </w:r>
      <w:r>
        <w:rPr>
          <w:rFonts w:ascii="Times New Roman" w:eastAsia="Times New Roman" w:hAnsi="Times New Roman" w:cs="Times New Roman"/>
          <w:b/>
        </w:rPr>
        <w:t xml:space="preserve"> </w:t>
      </w:r>
    </w:p>
    <w:p w14:paraId="5A6CE653" w14:textId="77777777" w:rsidR="00447586" w:rsidRDefault="009F4B41">
      <w:pPr>
        <w:numPr>
          <w:ilvl w:val="0"/>
          <w:numId w:val="76"/>
        </w:numPr>
        <w:spacing w:after="175" w:line="259" w:lineRule="auto"/>
        <w:ind w:hanging="562"/>
      </w:pPr>
      <w:r>
        <w:t>本科目核算小企业向投资者分配的利润。</w:t>
      </w:r>
      <w:r>
        <w:t xml:space="preserve"> </w:t>
      </w:r>
    </w:p>
    <w:p w14:paraId="1ECCD96B" w14:textId="77777777" w:rsidR="00447586" w:rsidRDefault="009F4B41">
      <w:pPr>
        <w:numPr>
          <w:ilvl w:val="0"/>
          <w:numId w:val="76"/>
        </w:numPr>
        <w:spacing w:after="175" w:line="259" w:lineRule="auto"/>
        <w:ind w:hanging="562"/>
      </w:pPr>
      <w:r>
        <w:t>本科目应按照投资者进行明细核算。</w:t>
      </w:r>
      <w:r>
        <w:t xml:space="preserve"> </w:t>
      </w:r>
    </w:p>
    <w:p w14:paraId="33BD9A7D" w14:textId="77777777" w:rsidR="00447586" w:rsidRDefault="009F4B41">
      <w:pPr>
        <w:numPr>
          <w:ilvl w:val="0"/>
          <w:numId w:val="76"/>
        </w:numPr>
        <w:spacing w:after="172" w:line="259" w:lineRule="auto"/>
        <w:ind w:hanging="562"/>
      </w:pPr>
      <w:r>
        <w:t>应付利润的主要账</w:t>
      </w:r>
      <w:proofErr w:type="gramStart"/>
      <w:r>
        <w:t>务</w:t>
      </w:r>
      <w:proofErr w:type="gramEnd"/>
      <w:r>
        <w:t>处理。</w:t>
      </w:r>
      <w:r>
        <w:t xml:space="preserve"> </w:t>
      </w:r>
    </w:p>
    <w:p w14:paraId="0BDC853B" w14:textId="77777777" w:rsidR="00447586" w:rsidRDefault="009F4B41">
      <w:pPr>
        <w:numPr>
          <w:ilvl w:val="0"/>
          <w:numId w:val="77"/>
        </w:numPr>
        <w:ind w:firstLine="420"/>
      </w:pPr>
      <w:r>
        <w:lastRenderedPageBreak/>
        <w:t>小企业根据规定或协议确定的应分配给投资者的利润，借记</w:t>
      </w:r>
      <w:r>
        <w:t>“</w:t>
      </w:r>
      <w:r>
        <w:t>利润分配</w:t>
      </w:r>
      <w:r>
        <w:t>”</w:t>
      </w:r>
      <w:r>
        <w:t>科目，</w:t>
      </w:r>
      <w:proofErr w:type="gramStart"/>
      <w:r>
        <w:t>贷记本科目</w:t>
      </w:r>
      <w:proofErr w:type="gramEnd"/>
      <w:r>
        <w:t>。</w:t>
      </w:r>
      <w:r>
        <w:t xml:space="preserve"> </w:t>
      </w:r>
    </w:p>
    <w:p w14:paraId="25EFD76A" w14:textId="77777777" w:rsidR="00447586" w:rsidRDefault="009F4B41">
      <w:pPr>
        <w:numPr>
          <w:ilvl w:val="0"/>
          <w:numId w:val="77"/>
        </w:numPr>
        <w:spacing w:after="175" w:line="259" w:lineRule="auto"/>
        <w:ind w:firstLine="420"/>
      </w:pPr>
      <w:r>
        <w:t>向投资者实际支付利润，</w:t>
      </w:r>
      <w:proofErr w:type="gramStart"/>
      <w:r>
        <w:t>借记本科目</w:t>
      </w:r>
      <w:proofErr w:type="gramEnd"/>
      <w:r>
        <w:t>，贷记</w:t>
      </w:r>
      <w:r>
        <w:t>“</w:t>
      </w:r>
      <w:r>
        <w:t>库存现金</w:t>
      </w:r>
      <w:r>
        <w:t>”</w:t>
      </w:r>
      <w:r>
        <w:t>、</w:t>
      </w:r>
    </w:p>
    <w:p w14:paraId="7D27D313" w14:textId="77777777" w:rsidR="00447586" w:rsidRDefault="009F4B41">
      <w:pPr>
        <w:spacing w:after="175" w:line="259" w:lineRule="auto"/>
        <w:ind w:left="-5"/>
      </w:pPr>
      <w:r>
        <w:t>“</w:t>
      </w:r>
      <w:r>
        <w:t>银行存款</w:t>
      </w:r>
      <w:r>
        <w:t>”</w:t>
      </w:r>
      <w:r>
        <w:t>科目。</w:t>
      </w:r>
      <w:r>
        <w:t xml:space="preserve"> </w:t>
      </w:r>
    </w:p>
    <w:p w14:paraId="7BD96A5F" w14:textId="77777777" w:rsidR="00447586" w:rsidRDefault="009F4B41">
      <w:pPr>
        <w:spacing w:after="183" w:line="259" w:lineRule="auto"/>
        <w:ind w:left="569"/>
      </w:pPr>
      <w:r>
        <w:t>四、本科目期末贷方余额，反映小企业应付未付的利润。</w:t>
      </w:r>
      <w:r>
        <w:t xml:space="preserve"> </w:t>
      </w:r>
    </w:p>
    <w:p w14:paraId="5ED2C30F" w14:textId="77777777" w:rsidR="00447586" w:rsidRDefault="009F4B41">
      <w:pPr>
        <w:spacing w:after="174" w:line="259" w:lineRule="auto"/>
        <w:ind w:left="425" w:right="562"/>
        <w:jc w:val="center"/>
      </w:pPr>
      <w:r>
        <w:t>2241</w:t>
      </w:r>
      <w:r>
        <w:rPr>
          <w:rFonts w:ascii="Times New Roman" w:eastAsia="Times New Roman" w:hAnsi="Times New Roman" w:cs="Times New Roman"/>
          <w:b/>
        </w:rPr>
        <w:t xml:space="preserve"> </w:t>
      </w:r>
      <w:r>
        <w:t>其他应付款</w:t>
      </w:r>
      <w:r>
        <w:rPr>
          <w:rFonts w:ascii="Times New Roman" w:eastAsia="Times New Roman" w:hAnsi="Times New Roman" w:cs="Times New Roman"/>
          <w:b/>
        </w:rPr>
        <w:t xml:space="preserve"> </w:t>
      </w:r>
    </w:p>
    <w:p w14:paraId="5691FCBA" w14:textId="77777777" w:rsidR="00447586" w:rsidRDefault="009F4B41">
      <w:pPr>
        <w:numPr>
          <w:ilvl w:val="0"/>
          <w:numId w:val="78"/>
        </w:numPr>
        <w:ind w:hanging="562"/>
      </w:pPr>
      <w:r>
        <w:t>本科目核算小企业除应付账款、预收账款、应付职工薪酬、应交税费、应付利息、应付利润等以外的其他各项应付、暂收的款项，如应付租入固定资产和包装物的租金、存入保证金等。</w:t>
      </w:r>
      <w:r>
        <w:t xml:space="preserve"> </w:t>
      </w:r>
    </w:p>
    <w:p w14:paraId="39994316" w14:textId="77777777" w:rsidR="00447586" w:rsidRDefault="009F4B41">
      <w:pPr>
        <w:numPr>
          <w:ilvl w:val="0"/>
          <w:numId w:val="78"/>
        </w:numPr>
        <w:ind w:hanging="562"/>
      </w:pPr>
      <w:r>
        <w:t>本科目应按照其他应付款的项目和对方单位（或个人）进行明细核算。</w:t>
      </w:r>
      <w:r>
        <w:t xml:space="preserve"> </w:t>
      </w:r>
    </w:p>
    <w:p w14:paraId="47AF82D3" w14:textId="77777777" w:rsidR="00447586" w:rsidRDefault="009F4B41">
      <w:pPr>
        <w:numPr>
          <w:ilvl w:val="0"/>
          <w:numId w:val="78"/>
        </w:numPr>
        <w:spacing w:after="175" w:line="259" w:lineRule="auto"/>
        <w:ind w:hanging="562"/>
      </w:pPr>
      <w:r>
        <w:t>其他应付款的主要账</w:t>
      </w:r>
      <w:proofErr w:type="gramStart"/>
      <w:r>
        <w:t>务</w:t>
      </w:r>
      <w:proofErr w:type="gramEnd"/>
      <w:r>
        <w:t>处理。</w:t>
      </w:r>
      <w:r>
        <w:t xml:space="preserve"> </w:t>
      </w:r>
    </w:p>
    <w:p w14:paraId="333ABEB5" w14:textId="77777777" w:rsidR="00447586" w:rsidRDefault="009F4B41">
      <w:pPr>
        <w:spacing w:after="175" w:line="259" w:lineRule="auto"/>
        <w:ind w:left="430"/>
      </w:pPr>
      <w:r>
        <w:t>（一）小企业发生的其他各种应付、暂收款项，借记</w:t>
      </w:r>
      <w:r>
        <w:t>“</w:t>
      </w:r>
      <w:r>
        <w:t>管理费用</w:t>
      </w:r>
      <w:r>
        <w:t>”</w:t>
      </w:r>
    </w:p>
    <w:p w14:paraId="6FB2E85D" w14:textId="77777777" w:rsidR="00447586" w:rsidRDefault="009F4B41">
      <w:pPr>
        <w:ind w:left="-5"/>
      </w:pPr>
      <w:r>
        <w:t>等科目，</w:t>
      </w:r>
      <w:proofErr w:type="gramStart"/>
      <w:r>
        <w:t>贷记本科目</w:t>
      </w:r>
      <w:proofErr w:type="gramEnd"/>
      <w:r>
        <w:t>。</w:t>
      </w:r>
      <w:r>
        <w:t>（二）支付的其他各种应付、暂收款项，</w:t>
      </w:r>
      <w:proofErr w:type="gramStart"/>
      <w:r>
        <w:t>借记本科目</w:t>
      </w:r>
      <w:proofErr w:type="gramEnd"/>
      <w:r>
        <w:t>，贷记</w:t>
      </w:r>
      <w:r>
        <w:t>“</w:t>
      </w:r>
      <w:r>
        <w:t>银行存款</w:t>
      </w:r>
      <w:r>
        <w:t>”</w:t>
      </w:r>
      <w:r>
        <w:t>等科目。</w:t>
      </w:r>
      <w:r>
        <w:t xml:space="preserve"> </w:t>
      </w:r>
    </w:p>
    <w:p w14:paraId="3D8923FB" w14:textId="77777777" w:rsidR="00447586" w:rsidRDefault="009F4B41">
      <w:pPr>
        <w:ind w:left="-15" w:firstLine="559"/>
      </w:pPr>
      <w:r>
        <w:t>小企业无法支付的其他应付款，</w:t>
      </w:r>
      <w:proofErr w:type="gramStart"/>
      <w:r>
        <w:t>借记本科目</w:t>
      </w:r>
      <w:proofErr w:type="gramEnd"/>
      <w:r>
        <w:t>，贷记</w:t>
      </w:r>
      <w:r>
        <w:t>“</w:t>
      </w:r>
      <w:r>
        <w:t>营业外收入</w:t>
      </w:r>
      <w:r>
        <w:t xml:space="preserve">” </w:t>
      </w:r>
      <w:r>
        <w:t>科目。</w:t>
      </w:r>
      <w:r>
        <w:t xml:space="preserve"> </w:t>
      </w:r>
    </w:p>
    <w:p w14:paraId="5136391C" w14:textId="77777777" w:rsidR="00447586" w:rsidRDefault="009F4B41">
      <w:pPr>
        <w:spacing w:after="174" w:line="259" w:lineRule="auto"/>
        <w:ind w:right="5"/>
        <w:jc w:val="right"/>
      </w:pPr>
      <w:r>
        <w:lastRenderedPageBreak/>
        <w:t>四、本科目期末贷方余额，反映小企业应付未付的其他应付款项。</w:t>
      </w:r>
      <w:r>
        <w:t xml:space="preserve"> </w:t>
      </w:r>
    </w:p>
    <w:p w14:paraId="2839DAB7" w14:textId="77777777" w:rsidR="00447586" w:rsidRDefault="009F4B41">
      <w:pPr>
        <w:spacing w:after="174" w:line="259" w:lineRule="auto"/>
        <w:ind w:left="425" w:right="564"/>
        <w:jc w:val="center"/>
      </w:pPr>
      <w:r>
        <w:t>2401</w:t>
      </w:r>
      <w:r>
        <w:rPr>
          <w:rFonts w:ascii="Times New Roman" w:eastAsia="Times New Roman" w:hAnsi="Times New Roman" w:cs="Times New Roman"/>
          <w:b/>
        </w:rPr>
        <w:t xml:space="preserve"> </w:t>
      </w:r>
      <w:r>
        <w:t>递延收益</w:t>
      </w:r>
      <w:r>
        <w:rPr>
          <w:rFonts w:ascii="Times New Roman" w:eastAsia="Times New Roman" w:hAnsi="Times New Roman" w:cs="Times New Roman"/>
          <w:b/>
        </w:rPr>
        <w:t xml:space="preserve"> </w:t>
      </w:r>
    </w:p>
    <w:p w14:paraId="4E885567" w14:textId="77777777" w:rsidR="00447586" w:rsidRDefault="009F4B41">
      <w:pPr>
        <w:numPr>
          <w:ilvl w:val="0"/>
          <w:numId w:val="79"/>
        </w:numPr>
        <w:ind w:hanging="562"/>
      </w:pPr>
      <w:r>
        <w:t>本科目核算小企业已经收到、应在以后期间计入损益的政府补助。</w:t>
      </w:r>
      <w:r>
        <w:t xml:space="preserve"> </w:t>
      </w:r>
    </w:p>
    <w:p w14:paraId="5F412FBA" w14:textId="77777777" w:rsidR="00447586" w:rsidRDefault="009F4B41">
      <w:pPr>
        <w:numPr>
          <w:ilvl w:val="0"/>
          <w:numId w:val="79"/>
        </w:numPr>
        <w:spacing w:after="175" w:line="259" w:lineRule="auto"/>
        <w:ind w:hanging="562"/>
      </w:pPr>
      <w:r>
        <w:t>本科目应按照相关项目进行明细核算。</w:t>
      </w:r>
      <w:r>
        <w:t xml:space="preserve"> </w:t>
      </w:r>
    </w:p>
    <w:p w14:paraId="62D0CE35" w14:textId="77777777" w:rsidR="00447586" w:rsidRDefault="009F4B41">
      <w:pPr>
        <w:numPr>
          <w:ilvl w:val="0"/>
          <w:numId w:val="79"/>
        </w:numPr>
        <w:spacing w:after="175" w:line="259" w:lineRule="auto"/>
        <w:ind w:hanging="562"/>
      </w:pPr>
      <w:r>
        <w:t>递延收益的主要账</w:t>
      </w:r>
      <w:proofErr w:type="gramStart"/>
      <w:r>
        <w:t>务</w:t>
      </w:r>
      <w:proofErr w:type="gramEnd"/>
      <w:r>
        <w:t>处理。</w:t>
      </w:r>
      <w:r>
        <w:t xml:space="preserve"> </w:t>
      </w:r>
    </w:p>
    <w:p w14:paraId="7F83A6B6" w14:textId="77777777" w:rsidR="00447586" w:rsidRDefault="009F4B41">
      <w:pPr>
        <w:numPr>
          <w:ilvl w:val="0"/>
          <w:numId w:val="80"/>
        </w:numPr>
        <w:ind w:firstLine="280"/>
      </w:pPr>
      <w:r>
        <w:t>小企业收到与资产相关的政府补助，借记</w:t>
      </w:r>
      <w:r>
        <w:t>“</w:t>
      </w:r>
      <w:r>
        <w:t>银行存款</w:t>
      </w:r>
      <w:r>
        <w:t>”</w:t>
      </w:r>
      <w:r>
        <w:t>等科目，</w:t>
      </w:r>
      <w:proofErr w:type="gramStart"/>
      <w:r>
        <w:t>贷记本科目</w:t>
      </w:r>
      <w:proofErr w:type="gramEnd"/>
      <w:r>
        <w:t>。</w:t>
      </w:r>
      <w:r>
        <w:t xml:space="preserve"> </w:t>
      </w:r>
    </w:p>
    <w:p w14:paraId="789F7DB0" w14:textId="77777777" w:rsidR="00447586" w:rsidRDefault="009F4B41">
      <w:pPr>
        <w:spacing w:after="175" w:line="259" w:lineRule="auto"/>
        <w:ind w:left="569"/>
      </w:pPr>
      <w:r>
        <w:t>在相关资产的使用寿命内平均分配递延收益，</w:t>
      </w:r>
      <w:proofErr w:type="gramStart"/>
      <w:r>
        <w:t>借记本科目</w:t>
      </w:r>
      <w:proofErr w:type="gramEnd"/>
      <w:r>
        <w:t>，贷记</w:t>
      </w:r>
    </w:p>
    <w:p w14:paraId="19A5C698" w14:textId="77777777" w:rsidR="00447586" w:rsidRDefault="009F4B41">
      <w:pPr>
        <w:spacing w:after="175" w:line="259" w:lineRule="auto"/>
        <w:ind w:left="-5"/>
      </w:pPr>
      <w:r>
        <w:t>“</w:t>
      </w:r>
      <w:r>
        <w:t>营业外收入</w:t>
      </w:r>
      <w:r>
        <w:t>”</w:t>
      </w:r>
      <w:r>
        <w:t>科目。</w:t>
      </w:r>
      <w:r>
        <w:t xml:space="preserve"> </w:t>
      </w:r>
    </w:p>
    <w:p w14:paraId="07C0803A" w14:textId="77777777" w:rsidR="00447586" w:rsidRDefault="009F4B41">
      <w:pPr>
        <w:numPr>
          <w:ilvl w:val="0"/>
          <w:numId w:val="80"/>
        </w:numPr>
        <w:ind w:firstLine="280"/>
      </w:pPr>
      <w:r>
        <w:t>收到的其他政府补助，用于补偿本企业以后期间的相关费用或亏损的，应当按照收到的金额，借记</w:t>
      </w:r>
      <w:r>
        <w:t>“</w:t>
      </w:r>
      <w:r>
        <w:t>银行存款</w:t>
      </w:r>
      <w:r>
        <w:t>”</w:t>
      </w:r>
      <w:r>
        <w:t>等科目，</w:t>
      </w:r>
      <w:proofErr w:type="gramStart"/>
      <w:r>
        <w:t>贷记本科目</w:t>
      </w:r>
      <w:proofErr w:type="gramEnd"/>
      <w:r>
        <w:t>。在发生相关费用或亏损的未来期间，应当按照应补偿的金额，</w:t>
      </w:r>
      <w:proofErr w:type="gramStart"/>
      <w:r>
        <w:t>借记本科目</w:t>
      </w:r>
      <w:proofErr w:type="gramEnd"/>
      <w:r>
        <w:t>，贷记</w:t>
      </w:r>
      <w:r>
        <w:t>“</w:t>
      </w:r>
      <w:r>
        <w:t>营业外收入</w:t>
      </w:r>
      <w:r>
        <w:t>”</w:t>
      </w:r>
      <w:r>
        <w:t>科目。</w:t>
      </w:r>
      <w:r>
        <w:t xml:space="preserve"> </w:t>
      </w:r>
    </w:p>
    <w:p w14:paraId="7F03DDB9" w14:textId="77777777" w:rsidR="00447586" w:rsidRDefault="009F4B41">
      <w:pPr>
        <w:ind w:left="-15" w:firstLine="559"/>
      </w:pPr>
      <w:r>
        <w:t>用于补偿本企业已发生的相关费用或亏损的，应当按照收到的金额，借记</w:t>
      </w:r>
      <w:r>
        <w:t>“</w:t>
      </w:r>
      <w:r>
        <w:t>银行存款</w:t>
      </w:r>
      <w:r>
        <w:t>”</w:t>
      </w:r>
      <w:r>
        <w:t>等科目，贷记</w:t>
      </w:r>
      <w:r>
        <w:t>“</w:t>
      </w:r>
      <w:r>
        <w:t>营业外收入</w:t>
      </w:r>
      <w:r>
        <w:t>”</w:t>
      </w:r>
      <w:r>
        <w:t>科目。</w:t>
      </w:r>
      <w:r>
        <w:t xml:space="preserve"> </w:t>
      </w:r>
    </w:p>
    <w:p w14:paraId="525E0C4D" w14:textId="77777777" w:rsidR="00447586" w:rsidRDefault="009F4B41">
      <w:pPr>
        <w:ind w:left="-15" w:firstLine="554"/>
      </w:pPr>
      <w:r>
        <w:t>四、本科目期末贷方余额，反映小企业已经收到、但应在以后期间计入损益的政府补助。</w:t>
      </w:r>
      <w:r>
        <w:t xml:space="preserve"> </w:t>
      </w:r>
    </w:p>
    <w:p w14:paraId="7D0AB6D1" w14:textId="77777777" w:rsidR="00447586" w:rsidRDefault="009F4B41">
      <w:pPr>
        <w:spacing w:after="174" w:line="259" w:lineRule="auto"/>
        <w:ind w:left="425" w:right="564"/>
        <w:jc w:val="center"/>
      </w:pPr>
      <w:r>
        <w:lastRenderedPageBreak/>
        <w:t>2501</w:t>
      </w:r>
      <w:r>
        <w:rPr>
          <w:rFonts w:ascii="Times New Roman" w:eastAsia="Times New Roman" w:hAnsi="Times New Roman" w:cs="Times New Roman"/>
          <w:b/>
        </w:rPr>
        <w:t xml:space="preserve"> </w:t>
      </w:r>
      <w:r>
        <w:t>长期借款</w:t>
      </w:r>
      <w:r>
        <w:rPr>
          <w:rFonts w:ascii="Times New Roman" w:eastAsia="Times New Roman" w:hAnsi="Times New Roman" w:cs="Times New Roman"/>
          <w:b/>
        </w:rPr>
        <w:t xml:space="preserve"> </w:t>
      </w:r>
    </w:p>
    <w:p w14:paraId="1F146FC1" w14:textId="77777777" w:rsidR="00447586" w:rsidRDefault="009F4B41">
      <w:pPr>
        <w:spacing w:after="174" w:line="259" w:lineRule="auto"/>
        <w:ind w:right="134"/>
        <w:jc w:val="right"/>
      </w:pPr>
      <w:r>
        <w:t>一、本科目核算小企业向银行或其他金融机构借入的期限在</w:t>
      </w:r>
      <w:r>
        <w:t>1</w:t>
      </w:r>
      <w:r>
        <w:t>年</w:t>
      </w:r>
    </w:p>
    <w:p w14:paraId="6E101474" w14:textId="77777777" w:rsidR="00447586" w:rsidRDefault="009F4B41">
      <w:pPr>
        <w:spacing w:after="175" w:line="259" w:lineRule="auto"/>
        <w:ind w:left="-5"/>
      </w:pPr>
      <w:r>
        <w:t>以上的各项借款本金。二、本科目应按照借款种类、贷款人和币种进行明细核算。</w:t>
      </w:r>
      <w:r>
        <w:t xml:space="preserve"> </w:t>
      </w:r>
    </w:p>
    <w:p w14:paraId="79EDA212" w14:textId="77777777" w:rsidR="00447586" w:rsidRDefault="009F4B41">
      <w:pPr>
        <w:spacing w:after="175" w:line="259" w:lineRule="auto"/>
        <w:ind w:left="-5"/>
      </w:pPr>
      <w:r>
        <w:t xml:space="preserve">  </w:t>
      </w:r>
      <w:r>
        <w:t>三、长期借款的主要账</w:t>
      </w:r>
      <w:proofErr w:type="gramStart"/>
      <w:r>
        <w:t>务</w:t>
      </w:r>
      <w:proofErr w:type="gramEnd"/>
      <w:r>
        <w:t>处理。</w:t>
      </w:r>
      <w:r>
        <w:t xml:space="preserve"> </w:t>
      </w:r>
    </w:p>
    <w:p w14:paraId="2C6F772A" w14:textId="77777777" w:rsidR="00447586" w:rsidRDefault="009F4B41">
      <w:pPr>
        <w:numPr>
          <w:ilvl w:val="0"/>
          <w:numId w:val="81"/>
        </w:numPr>
        <w:ind w:hanging="847"/>
      </w:pPr>
      <w:r>
        <w:t>小企业借入长期借款，借记</w:t>
      </w:r>
      <w:r>
        <w:t>“</w:t>
      </w:r>
      <w:r>
        <w:t>银行存款</w:t>
      </w:r>
      <w:r>
        <w:t>”</w:t>
      </w:r>
      <w:r>
        <w:t>科目，</w:t>
      </w:r>
      <w:proofErr w:type="gramStart"/>
      <w:r>
        <w:t>贷记本科目</w:t>
      </w:r>
      <w:proofErr w:type="gramEnd"/>
      <w:r>
        <w:t>。</w:t>
      </w:r>
      <w:r>
        <w:t xml:space="preserve"> </w:t>
      </w:r>
    </w:p>
    <w:p w14:paraId="4B3B4C04" w14:textId="77777777" w:rsidR="00447586" w:rsidRDefault="009F4B41">
      <w:pPr>
        <w:numPr>
          <w:ilvl w:val="0"/>
          <w:numId w:val="81"/>
        </w:numPr>
        <w:spacing w:after="175" w:line="259" w:lineRule="auto"/>
        <w:ind w:hanging="847"/>
      </w:pPr>
      <w:r>
        <w:t>在应付利息日，应当按照借款本金和借款合同利率计提利</w:t>
      </w:r>
    </w:p>
    <w:p w14:paraId="3CE0136A" w14:textId="77777777" w:rsidR="00447586" w:rsidRDefault="009F4B41">
      <w:pPr>
        <w:ind w:left="-5"/>
      </w:pPr>
      <w:proofErr w:type="gramStart"/>
      <w:r>
        <w:t>息</w:t>
      </w:r>
      <w:proofErr w:type="gramEnd"/>
      <w:r>
        <w:t>费用，借记</w:t>
      </w:r>
      <w:r>
        <w:t>“</w:t>
      </w:r>
      <w:r>
        <w:t>财务费用</w:t>
      </w:r>
      <w:r>
        <w:t>”</w:t>
      </w:r>
      <w:r>
        <w:t>、</w:t>
      </w:r>
      <w:r>
        <w:t>“</w:t>
      </w:r>
      <w:r>
        <w:t>在建工程</w:t>
      </w:r>
      <w:r>
        <w:t>”</w:t>
      </w:r>
      <w:r>
        <w:t>等科目，贷记</w:t>
      </w:r>
      <w:r>
        <w:t>“</w:t>
      </w:r>
      <w:r>
        <w:t>应付利息</w:t>
      </w:r>
      <w:r>
        <w:t xml:space="preserve">” </w:t>
      </w:r>
      <w:r>
        <w:t>科目。</w:t>
      </w:r>
      <w:r>
        <w:t xml:space="preserve"> </w:t>
      </w:r>
    </w:p>
    <w:p w14:paraId="7B559ACD" w14:textId="77777777" w:rsidR="00447586" w:rsidRDefault="009F4B41">
      <w:pPr>
        <w:numPr>
          <w:ilvl w:val="0"/>
          <w:numId w:val="81"/>
        </w:numPr>
        <w:ind w:hanging="847"/>
      </w:pPr>
      <w:r>
        <w:t>偿还长期借款本金，</w:t>
      </w:r>
      <w:proofErr w:type="gramStart"/>
      <w:r>
        <w:t>借记本科目</w:t>
      </w:r>
      <w:proofErr w:type="gramEnd"/>
      <w:r>
        <w:t>，贷记</w:t>
      </w:r>
      <w:r>
        <w:t>“</w:t>
      </w:r>
      <w:r>
        <w:t>银行存款</w:t>
      </w:r>
      <w:r>
        <w:t>”</w:t>
      </w:r>
      <w:r>
        <w:t>科目。四、本科目期末贷方余额，反映小企业尚未偿还的长期借款本金。</w:t>
      </w:r>
      <w:r>
        <w:t xml:space="preserve"> </w:t>
      </w:r>
    </w:p>
    <w:p w14:paraId="1E20ADC0" w14:textId="77777777" w:rsidR="00447586" w:rsidRDefault="009F4B41">
      <w:pPr>
        <w:spacing w:after="174" w:line="259" w:lineRule="auto"/>
        <w:ind w:left="425" w:right="562"/>
        <w:jc w:val="center"/>
      </w:pPr>
      <w:r>
        <w:t>2701</w:t>
      </w:r>
      <w:r>
        <w:rPr>
          <w:rFonts w:ascii="Times New Roman" w:eastAsia="Times New Roman" w:hAnsi="Times New Roman" w:cs="Times New Roman"/>
          <w:b/>
        </w:rPr>
        <w:t xml:space="preserve"> </w:t>
      </w:r>
      <w:r>
        <w:t>长期应付款</w:t>
      </w:r>
      <w:r>
        <w:rPr>
          <w:rFonts w:ascii="Times New Roman" w:eastAsia="Times New Roman" w:hAnsi="Times New Roman" w:cs="Times New Roman"/>
          <w:b/>
        </w:rPr>
        <w:t xml:space="preserve"> </w:t>
      </w:r>
    </w:p>
    <w:p w14:paraId="66B65B37" w14:textId="77777777" w:rsidR="00447586" w:rsidRDefault="009F4B41">
      <w:pPr>
        <w:numPr>
          <w:ilvl w:val="0"/>
          <w:numId w:val="82"/>
        </w:numPr>
      </w:pPr>
      <w:r>
        <w:t>本科目核算小企业除长</w:t>
      </w:r>
      <w:r>
        <w:t>期借款以外的其他各种长期应付款项。包括：应付融资租入固定资产的租赁费、以分期付款方式购入固定资产发生的应付款项等。</w:t>
      </w:r>
      <w:r>
        <w:t xml:space="preserve"> </w:t>
      </w:r>
    </w:p>
    <w:p w14:paraId="7CD63D38" w14:textId="77777777" w:rsidR="00447586" w:rsidRDefault="009F4B41">
      <w:pPr>
        <w:numPr>
          <w:ilvl w:val="0"/>
          <w:numId w:val="82"/>
        </w:numPr>
      </w:pPr>
      <w:r>
        <w:lastRenderedPageBreak/>
        <w:t>本科目应</w:t>
      </w:r>
      <w:proofErr w:type="gramStart"/>
      <w:r>
        <w:t>按照长期</w:t>
      </w:r>
      <w:proofErr w:type="gramEnd"/>
      <w:r>
        <w:t>应付款的种类和债权人进行明细核算。</w:t>
      </w:r>
      <w:r>
        <w:t xml:space="preserve">   </w:t>
      </w:r>
      <w:r>
        <w:t>三、长期应付款的主要账</w:t>
      </w:r>
      <w:proofErr w:type="gramStart"/>
      <w:r>
        <w:t>务</w:t>
      </w:r>
      <w:proofErr w:type="gramEnd"/>
      <w:r>
        <w:t>处理。</w:t>
      </w:r>
      <w:r>
        <w:t xml:space="preserve"> </w:t>
      </w:r>
    </w:p>
    <w:p w14:paraId="41F7914B" w14:textId="77777777" w:rsidR="00447586" w:rsidRDefault="009F4B41">
      <w:pPr>
        <w:numPr>
          <w:ilvl w:val="0"/>
          <w:numId w:val="83"/>
        </w:numPr>
      </w:pPr>
      <w:r>
        <w:t>小企业融资租入固定资产，在租赁期开始日，按照租赁合同约定的付款总额和在签订租赁合同过程中发生的相关税费等，借记</w:t>
      </w:r>
    </w:p>
    <w:p w14:paraId="518DBF24" w14:textId="77777777" w:rsidR="00447586" w:rsidRDefault="009F4B41">
      <w:pPr>
        <w:spacing w:after="175" w:line="259" w:lineRule="auto"/>
        <w:ind w:left="-5"/>
      </w:pPr>
      <w:r>
        <w:t>“</w:t>
      </w:r>
      <w:r>
        <w:t>固定资产</w:t>
      </w:r>
      <w:r>
        <w:t>”</w:t>
      </w:r>
      <w:r>
        <w:t>或</w:t>
      </w:r>
      <w:r>
        <w:t>“</w:t>
      </w:r>
      <w:r>
        <w:t>在建工程</w:t>
      </w:r>
      <w:r>
        <w:t>”</w:t>
      </w:r>
      <w:r>
        <w:t>科目，</w:t>
      </w:r>
      <w:proofErr w:type="gramStart"/>
      <w:r>
        <w:t>贷记本科目</w:t>
      </w:r>
      <w:proofErr w:type="gramEnd"/>
      <w:r>
        <w:t>等科目。</w:t>
      </w:r>
      <w:r>
        <w:t xml:space="preserve"> </w:t>
      </w:r>
    </w:p>
    <w:p w14:paraId="45EA9A33" w14:textId="77777777" w:rsidR="00447586" w:rsidRDefault="009F4B41">
      <w:pPr>
        <w:numPr>
          <w:ilvl w:val="0"/>
          <w:numId w:val="83"/>
        </w:numPr>
      </w:pPr>
      <w:r>
        <w:t>以分期付款方式购入固定资产，应当按照实际支付的购买价款和相关税费（不包括按照税法规定可抵扣的增值税进项税额），借记</w:t>
      </w:r>
      <w:r>
        <w:t>“</w:t>
      </w:r>
      <w:r>
        <w:t>固定资产</w:t>
      </w:r>
      <w:r>
        <w:t>”</w:t>
      </w:r>
      <w:r>
        <w:t>或</w:t>
      </w:r>
      <w:r>
        <w:t>“</w:t>
      </w:r>
      <w:r>
        <w:t>在建工程</w:t>
      </w:r>
      <w:r>
        <w:t>”</w:t>
      </w:r>
      <w:r>
        <w:t>科目，按照税法规定可抵扣的增值税进项税额，借记</w:t>
      </w:r>
      <w:r>
        <w:t>“</w:t>
      </w:r>
      <w:r>
        <w:t>应交税费</w:t>
      </w:r>
      <w:r>
        <w:t>——</w:t>
      </w:r>
      <w:r>
        <w:t>应交增值税（进项税额）</w:t>
      </w:r>
      <w:r>
        <w:t>”</w:t>
      </w:r>
      <w:r>
        <w:t>科目，</w:t>
      </w:r>
      <w:proofErr w:type="gramStart"/>
      <w:r>
        <w:t>贷记本科目</w:t>
      </w:r>
      <w:proofErr w:type="gramEnd"/>
      <w:r>
        <w:t>。</w:t>
      </w:r>
      <w:r>
        <w:t xml:space="preserve"> </w:t>
      </w:r>
    </w:p>
    <w:p w14:paraId="542A735D" w14:textId="77777777" w:rsidR="00447586" w:rsidRDefault="009F4B41">
      <w:pPr>
        <w:spacing w:after="174" w:line="259" w:lineRule="auto"/>
        <w:ind w:right="2"/>
        <w:jc w:val="right"/>
      </w:pPr>
      <w:r>
        <w:t>四、本科目期末贷方余额，反映小企业应付未付的长期应付款项。</w:t>
      </w:r>
      <w:r>
        <w:t xml:space="preserve"> </w:t>
      </w:r>
    </w:p>
    <w:p w14:paraId="7B9892A5" w14:textId="77777777" w:rsidR="00447586" w:rsidRDefault="009F4B41">
      <w:pPr>
        <w:spacing w:after="0" w:line="259" w:lineRule="auto"/>
        <w:ind w:left="554" w:firstLine="0"/>
      </w:pPr>
      <w:r>
        <w:t xml:space="preserve"> </w:t>
      </w:r>
    </w:p>
    <w:p w14:paraId="273EB84F" w14:textId="77777777" w:rsidR="00447586" w:rsidRDefault="009F4B41">
      <w:pPr>
        <w:spacing w:after="164" w:line="259" w:lineRule="auto"/>
        <w:ind w:right="147"/>
        <w:jc w:val="center"/>
      </w:pPr>
      <w:r>
        <w:rPr>
          <w:sz w:val="32"/>
        </w:rPr>
        <w:t>所有者权益类</w:t>
      </w:r>
      <w:r>
        <w:rPr>
          <w:sz w:val="32"/>
        </w:rPr>
        <w:t xml:space="preserve"> </w:t>
      </w:r>
    </w:p>
    <w:p w14:paraId="2C3165A0" w14:textId="77777777" w:rsidR="00447586" w:rsidRDefault="009F4B41">
      <w:pPr>
        <w:spacing w:after="174" w:line="259" w:lineRule="auto"/>
        <w:ind w:left="425" w:right="564"/>
        <w:jc w:val="center"/>
      </w:pPr>
      <w:r>
        <w:t>3001</w:t>
      </w:r>
      <w:r>
        <w:rPr>
          <w:rFonts w:ascii="Times New Roman" w:eastAsia="Times New Roman" w:hAnsi="Times New Roman" w:cs="Times New Roman"/>
          <w:b/>
        </w:rPr>
        <w:t xml:space="preserve"> </w:t>
      </w:r>
      <w:r>
        <w:t>实收资本</w:t>
      </w:r>
      <w:r>
        <w:rPr>
          <w:rFonts w:ascii="Times New Roman" w:eastAsia="Times New Roman" w:hAnsi="Times New Roman" w:cs="Times New Roman"/>
          <w:b/>
        </w:rPr>
        <w:t xml:space="preserve"> </w:t>
      </w:r>
    </w:p>
    <w:p w14:paraId="7E146411" w14:textId="77777777" w:rsidR="00447586" w:rsidRDefault="009F4B41">
      <w:pPr>
        <w:numPr>
          <w:ilvl w:val="0"/>
          <w:numId w:val="84"/>
        </w:numPr>
        <w:ind w:firstLine="559"/>
      </w:pPr>
      <w:r>
        <w:t>本科目核算小企业收到投资者按照合同协议约定或相关规定投入的、构成注册资本的部分。</w:t>
      </w:r>
      <w:r>
        <w:t xml:space="preserve"> </w:t>
      </w:r>
    </w:p>
    <w:p w14:paraId="6F4FE22C" w14:textId="77777777" w:rsidR="00447586" w:rsidRDefault="009F4B41">
      <w:pPr>
        <w:ind w:left="-15" w:firstLine="559"/>
      </w:pPr>
      <w:r>
        <w:t>小企业（股份有限公司）应当将本科目的名称改为</w:t>
      </w:r>
      <w:r>
        <w:t xml:space="preserve">“3001 </w:t>
      </w:r>
      <w:r>
        <w:t>股本</w:t>
      </w:r>
      <w:r>
        <w:t xml:space="preserve">” </w:t>
      </w:r>
      <w:r>
        <w:t>科目。</w:t>
      </w:r>
      <w:r>
        <w:t xml:space="preserve">   </w:t>
      </w:r>
    </w:p>
    <w:p w14:paraId="66A4B7E1" w14:textId="77777777" w:rsidR="00447586" w:rsidRDefault="009F4B41">
      <w:pPr>
        <w:ind w:left="-15" w:firstLine="559"/>
      </w:pPr>
      <w:r>
        <w:lastRenderedPageBreak/>
        <w:t>小企业收到投资者出资超过其在注册资本中所占份额的部分，作为资本溢价，在</w:t>
      </w:r>
      <w:r>
        <w:t>“</w:t>
      </w:r>
      <w:r>
        <w:t>资本公积</w:t>
      </w:r>
      <w:r>
        <w:t>”</w:t>
      </w:r>
      <w:r>
        <w:t>科目核算，不在本科目核算。</w:t>
      </w:r>
      <w:r>
        <w:t xml:space="preserve"> </w:t>
      </w:r>
    </w:p>
    <w:p w14:paraId="582F235B" w14:textId="77777777" w:rsidR="00447586" w:rsidRDefault="009F4B41">
      <w:pPr>
        <w:numPr>
          <w:ilvl w:val="0"/>
          <w:numId w:val="84"/>
        </w:numPr>
        <w:spacing w:after="175" w:line="259" w:lineRule="auto"/>
        <w:ind w:firstLine="559"/>
      </w:pPr>
      <w:r>
        <w:t>本科目应按照投资者进行明细核算。</w:t>
      </w:r>
      <w:r>
        <w:t xml:space="preserve"> </w:t>
      </w:r>
    </w:p>
    <w:p w14:paraId="236C3420" w14:textId="77777777" w:rsidR="00447586" w:rsidRDefault="009F4B41">
      <w:pPr>
        <w:spacing w:after="175" w:line="259" w:lineRule="auto"/>
        <w:ind w:left="569"/>
      </w:pPr>
      <w:r>
        <w:t>小企业（中外合作经营）根据合同规定在合作期间归还投资者的</w:t>
      </w:r>
    </w:p>
    <w:p w14:paraId="09186FD8" w14:textId="77777777" w:rsidR="00447586" w:rsidRDefault="009F4B41">
      <w:pPr>
        <w:spacing w:after="175" w:line="259" w:lineRule="auto"/>
        <w:ind w:left="-5"/>
      </w:pPr>
      <w:r>
        <w:t>投资，应在本科目设置</w:t>
      </w:r>
      <w:r>
        <w:t>“</w:t>
      </w:r>
      <w:r>
        <w:t>已归还投资</w:t>
      </w:r>
      <w:r>
        <w:t>”</w:t>
      </w:r>
      <w:r>
        <w:t>明细科目进行核算。</w:t>
      </w:r>
      <w:r>
        <w:t xml:space="preserve"> </w:t>
      </w:r>
    </w:p>
    <w:p w14:paraId="09875823" w14:textId="77777777" w:rsidR="00447586" w:rsidRDefault="009F4B41">
      <w:pPr>
        <w:numPr>
          <w:ilvl w:val="0"/>
          <w:numId w:val="84"/>
        </w:numPr>
        <w:spacing w:after="175" w:line="259" w:lineRule="auto"/>
        <w:ind w:firstLine="559"/>
      </w:pPr>
      <w:r>
        <w:t>实收资本的主要账</w:t>
      </w:r>
      <w:proofErr w:type="gramStart"/>
      <w:r>
        <w:t>务</w:t>
      </w:r>
      <w:proofErr w:type="gramEnd"/>
      <w:r>
        <w:t>处理。</w:t>
      </w:r>
      <w:r>
        <w:t xml:space="preserve"> </w:t>
      </w:r>
    </w:p>
    <w:p w14:paraId="284CDFB4" w14:textId="77777777" w:rsidR="00447586" w:rsidRDefault="009F4B41">
      <w:pPr>
        <w:numPr>
          <w:ilvl w:val="0"/>
          <w:numId w:val="85"/>
        </w:numPr>
      </w:pPr>
      <w:r>
        <w:t>小企业收到投资者的出资，借记</w:t>
      </w:r>
      <w:r>
        <w:t>“</w:t>
      </w:r>
      <w:r>
        <w:t>银行存款</w:t>
      </w:r>
      <w:r>
        <w:t>”</w:t>
      </w:r>
      <w:r>
        <w:t>、</w:t>
      </w:r>
      <w:r>
        <w:t>“</w:t>
      </w:r>
      <w:r>
        <w:t>其他应收款</w:t>
      </w:r>
      <w:r>
        <w:t>”</w:t>
      </w:r>
      <w:r>
        <w:t>、</w:t>
      </w:r>
      <w:r>
        <w:t>“</w:t>
      </w:r>
      <w:r>
        <w:t>固定资产</w:t>
      </w:r>
      <w:r>
        <w:t>”</w:t>
      </w:r>
      <w:r>
        <w:t>、</w:t>
      </w:r>
      <w:r>
        <w:t>“</w:t>
      </w:r>
      <w:r>
        <w:t>无形资产</w:t>
      </w:r>
      <w:r>
        <w:t>”</w:t>
      </w:r>
      <w:r>
        <w:t>等科目，按照其在注册资本中所占的份额，</w:t>
      </w:r>
      <w:proofErr w:type="gramStart"/>
      <w:r>
        <w:t>贷记本科目</w:t>
      </w:r>
      <w:proofErr w:type="gramEnd"/>
      <w:r>
        <w:t>，按照其差额，贷记</w:t>
      </w:r>
      <w:r>
        <w:t>“</w:t>
      </w:r>
      <w:r>
        <w:t>资本公积</w:t>
      </w:r>
      <w:r>
        <w:t>”</w:t>
      </w:r>
      <w:r>
        <w:t>科目。</w:t>
      </w:r>
      <w:r>
        <w:t xml:space="preserve"> </w:t>
      </w:r>
    </w:p>
    <w:p w14:paraId="282EBD94" w14:textId="77777777" w:rsidR="00447586" w:rsidRDefault="009F4B41">
      <w:pPr>
        <w:numPr>
          <w:ilvl w:val="0"/>
          <w:numId w:val="85"/>
        </w:numPr>
      </w:pPr>
      <w:r>
        <w:t>根据有关规定增加注册资本，借记</w:t>
      </w:r>
      <w:r>
        <w:t>“</w:t>
      </w:r>
      <w:r>
        <w:t>银行存款</w:t>
      </w:r>
      <w:r>
        <w:t>”</w:t>
      </w:r>
      <w:r>
        <w:t>、</w:t>
      </w:r>
      <w:r>
        <w:t>“</w:t>
      </w:r>
      <w:r>
        <w:t>资本公积</w:t>
      </w:r>
      <w:r>
        <w:t>”</w:t>
      </w:r>
      <w:r>
        <w:t>、</w:t>
      </w:r>
      <w:r>
        <w:t>“</w:t>
      </w:r>
      <w:r>
        <w:t>盈余公积</w:t>
      </w:r>
      <w:r>
        <w:t>”</w:t>
      </w:r>
      <w:r>
        <w:t>等科目，</w:t>
      </w:r>
      <w:proofErr w:type="gramStart"/>
      <w:r>
        <w:t>贷记本科目</w:t>
      </w:r>
      <w:proofErr w:type="gramEnd"/>
      <w:r>
        <w:t>。</w:t>
      </w:r>
      <w:r>
        <w:t xml:space="preserve"> </w:t>
      </w:r>
    </w:p>
    <w:p w14:paraId="242BB1A8" w14:textId="77777777" w:rsidR="00447586" w:rsidRDefault="009F4B41">
      <w:pPr>
        <w:ind w:left="-15" w:firstLine="571"/>
      </w:pPr>
      <w:r>
        <w:t>根据有关规定减少注册资本，</w:t>
      </w:r>
      <w:proofErr w:type="gramStart"/>
      <w:r>
        <w:t>借记本科目</w:t>
      </w:r>
      <w:proofErr w:type="gramEnd"/>
      <w:r>
        <w:t>、</w:t>
      </w:r>
      <w:r>
        <w:t>“</w:t>
      </w:r>
      <w:r>
        <w:t>资本公积</w:t>
      </w:r>
      <w:r>
        <w:t>”</w:t>
      </w:r>
      <w:r>
        <w:t>等科目，贷记</w:t>
      </w:r>
      <w:r>
        <w:t>“</w:t>
      </w:r>
      <w:r>
        <w:t>库存现金</w:t>
      </w:r>
      <w:r>
        <w:t>”</w:t>
      </w:r>
      <w:r>
        <w:t>、</w:t>
      </w:r>
      <w:r>
        <w:t>“</w:t>
      </w:r>
      <w:r>
        <w:t>银行存款</w:t>
      </w:r>
      <w:r>
        <w:t>”</w:t>
      </w:r>
      <w:r>
        <w:t>等科目。</w:t>
      </w:r>
      <w:r>
        <w:t xml:space="preserve"> </w:t>
      </w:r>
    </w:p>
    <w:p w14:paraId="3B4B3A2C" w14:textId="77777777" w:rsidR="00447586" w:rsidRDefault="009F4B41">
      <w:pPr>
        <w:ind w:left="-15" w:firstLine="571"/>
      </w:pPr>
      <w:r>
        <w:t>小企业（中外合作经营）根据合同规定在合作期间归还投资者的投资，应当按照实际归还投资的金额，</w:t>
      </w:r>
      <w:proofErr w:type="gramStart"/>
      <w:r>
        <w:t>借记本科目</w:t>
      </w:r>
      <w:proofErr w:type="gramEnd"/>
      <w:r>
        <w:t>（已归还投资），贷记</w:t>
      </w:r>
      <w:r>
        <w:t>“</w:t>
      </w:r>
      <w:r>
        <w:t>银行存款</w:t>
      </w:r>
      <w:r>
        <w:t>”</w:t>
      </w:r>
      <w:r>
        <w:t>等科目；同时，借记</w:t>
      </w:r>
      <w:r>
        <w:t>“</w:t>
      </w:r>
      <w:r>
        <w:t>利润分配</w:t>
      </w:r>
      <w:r>
        <w:t>——</w:t>
      </w:r>
      <w:r>
        <w:t>利润归还投资</w:t>
      </w:r>
      <w:r>
        <w:t xml:space="preserve">” </w:t>
      </w:r>
      <w:r>
        <w:t>科目，贷记</w:t>
      </w:r>
      <w:r>
        <w:t>“</w:t>
      </w:r>
      <w:r>
        <w:t>盈余公积</w:t>
      </w:r>
      <w:r>
        <w:t>——</w:t>
      </w:r>
      <w:r>
        <w:t>利润归还投资</w:t>
      </w:r>
      <w:r>
        <w:t>”</w:t>
      </w:r>
      <w:r>
        <w:t>科目。</w:t>
      </w:r>
      <w:r>
        <w:t xml:space="preserve"> </w:t>
      </w:r>
    </w:p>
    <w:p w14:paraId="5003700B" w14:textId="77777777" w:rsidR="00447586" w:rsidRDefault="009F4B41">
      <w:pPr>
        <w:spacing w:after="183" w:line="259" w:lineRule="auto"/>
        <w:ind w:left="569"/>
      </w:pPr>
      <w:r>
        <w:t>四、本科目期末贷方余额，反映小企业实收资本总额。</w:t>
      </w:r>
      <w:r>
        <w:t xml:space="preserve"> </w:t>
      </w:r>
    </w:p>
    <w:p w14:paraId="2EEE2978" w14:textId="77777777" w:rsidR="00447586" w:rsidRDefault="009F4B41">
      <w:pPr>
        <w:spacing w:after="174" w:line="259" w:lineRule="auto"/>
        <w:ind w:left="425" w:right="564"/>
        <w:jc w:val="center"/>
      </w:pPr>
      <w:r>
        <w:lastRenderedPageBreak/>
        <w:t>3002</w:t>
      </w:r>
      <w:r>
        <w:rPr>
          <w:rFonts w:ascii="Times New Roman" w:eastAsia="Times New Roman" w:hAnsi="Times New Roman" w:cs="Times New Roman"/>
          <w:b/>
        </w:rPr>
        <w:t xml:space="preserve"> </w:t>
      </w:r>
      <w:r>
        <w:t>资本公积一、本科目核算小企业收到投资者出资超出其在注册资本中所占</w:t>
      </w:r>
    </w:p>
    <w:p w14:paraId="01B9A169" w14:textId="77777777" w:rsidR="00447586" w:rsidRDefault="009F4B41">
      <w:pPr>
        <w:spacing w:after="175" w:line="259" w:lineRule="auto"/>
        <w:ind w:left="-5"/>
      </w:pPr>
      <w:r>
        <w:t>份额的部分。</w:t>
      </w:r>
      <w:r>
        <w:t xml:space="preserve"> </w:t>
      </w:r>
    </w:p>
    <w:p w14:paraId="4971F131" w14:textId="77777777" w:rsidR="00447586" w:rsidRDefault="009F4B41">
      <w:pPr>
        <w:spacing w:after="175" w:line="259" w:lineRule="auto"/>
        <w:ind w:left="-5"/>
      </w:pPr>
      <w:r>
        <w:t xml:space="preserve">   </w:t>
      </w:r>
      <w:r>
        <w:t>二、资本公积的主要账</w:t>
      </w:r>
      <w:proofErr w:type="gramStart"/>
      <w:r>
        <w:t>务</w:t>
      </w:r>
      <w:proofErr w:type="gramEnd"/>
      <w:r>
        <w:t>处理。</w:t>
      </w:r>
      <w:r>
        <w:t xml:space="preserve"> </w:t>
      </w:r>
    </w:p>
    <w:p w14:paraId="333EB98C" w14:textId="77777777" w:rsidR="00447586" w:rsidRDefault="009F4B41">
      <w:pPr>
        <w:numPr>
          <w:ilvl w:val="0"/>
          <w:numId w:val="86"/>
        </w:numPr>
      </w:pPr>
      <w:r>
        <w:t>小企业收到投资者的出资，借记</w:t>
      </w:r>
      <w:r>
        <w:t>“</w:t>
      </w:r>
      <w:r>
        <w:t>银行存款</w:t>
      </w:r>
      <w:r>
        <w:t>”</w:t>
      </w:r>
      <w:r>
        <w:t>、</w:t>
      </w:r>
      <w:r>
        <w:t>“</w:t>
      </w:r>
      <w:r>
        <w:t>其他应收款</w:t>
      </w:r>
      <w:r>
        <w:t>”</w:t>
      </w:r>
      <w:r>
        <w:t>、</w:t>
      </w:r>
      <w:r>
        <w:t>“</w:t>
      </w:r>
      <w:r>
        <w:t>固定资产</w:t>
      </w:r>
      <w:r>
        <w:t>”</w:t>
      </w:r>
      <w:r>
        <w:t>、</w:t>
      </w:r>
      <w:r>
        <w:t>“</w:t>
      </w:r>
      <w:r>
        <w:t>无形资产</w:t>
      </w:r>
      <w:r>
        <w:t>”</w:t>
      </w:r>
      <w:r>
        <w:t>等科目，按照其在注</w:t>
      </w:r>
      <w:r>
        <w:t>册资本中所占的份额，贷记</w:t>
      </w:r>
      <w:r>
        <w:t>“</w:t>
      </w:r>
      <w:r>
        <w:t>实收资本</w:t>
      </w:r>
      <w:r>
        <w:t>”</w:t>
      </w:r>
      <w:r>
        <w:t>科目，按照其差额，</w:t>
      </w:r>
      <w:proofErr w:type="gramStart"/>
      <w:r>
        <w:t>贷记本科目</w:t>
      </w:r>
      <w:proofErr w:type="gramEnd"/>
      <w:r>
        <w:t>。</w:t>
      </w:r>
      <w:r>
        <w:t xml:space="preserve"> </w:t>
      </w:r>
    </w:p>
    <w:p w14:paraId="08610B0D" w14:textId="77777777" w:rsidR="00447586" w:rsidRDefault="009F4B41">
      <w:pPr>
        <w:numPr>
          <w:ilvl w:val="0"/>
          <w:numId w:val="86"/>
        </w:numPr>
      </w:pPr>
      <w:r>
        <w:t>根据有关规定用资本公积转增资本，</w:t>
      </w:r>
      <w:proofErr w:type="gramStart"/>
      <w:r>
        <w:t>借记本科目</w:t>
      </w:r>
      <w:proofErr w:type="gramEnd"/>
      <w:r>
        <w:t>，贷记</w:t>
      </w:r>
      <w:r>
        <w:t>“</w:t>
      </w:r>
      <w:r>
        <w:t>实收资本</w:t>
      </w:r>
      <w:r>
        <w:t>”</w:t>
      </w:r>
      <w:r>
        <w:t>科目。</w:t>
      </w:r>
      <w:r>
        <w:t xml:space="preserve"> </w:t>
      </w:r>
    </w:p>
    <w:p w14:paraId="0DF1A760" w14:textId="77777777" w:rsidR="00447586" w:rsidRDefault="009F4B41">
      <w:pPr>
        <w:ind w:left="-15" w:firstLine="571"/>
      </w:pPr>
      <w:r>
        <w:t>根据有关规定减少注册资本，借记</w:t>
      </w:r>
      <w:r>
        <w:t>“</w:t>
      </w:r>
      <w:r>
        <w:t>实收资本</w:t>
      </w:r>
      <w:r>
        <w:t>”</w:t>
      </w:r>
      <w:r>
        <w:t>科目、本科目等科目，贷记</w:t>
      </w:r>
      <w:r>
        <w:t>“</w:t>
      </w:r>
      <w:r>
        <w:t>库存现金</w:t>
      </w:r>
      <w:r>
        <w:t>”</w:t>
      </w:r>
      <w:r>
        <w:t>、</w:t>
      </w:r>
      <w:r>
        <w:t>“</w:t>
      </w:r>
      <w:r>
        <w:t>银行存款</w:t>
      </w:r>
      <w:r>
        <w:t>”</w:t>
      </w:r>
      <w:r>
        <w:t>等科目。</w:t>
      </w:r>
      <w:r>
        <w:t xml:space="preserve"> </w:t>
      </w:r>
    </w:p>
    <w:p w14:paraId="0AAEC374" w14:textId="77777777" w:rsidR="00447586" w:rsidRDefault="009F4B41">
      <w:pPr>
        <w:spacing w:after="180" w:line="259" w:lineRule="auto"/>
        <w:ind w:left="581"/>
      </w:pPr>
      <w:r>
        <w:t>三、本科目期末贷方余额，反映小企业资本公积总额。</w:t>
      </w:r>
      <w:r>
        <w:t xml:space="preserve"> </w:t>
      </w:r>
    </w:p>
    <w:p w14:paraId="6D8CE7BE" w14:textId="77777777" w:rsidR="00447586" w:rsidRDefault="009F4B41">
      <w:pPr>
        <w:spacing w:after="174" w:line="259" w:lineRule="auto"/>
        <w:ind w:left="425" w:right="564"/>
        <w:jc w:val="center"/>
      </w:pPr>
      <w:r>
        <w:t>3101</w:t>
      </w:r>
      <w:r>
        <w:rPr>
          <w:rFonts w:ascii="Times New Roman" w:eastAsia="Times New Roman" w:hAnsi="Times New Roman" w:cs="Times New Roman"/>
          <w:b/>
        </w:rPr>
        <w:t xml:space="preserve"> </w:t>
      </w:r>
      <w:r>
        <w:t>盈余公积</w:t>
      </w:r>
      <w:r>
        <w:rPr>
          <w:rFonts w:ascii="Times New Roman" w:eastAsia="Times New Roman" w:hAnsi="Times New Roman" w:cs="Times New Roman"/>
          <w:b/>
        </w:rPr>
        <w:t xml:space="preserve"> </w:t>
      </w:r>
    </w:p>
    <w:p w14:paraId="51A3637A" w14:textId="77777777" w:rsidR="00447586" w:rsidRDefault="009F4B41">
      <w:pPr>
        <w:numPr>
          <w:ilvl w:val="0"/>
          <w:numId w:val="87"/>
        </w:numPr>
        <w:ind w:hanging="562"/>
      </w:pPr>
      <w:r>
        <w:t>本科目核算小企业（公司制）按照公司法规定在税后利润中提取的法定公积金和任意公积金。</w:t>
      </w:r>
      <w:r>
        <w:t xml:space="preserve"> </w:t>
      </w:r>
    </w:p>
    <w:p w14:paraId="042C181D" w14:textId="77777777" w:rsidR="00447586" w:rsidRDefault="009F4B41">
      <w:pPr>
        <w:ind w:left="-5"/>
      </w:pPr>
      <w:r>
        <w:t xml:space="preserve">    </w:t>
      </w:r>
      <w:r>
        <w:t>小企业（外商投资）按照法律规定在税后利润中提取储备基金和企业发展基金也在本科目核算。</w:t>
      </w:r>
      <w:r>
        <w:t xml:space="preserve">  </w:t>
      </w:r>
    </w:p>
    <w:p w14:paraId="2AA5CD61" w14:textId="77777777" w:rsidR="00447586" w:rsidRDefault="009F4B41">
      <w:pPr>
        <w:numPr>
          <w:ilvl w:val="0"/>
          <w:numId w:val="87"/>
        </w:numPr>
        <w:ind w:hanging="562"/>
      </w:pPr>
      <w:r>
        <w:lastRenderedPageBreak/>
        <w:t>本科目应当</w:t>
      </w:r>
      <w:r>
        <w:t>分别</w:t>
      </w:r>
      <w:r>
        <w:t>“</w:t>
      </w:r>
      <w:r>
        <w:t>法定盈余公积</w:t>
      </w:r>
      <w:r>
        <w:t>”</w:t>
      </w:r>
      <w:r>
        <w:t>、</w:t>
      </w:r>
      <w:r>
        <w:t>“</w:t>
      </w:r>
      <w:r>
        <w:t>任意盈余公积</w:t>
      </w:r>
      <w:r>
        <w:t>”</w:t>
      </w:r>
      <w:r>
        <w:t>进行明细核算。</w:t>
      </w:r>
      <w:r>
        <w:t xml:space="preserve"> </w:t>
      </w:r>
    </w:p>
    <w:p w14:paraId="35C4C899" w14:textId="77777777" w:rsidR="00447586" w:rsidRDefault="009F4B41">
      <w:pPr>
        <w:ind w:left="-15" w:firstLine="559"/>
      </w:pPr>
      <w:r>
        <w:t>小企业（外商投资）还应当分别</w:t>
      </w:r>
      <w:r>
        <w:t>“</w:t>
      </w:r>
      <w:r>
        <w:t>储备基金</w:t>
      </w:r>
      <w:r>
        <w:t>”</w:t>
      </w:r>
      <w:r>
        <w:t>、</w:t>
      </w:r>
      <w:r>
        <w:t>“</w:t>
      </w:r>
      <w:r>
        <w:t>企业发展基金</w:t>
      </w:r>
      <w:r>
        <w:t xml:space="preserve">” </w:t>
      </w:r>
      <w:r>
        <w:t>进行明细核算。</w:t>
      </w:r>
      <w:r>
        <w:t xml:space="preserve"> </w:t>
      </w:r>
    </w:p>
    <w:p w14:paraId="59505E90" w14:textId="77777777" w:rsidR="00447586" w:rsidRDefault="009F4B41">
      <w:pPr>
        <w:ind w:left="-15" w:firstLine="559"/>
      </w:pPr>
      <w:r>
        <w:t>小企业（中外合作经营）根据合同规定在合作期间归还投资者的投资，应在本科目设置</w:t>
      </w:r>
      <w:r>
        <w:t>“</w:t>
      </w:r>
      <w:r>
        <w:t>利润归还投资</w:t>
      </w:r>
      <w:r>
        <w:t>”</w:t>
      </w:r>
      <w:r>
        <w:t>明细科目进行核算。</w:t>
      </w:r>
      <w:r>
        <w:t xml:space="preserve"> </w:t>
      </w:r>
    </w:p>
    <w:p w14:paraId="7B489100" w14:textId="77777777" w:rsidR="00447586" w:rsidRDefault="009F4B41">
      <w:pPr>
        <w:numPr>
          <w:ilvl w:val="0"/>
          <w:numId w:val="87"/>
        </w:numPr>
        <w:spacing w:after="175" w:line="259" w:lineRule="auto"/>
        <w:ind w:hanging="562"/>
      </w:pPr>
      <w:r>
        <w:t>盈余公积的主要账</w:t>
      </w:r>
      <w:proofErr w:type="gramStart"/>
      <w:r>
        <w:t>务</w:t>
      </w:r>
      <w:proofErr w:type="gramEnd"/>
      <w:r>
        <w:t>处理。</w:t>
      </w:r>
      <w:r>
        <w:t xml:space="preserve"> </w:t>
      </w:r>
    </w:p>
    <w:p w14:paraId="29EFB346" w14:textId="77777777" w:rsidR="00447586" w:rsidRDefault="009F4B41">
      <w:pPr>
        <w:numPr>
          <w:ilvl w:val="0"/>
          <w:numId w:val="88"/>
        </w:numPr>
        <w:spacing w:after="175" w:line="259" w:lineRule="auto"/>
        <w:ind w:firstLine="420"/>
      </w:pPr>
      <w:r>
        <w:t>小企业（公司制）按照公司法规定提取法定公积金和任意</w:t>
      </w:r>
    </w:p>
    <w:p w14:paraId="6BBD4B16" w14:textId="77777777" w:rsidR="00447586" w:rsidRDefault="009F4B41">
      <w:pPr>
        <w:spacing w:after="175" w:line="259" w:lineRule="auto"/>
        <w:ind w:left="-5"/>
      </w:pPr>
      <w:r>
        <w:t>公积金，借记</w:t>
      </w:r>
      <w:r>
        <w:t>“</w:t>
      </w:r>
      <w:r>
        <w:t>利润分配</w:t>
      </w:r>
      <w:r>
        <w:t>——</w:t>
      </w:r>
      <w:r>
        <w:t>提取法定盈余公积、提取任意盈余公积</w:t>
      </w:r>
      <w:r>
        <w:t xml:space="preserve">” </w:t>
      </w:r>
      <w:r>
        <w:t>科目，</w:t>
      </w:r>
      <w:proofErr w:type="gramStart"/>
      <w:r>
        <w:t>贷记本科目</w:t>
      </w:r>
      <w:proofErr w:type="gramEnd"/>
      <w:r>
        <w:t>（法定盈余公积、任意盈余公积）。</w:t>
      </w:r>
      <w:r>
        <w:t xml:space="preserve"> </w:t>
      </w:r>
    </w:p>
    <w:p w14:paraId="57F66FD8" w14:textId="77777777" w:rsidR="00447586" w:rsidRDefault="009F4B41">
      <w:pPr>
        <w:ind w:left="-15" w:firstLine="559"/>
      </w:pPr>
      <w:r>
        <w:t>小企业（外商投资）</w:t>
      </w:r>
      <w:r>
        <w:t>按照规定提取储备基金、企业发展基金、职工奖励及福利基金，借记</w:t>
      </w:r>
      <w:r>
        <w:t>“</w:t>
      </w:r>
      <w:r>
        <w:t>利润分配</w:t>
      </w:r>
      <w:r>
        <w:t>——</w:t>
      </w:r>
      <w:r>
        <w:t>提取储备基金、提取企业发展基金、提取职工奖励及福利基金</w:t>
      </w:r>
      <w:r>
        <w:t>”</w:t>
      </w:r>
      <w:r>
        <w:t>科目，</w:t>
      </w:r>
      <w:proofErr w:type="gramStart"/>
      <w:r>
        <w:t>贷记本科目</w:t>
      </w:r>
      <w:proofErr w:type="gramEnd"/>
      <w:r>
        <w:t>（储备基金、企业发展基金）、</w:t>
      </w:r>
      <w:r>
        <w:t>“</w:t>
      </w:r>
      <w:r>
        <w:t>应付职工薪酬</w:t>
      </w:r>
      <w:r>
        <w:t>”</w:t>
      </w:r>
      <w:r>
        <w:t>科目。</w:t>
      </w:r>
      <w:r>
        <w:t xml:space="preserve"> </w:t>
      </w:r>
    </w:p>
    <w:p w14:paraId="242D9E31" w14:textId="77777777" w:rsidR="00447586" w:rsidRDefault="009F4B41">
      <w:pPr>
        <w:numPr>
          <w:ilvl w:val="0"/>
          <w:numId w:val="88"/>
        </w:numPr>
        <w:ind w:firstLine="420"/>
      </w:pPr>
      <w:r>
        <w:t>用盈余公积弥补亏损或者转增资本，</w:t>
      </w:r>
      <w:proofErr w:type="gramStart"/>
      <w:r>
        <w:t>借记本科目</w:t>
      </w:r>
      <w:proofErr w:type="gramEnd"/>
      <w:r>
        <w:t>，贷记</w:t>
      </w:r>
      <w:r>
        <w:t>“</w:t>
      </w:r>
      <w:r>
        <w:t>利润分配</w:t>
      </w:r>
      <w:r>
        <w:t>——</w:t>
      </w:r>
      <w:r>
        <w:t>盈余公积补亏</w:t>
      </w:r>
      <w:r>
        <w:t>”</w:t>
      </w:r>
      <w:r>
        <w:t>或</w:t>
      </w:r>
      <w:r>
        <w:t>“</w:t>
      </w:r>
      <w:r>
        <w:t>实收资本</w:t>
      </w:r>
      <w:r>
        <w:t>”</w:t>
      </w:r>
      <w:r>
        <w:t>科目。</w:t>
      </w:r>
      <w:r>
        <w:t xml:space="preserve"> </w:t>
      </w:r>
    </w:p>
    <w:p w14:paraId="051A86C9" w14:textId="77777777" w:rsidR="00447586" w:rsidRDefault="009F4B41">
      <w:pPr>
        <w:ind w:left="-15" w:firstLine="559"/>
      </w:pPr>
      <w:r>
        <w:lastRenderedPageBreak/>
        <w:t>小企业（中外合作经营）根据合同规定在合作期间归还投资者的投资，应当按照实际归还投资的金额，借记</w:t>
      </w:r>
      <w:r>
        <w:t>“</w:t>
      </w:r>
      <w:r>
        <w:t>实收资本</w:t>
      </w:r>
      <w:r>
        <w:t>——</w:t>
      </w:r>
      <w:r>
        <w:t>已归还投资</w:t>
      </w:r>
      <w:r>
        <w:t>”</w:t>
      </w:r>
      <w:r>
        <w:t>科目，贷记</w:t>
      </w:r>
      <w:r>
        <w:t>“</w:t>
      </w:r>
      <w:r>
        <w:t>银行存款</w:t>
      </w:r>
      <w:r>
        <w:t>”</w:t>
      </w:r>
      <w:r>
        <w:t>等科目；同时，借记</w:t>
      </w:r>
      <w:r>
        <w:t>“</w:t>
      </w:r>
      <w:r>
        <w:t>利润分配</w:t>
      </w:r>
      <w:r>
        <w:t>——</w:t>
      </w:r>
      <w:r>
        <w:t>利润归还投资</w:t>
      </w:r>
      <w:r>
        <w:t>”</w:t>
      </w:r>
      <w:r>
        <w:t>科目，</w:t>
      </w:r>
      <w:proofErr w:type="gramStart"/>
      <w:r>
        <w:t>贷记本科目</w:t>
      </w:r>
      <w:proofErr w:type="gramEnd"/>
      <w:r>
        <w:t>（利润归</w:t>
      </w:r>
      <w:r>
        <w:t>还投资）。</w:t>
      </w:r>
      <w:r>
        <w:t xml:space="preserve"> </w:t>
      </w:r>
    </w:p>
    <w:p w14:paraId="65B17D59" w14:textId="77777777" w:rsidR="00447586" w:rsidRDefault="009F4B41">
      <w:pPr>
        <w:spacing w:after="3" w:line="384" w:lineRule="auto"/>
        <w:ind w:left="-15" w:right="132" w:firstLine="559"/>
        <w:jc w:val="both"/>
      </w:pPr>
      <w:r>
        <w:t>四、本科目期末贷方余额，反映小企业（公司制）的法定公积金和任意公积金总额，小企业（外商投资）的储备基金和企业发展基金总额。</w:t>
      </w:r>
      <w:r>
        <w:t xml:space="preserve">  </w:t>
      </w:r>
    </w:p>
    <w:p w14:paraId="65229F3D" w14:textId="77777777" w:rsidR="00447586" w:rsidRDefault="009F4B41">
      <w:pPr>
        <w:spacing w:after="203" w:line="259" w:lineRule="auto"/>
        <w:ind w:left="425" w:right="564"/>
        <w:jc w:val="center"/>
      </w:pPr>
      <w:r>
        <w:t>3103</w:t>
      </w:r>
      <w:r>
        <w:rPr>
          <w:rFonts w:ascii="Times New Roman" w:eastAsia="Times New Roman" w:hAnsi="Times New Roman" w:cs="Times New Roman"/>
          <w:b/>
        </w:rPr>
        <w:t xml:space="preserve"> </w:t>
      </w:r>
      <w:r>
        <w:t>本年利润</w:t>
      </w:r>
      <w:r>
        <w:rPr>
          <w:rFonts w:ascii="Times New Roman" w:eastAsia="Times New Roman" w:hAnsi="Times New Roman" w:cs="Times New Roman"/>
          <w:b/>
        </w:rPr>
        <w:t xml:space="preserve"> </w:t>
      </w:r>
    </w:p>
    <w:p w14:paraId="7C43D42D" w14:textId="77777777" w:rsidR="00447586" w:rsidRDefault="009F4B41">
      <w:pPr>
        <w:ind w:left="569"/>
      </w:pPr>
      <w:r>
        <w:t>一、本科目核算小企业当期实现的净利润（或发生的净亏损）。二、本年利润的主要账</w:t>
      </w:r>
      <w:proofErr w:type="gramStart"/>
      <w:r>
        <w:t>务</w:t>
      </w:r>
      <w:proofErr w:type="gramEnd"/>
      <w:r>
        <w:t>处理。</w:t>
      </w:r>
      <w:r>
        <w:rPr>
          <w:rFonts w:ascii="Times New Roman" w:eastAsia="Times New Roman" w:hAnsi="Times New Roman" w:cs="Times New Roman"/>
        </w:rPr>
        <w:t xml:space="preserve"> </w:t>
      </w:r>
    </w:p>
    <w:p w14:paraId="512FCD90" w14:textId="77777777" w:rsidR="00447586" w:rsidRDefault="009F4B41">
      <w:pPr>
        <w:numPr>
          <w:ilvl w:val="0"/>
          <w:numId w:val="89"/>
        </w:numPr>
        <w:spacing w:after="175" w:line="259" w:lineRule="auto"/>
        <w:ind w:firstLine="420"/>
      </w:pPr>
      <w:r>
        <w:t>期（月）末结转利润时，小企业可以将</w:t>
      </w:r>
      <w:r>
        <w:t>“</w:t>
      </w:r>
      <w:r>
        <w:t>主营业务收入</w:t>
      </w:r>
      <w:r>
        <w:t>”</w:t>
      </w:r>
      <w:r>
        <w:t>、</w:t>
      </w:r>
    </w:p>
    <w:p w14:paraId="31EDFA09" w14:textId="77777777" w:rsidR="00447586" w:rsidRDefault="009F4B41">
      <w:pPr>
        <w:ind w:left="-5"/>
      </w:pPr>
      <w:r>
        <w:t>“</w:t>
      </w:r>
      <w:r>
        <w:t>其他业务收入</w:t>
      </w:r>
      <w:r>
        <w:t>”</w:t>
      </w:r>
      <w:r>
        <w:t>、</w:t>
      </w:r>
      <w:r>
        <w:t>“</w:t>
      </w:r>
      <w:r>
        <w:t>营业外收入</w:t>
      </w:r>
      <w:r>
        <w:t>”</w:t>
      </w:r>
      <w:r>
        <w:t>科目的余额，转入本科目，借记</w:t>
      </w:r>
      <w:r>
        <w:t>“</w:t>
      </w:r>
      <w:r>
        <w:t>主营业务收入</w:t>
      </w:r>
      <w:r>
        <w:t>”</w:t>
      </w:r>
      <w:r>
        <w:t>、</w:t>
      </w:r>
      <w:r>
        <w:t>“</w:t>
      </w:r>
      <w:r>
        <w:t>其他业务收入</w:t>
      </w:r>
      <w:r>
        <w:t>”</w:t>
      </w:r>
      <w:r>
        <w:t>、</w:t>
      </w:r>
      <w:r>
        <w:t>“</w:t>
      </w:r>
      <w:r>
        <w:t>营业外收入</w:t>
      </w:r>
      <w:r>
        <w:t>”</w:t>
      </w:r>
      <w:r>
        <w:t>科目，</w:t>
      </w:r>
      <w:proofErr w:type="gramStart"/>
      <w:r>
        <w:t>贷记本科目</w:t>
      </w:r>
      <w:proofErr w:type="gramEnd"/>
      <w:r>
        <w:t>；将</w:t>
      </w:r>
      <w:r>
        <w:t>“</w:t>
      </w:r>
      <w:r>
        <w:t>主营业务成本</w:t>
      </w:r>
      <w:r>
        <w:t>”</w:t>
      </w:r>
      <w:r>
        <w:t>、</w:t>
      </w:r>
      <w:r>
        <w:t>“</w:t>
      </w:r>
      <w:r>
        <w:t>其他业务成本</w:t>
      </w:r>
      <w:r>
        <w:t>”</w:t>
      </w:r>
      <w:r>
        <w:t>、</w:t>
      </w:r>
      <w:r>
        <w:t>“</w:t>
      </w:r>
      <w:r>
        <w:t>营业税金及附加</w:t>
      </w:r>
      <w:r>
        <w:t>”</w:t>
      </w:r>
      <w:r>
        <w:t>、</w:t>
      </w:r>
      <w:r>
        <w:t>“</w:t>
      </w:r>
      <w:r>
        <w:t>销售费用</w:t>
      </w:r>
      <w:r>
        <w:t>”</w:t>
      </w:r>
      <w:r>
        <w:t>、</w:t>
      </w:r>
      <w:r>
        <w:t>“</w:t>
      </w:r>
      <w:r>
        <w:t>管理</w:t>
      </w:r>
      <w:r>
        <w:t>费用</w:t>
      </w:r>
      <w:r>
        <w:t>”</w:t>
      </w:r>
      <w:r>
        <w:t>、</w:t>
      </w:r>
      <w:r>
        <w:t>“</w:t>
      </w:r>
      <w:r>
        <w:t>财务费用</w:t>
      </w:r>
      <w:r>
        <w:t>”</w:t>
      </w:r>
      <w:r>
        <w:t>、</w:t>
      </w:r>
      <w:r>
        <w:t>“</w:t>
      </w:r>
      <w:r>
        <w:t>营业外支出</w:t>
      </w:r>
      <w:r>
        <w:t>”</w:t>
      </w:r>
      <w:r>
        <w:t>、</w:t>
      </w:r>
      <w:r>
        <w:t>“</w:t>
      </w:r>
      <w:r>
        <w:t>所得税费用</w:t>
      </w:r>
      <w:r>
        <w:t>”</w:t>
      </w:r>
      <w:r>
        <w:t>科目的余额，转入本科目，</w:t>
      </w:r>
      <w:proofErr w:type="gramStart"/>
      <w:r>
        <w:t>借记本科目</w:t>
      </w:r>
      <w:proofErr w:type="gramEnd"/>
      <w:r>
        <w:t>，贷记</w:t>
      </w:r>
      <w:r>
        <w:lastRenderedPageBreak/>
        <w:t>“</w:t>
      </w:r>
      <w:r>
        <w:t>主营业务成本</w:t>
      </w:r>
      <w:r>
        <w:t>”</w:t>
      </w:r>
      <w:r>
        <w:t>、</w:t>
      </w:r>
      <w:r>
        <w:t>“</w:t>
      </w:r>
      <w:r>
        <w:t>其他业务成本</w:t>
      </w:r>
      <w:r>
        <w:t>”</w:t>
      </w:r>
      <w:r>
        <w:t>、</w:t>
      </w:r>
      <w:r>
        <w:t>“</w:t>
      </w:r>
      <w:r>
        <w:t>营业税金及附加</w:t>
      </w:r>
      <w:r>
        <w:t>”</w:t>
      </w:r>
      <w:r>
        <w:t>、</w:t>
      </w:r>
      <w:r>
        <w:t>“</w:t>
      </w:r>
      <w:r>
        <w:t>销售费用</w:t>
      </w:r>
      <w:r>
        <w:t>”</w:t>
      </w:r>
      <w:r>
        <w:t>、</w:t>
      </w:r>
      <w:r>
        <w:t>“</w:t>
      </w:r>
      <w:r>
        <w:t>管理费用</w:t>
      </w:r>
      <w:r>
        <w:t>”</w:t>
      </w:r>
      <w:r>
        <w:t>、</w:t>
      </w:r>
      <w:r>
        <w:t>“</w:t>
      </w:r>
      <w:r>
        <w:t>财务费用</w:t>
      </w:r>
      <w:r>
        <w:t>”</w:t>
      </w:r>
      <w:r>
        <w:t>、</w:t>
      </w:r>
    </w:p>
    <w:p w14:paraId="119DF441" w14:textId="77777777" w:rsidR="00447586" w:rsidRDefault="009F4B41">
      <w:pPr>
        <w:spacing w:after="3" w:line="384" w:lineRule="auto"/>
        <w:ind w:left="-15" w:right="132" w:firstLine="0"/>
        <w:jc w:val="both"/>
      </w:pPr>
      <w:r>
        <w:t>“</w:t>
      </w:r>
      <w:r>
        <w:t>营业外支出</w:t>
      </w:r>
      <w:r>
        <w:t>”</w:t>
      </w:r>
      <w:r>
        <w:t>、</w:t>
      </w:r>
      <w:r>
        <w:t>“</w:t>
      </w:r>
      <w:r>
        <w:t>所得税费用</w:t>
      </w:r>
      <w:r>
        <w:t>”</w:t>
      </w:r>
      <w:r>
        <w:t>科目。将</w:t>
      </w:r>
      <w:r>
        <w:t>“</w:t>
      </w:r>
      <w:r>
        <w:t>投资收益</w:t>
      </w:r>
      <w:r>
        <w:t>”</w:t>
      </w:r>
      <w:r>
        <w:t>科目的贷方余额，转入本科目，借记</w:t>
      </w:r>
      <w:r>
        <w:t>“</w:t>
      </w:r>
      <w:r>
        <w:t>投资收益</w:t>
      </w:r>
      <w:r>
        <w:t>”</w:t>
      </w:r>
      <w:r>
        <w:t>科目，</w:t>
      </w:r>
      <w:proofErr w:type="gramStart"/>
      <w:r>
        <w:t>贷记本科目</w:t>
      </w:r>
      <w:proofErr w:type="gramEnd"/>
      <w:r>
        <w:t>；如为借方余额，做相反的会计分录。</w:t>
      </w:r>
      <w:r>
        <w:rPr>
          <w:rFonts w:ascii="Times New Roman" w:eastAsia="Times New Roman" w:hAnsi="Times New Roman" w:cs="Times New Roman"/>
        </w:rPr>
        <w:t xml:space="preserve"> </w:t>
      </w:r>
    </w:p>
    <w:p w14:paraId="73B011F0" w14:textId="77777777" w:rsidR="00447586" w:rsidRDefault="009F4B41">
      <w:pPr>
        <w:ind w:left="-15" w:firstLine="559"/>
      </w:pPr>
      <w:r>
        <w:t>结转后本科目的贷方余额为当期实现的净利润；借方余额为当期发生的净亏损。</w:t>
      </w:r>
      <w:r>
        <w:rPr>
          <w:rFonts w:ascii="Times New Roman" w:eastAsia="Times New Roman" w:hAnsi="Times New Roman" w:cs="Times New Roman"/>
        </w:rPr>
        <w:t xml:space="preserve"> </w:t>
      </w:r>
    </w:p>
    <w:p w14:paraId="44AD2A76" w14:textId="77777777" w:rsidR="00447586" w:rsidRDefault="009F4B41">
      <w:pPr>
        <w:numPr>
          <w:ilvl w:val="0"/>
          <w:numId w:val="89"/>
        </w:numPr>
        <w:ind w:firstLine="420"/>
      </w:pPr>
      <w:r>
        <w:t>年度终了，应当将本年收入和支出相抵后结出的本年实现的净利润，转入</w:t>
      </w:r>
      <w:r>
        <w:t>“</w:t>
      </w:r>
      <w:r>
        <w:t>利润分配</w:t>
      </w:r>
      <w:r>
        <w:t>”</w:t>
      </w:r>
      <w:r>
        <w:t>科目，</w:t>
      </w:r>
      <w:proofErr w:type="gramStart"/>
      <w:r>
        <w:t>借记本科目</w:t>
      </w:r>
      <w:proofErr w:type="gramEnd"/>
      <w:r>
        <w:t>，贷记</w:t>
      </w:r>
      <w:r>
        <w:t>“</w:t>
      </w:r>
      <w:r>
        <w:t>利润分配</w:t>
      </w:r>
      <w:r>
        <w:rPr>
          <w:rFonts w:ascii="Times New Roman" w:eastAsia="Times New Roman" w:hAnsi="Times New Roman" w:cs="Times New Roman"/>
        </w:rPr>
        <w:t xml:space="preserve">—— </w:t>
      </w:r>
      <w:r>
        <w:t>未分配利润</w:t>
      </w:r>
      <w:r>
        <w:t>”</w:t>
      </w:r>
      <w:r>
        <w:t>科目；如为净亏损，做相反的会计分录。</w:t>
      </w:r>
      <w:r>
        <w:rPr>
          <w:rFonts w:ascii="Times New Roman" w:eastAsia="Times New Roman" w:hAnsi="Times New Roman" w:cs="Times New Roman"/>
        </w:rPr>
        <w:t xml:space="preserve"> </w:t>
      </w:r>
    </w:p>
    <w:p w14:paraId="4242B786" w14:textId="77777777" w:rsidR="00447586" w:rsidRDefault="009F4B41">
      <w:pPr>
        <w:spacing w:after="203" w:line="259" w:lineRule="auto"/>
        <w:ind w:left="569"/>
      </w:pPr>
      <w:r>
        <w:t>结转后本科目应无余额。</w:t>
      </w:r>
      <w:r>
        <w:rPr>
          <w:rFonts w:ascii="Times New Roman" w:eastAsia="Times New Roman" w:hAnsi="Times New Roman" w:cs="Times New Roman"/>
        </w:rPr>
        <w:t xml:space="preserve"> </w:t>
      </w:r>
    </w:p>
    <w:p w14:paraId="14877489" w14:textId="77777777" w:rsidR="00447586" w:rsidRDefault="009F4B41">
      <w:pPr>
        <w:spacing w:after="174" w:line="259" w:lineRule="auto"/>
        <w:ind w:left="425" w:right="564"/>
        <w:jc w:val="center"/>
      </w:pPr>
      <w:r>
        <w:t>3104</w:t>
      </w:r>
      <w:r>
        <w:rPr>
          <w:rFonts w:ascii="Times New Roman" w:eastAsia="Times New Roman" w:hAnsi="Times New Roman" w:cs="Times New Roman"/>
          <w:b/>
        </w:rPr>
        <w:t xml:space="preserve"> </w:t>
      </w:r>
      <w:r>
        <w:t>利润分配</w:t>
      </w:r>
      <w:r>
        <w:rPr>
          <w:rFonts w:ascii="Times New Roman" w:eastAsia="Times New Roman" w:hAnsi="Times New Roman" w:cs="Times New Roman"/>
          <w:b/>
        </w:rPr>
        <w:t xml:space="preserve"> </w:t>
      </w:r>
    </w:p>
    <w:p w14:paraId="2B8E71FB" w14:textId="77777777" w:rsidR="00447586" w:rsidRDefault="009F4B41">
      <w:pPr>
        <w:numPr>
          <w:ilvl w:val="0"/>
          <w:numId w:val="90"/>
        </w:numPr>
        <w:spacing w:after="183" w:line="259" w:lineRule="auto"/>
        <w:ind w:hanging="533"/>
      </w:pPr>
      <w:r>
        <w:t>本科目核算小企业利润的分配（或亏损的弥补）和历年分配</w:t>
      </w:r>
    </w:p>
    <w:p w14:paraId="12B7653B" w14:textId="77777777" w:rsidR="00447586" w:rsidRDefault="009F4B41">
      <w:pPr>
        <w:spacing w:after="202" w:line="259" w:lineRule="auto"/>
        <w:ind w:left="-5"/>
      </w:pPr>
      <w:r>
        <w:t>（或弥补）后的余额。</w:t>
      </w:r>
      <w:r>
        <w:rPr>
          <w:rFonts w:ascii="Times New Roman" w:eastAsia="Times New Roman" w:hAnsi="Times New Roman" w:cs="Times New Roman"/>
        </w:rPr>
        <w:t xml:space="preserve"> </w:t>
      </w:r>
    </w:p>
    <w:p w14:paraId="20B34102" w14:textId="77777777" w:rsidR="00447586" w:rsidRDefault="009F4B41">
      <w:pPr>
        <w:numPr>
          <w:ilvl w:val="0"/>
          <w:numId w:val="90"/>
        </w:numPr>
        <w:ind w:hanging="533"/>
      </w:pPr>
      <w:r>
        <w:t>本科目应按照</w:t>
      </w:r>
      <w:r>
        <w:t>“</w:t>
      </w:r>
      <w:r>
        <w:t>应付利润</w:t>
      </w:r>
      <w:r>
        <w:t>”</w:t>
      </w:r>
      <w:r>
        <w:t>、</w:t>
      </w:r>
      <w:r>
        <w:t>“</w:t>
      </w:r>
      <w:r>
        <w:t>未分配利润</w:t>
      </w:r>
      <w:r>
        <w:t>”</w:t>
      </w:r>
      <w:r>
        <w:t>等进行明细核算。三、利润分配的主要账</w:t>
      </w:r>
      <w:proofErr w:type="gramStart"/>
      <w:r>
        <w:t>务</w:t>
      </w:r>
      <w:proofErr w:type="gramEnd"/>
      <w:r>
        <w:t>处理。</w:t>
      </w:r>
      <w:r>
        <w:rPr>
          <w:rFonts w:ascii="Times New Roman" w:eastAsia="Times New Roman" w:hAnsi="Times New Roman" w:cs="Times New Roman"/>
        </w:rPr>
        <w:t xml:space="preserve"> </w:t>
      </w:r>
    </w:p>
    <w:p w14:paraId="17D1A286" w14:textId="77777777" w:rsidR="00447586" w:rsidRDefault="009F4B41">
      <w:pPr>
        <w:numPr>
          <w:ilvl w:val="0"/>
          <w:numId w:val="91"/>
        </w:numPr>
        <w:ind w:firstLine="420"/>
      </w:pPr>
      <w:r>
        <w:lastRenderedPageBreak/>
        <w:t>小企业根据有关规定分配给投资者的利润，</w:t>
      </w:r>
      <w:proofErr w:type="gramStart"/>
      <w:r>
        <w:t>借记本科目</w:t>
      </w:r>
      <w:proofErr w:type="gramEnd"/>
      <w:r>
        <w:t>（应付利润），贷记</w:t>
      </w:r>
      <w:r>
        <w:t>“</w:t>
      </w:r>
      <w:r>
        <w:t>应付利润</w:t>
      </w:r>
      <w:r>
        <w:t>”</w:t>
      </w:r>
      <w:r>
        <w:t>科目。</w:t>
      </w:r>
      <w:r>
        <w:rPr>
          <w:rFonts w:ascii="Times New Roman" w:eastAsia="Times New Roman" w:hAnsi="Times New Roman" w:cs="Times New Roman"/>
        </w:rPr>
        <w:t xml:space="preserve"> </w:t>
      </w:r>
    </w:p>
    <w:p w14:paraId="6054BC61" w14:textId="77777777" w:rsidR="00447586" w:rsidRDefault="009F4B41">
      <w:pPr>
        <w:numPr>
          <w:ilvl w:val="0"/>
          <w:numId w:val="91"/>
        </w:numPr>
        <w:ind w:firstLine="420"/>
      </w:pPr>
      <w:r>
        <w:t>用盈余公积弥补亏损，借记</w:t>
      </w:r>
      <w:r>
        <w:t>“</w:t>
      </w:r>
      <w:r>
        <w:t>盈余公积</w:t>
      </w:r>
      <w:r>
        <w:t>”</w:t>
      </w:r>
      <w:r>
        <w:t>科目，</w:t>
      </w:r>
      <w:proofErr w:type="gramStart"/>
      <w:r>
        <w:t>贷记本科目</w:t>
      </w:r>
      <w:proofErr w:type="gramEnd"/>
      <w:r>
        <w:t>（盈余公积补亏）。</w:t>
      </w:r>
      <w:r>
        <w:t xml:space="preserve"> </w:t>
      </w:r>
    </w:p>
    <w:p w14:paraId="2DCBBCF1" w14:textId="77777777" w:rsidR="00447586" w:rsidRDefault="009F4B41">
      <w:pPr>
        <w:spacing w:after="175" w:line="259" w:lineRule="auto"/>
        <w:ind w:left="569"/>
      </w:pPr>
      <w:r>
        <w:t>小企业（中外合作经营）根据合同规定在合作期间归还投资者的</w:t>
      </w:r>
    </w:p>
    <w:p w14:paraId="7C1C2C02" w14:textId="77777777" w:rsidR="00447586" w:rsidRDefault="009F4B41">
      <w:pPr>
        <w:ind w:left="-5"/>
      </w:pPr>
      <w:r>
        <w:t>投资，应按照实际归还投资的金额，借记</w:t>
      </w:r>
      <w:r>
        <w:t>“</w:t>
      </w:r>
      <w:r>
        <w:t>实收资本</w:t>
      </w:r>
      <w:r>
        <w:t>——</w:t>
      </w:r>
      <w:r>
        <w:t>已归还投资</w:t>
      </w:r>
      <w:r>
        <w:t xml:space="preserve">” </w:t>
      </w:r>
      <w:r>
        <w:t>科目，贷记</w:t>
      </w:r>
      <w:r>
        <w:t>“</w:t>
      </w:r>
      <w:r>
        <w:t>银行存款</w:t>
      </w:r>
      <w:r>
        <w:t>”</w:t>
      </w:r>
      <w:r>
        <w:t>等科目；同时，</w:t>
      </w:r>
      <w:proofErr w:type="gramStart"/>
      <w:r>
        <w:t>借记本科目</w:t>
      </w:r>
      <w:proofErr w:type="gramEnd"/>
      <w:r>
        <w:t>（利润归还投资），贷记</w:t>
      </w:r>
      <w:r>
        <w:t>“</w:t>
      </w:r>
      <w:r>
        <w:t>盈余公积</w:t>
      </w:r>
      <w:r>
        <w:t>——</w:t>
      </w:r>
      <w:r>
        <w:t>利润归还投资</w:t>
      </w:r>
      <w:r>
        <w:t>”</w:t>
      </w:r>
      <w:r>
        <w:t>科目。</w:t>
      </w:r>
      <w:r>
        <w:t xml:space="preserve"> </w:t>
      </w:r>
    </w:p>
    <w:p w14:paraId="5FD14D59" w14:textId="77777777" w:rsidR="00447586" w:rsidRDefault="009F4B41">
      <w:pPr>
        <w:numPr>
          <w:ilvl w:val="0"/>
          <w:numId w:val="92"/>
        </w:numPr>
        <w:ind w:right="2" w:firstLine="559"/>
      </w:pPr>
      <w:r>
        <w:t>年度终了，小企业应当将本年实现的净利润，自</w:t>
      </w:r>
      <w:r>
        <w:t>“</w:t>
      </w:r>
      <w:r>
        <w:t>本年利润</w:t>
      </w:r>
      <w:r>
        <w:t xml:space="preserve">” </w:t>
      </w:r>
      <w:r>
        <w:t>科目转入本科目，借记</w:t>
      </w:r>
      <w:r>
        <w:t>“</w:t>
      </w:r>
      <w:r>
        <w:t>本年利润</w:t>
      </w:r>
      <w:r>
        <w:t>”</w:t>
      </w:r>
      <w:r>
        <w:t>科目，</w:t>
      </w:r>
      <w:proofErr w:type="gramStart"/>
      <w:r>
        <w:t>贷记本科目</w:t>
      </w:r>
      <w:proofErr w:type="gramEnd"/>
      <w:r>
        <w:t>（未分配利润）；为净亏损的，做相反的会计分录。同时，将</w:t>
      </w:r>
      <w:r>
        <w:t>“</w:t>
      </w:r>
      <w:r>
        <w:t>利润分配</w:t>
      </w:r>
      <w:r>
        <w:t>”</w:t>
      </w:r>
      <w:r>
        <w:t>科目所属明细科目（应付利润、盈余公积补亏）的余额转入本科目明细科目（未分配利润）。结转后，本科目除</w:t>
      </w:r>
      <w:r>
        <w:t>“</w:t>
      </w:r>
      <w:r>
        <w:t>未分配利润</w:t>
      </w:r>
      <w:r>
        <w:t>”</w:t>
      </w:r>
      <w:r>
        <w:t>明</w:t>
      </w:r>
      <w:r>
        <w:t>细科目外，其他明细科目应无余额。</w:t>
      </w:r>
      <w:r>
        <w:rPr>
          <w:rFonts w:ascii="Times New Roman" w:eastAsia="Times New Roman" w:hAnsi="Times New Roman" w:cs="Times New Roman"/>
        </w:rPr>
        <w:t xml:space="preserve"> </w:t>
      </w:r>
    </w:p>
    <w:p w14:paraId="7B913CA6" w14:textId="77777777" w:rsidR="00447586" w:rsidRDefault="009F4B41">
      <w:pPr>
        <w:numPr>
          <w:ilvl w:val="0"/>
          <w:numId w:val="92"/>
        </w:numPr>
        <w:spacing w:after="249" w:line="259" w:lineRule="auto"/>
        <w:ind w:right="2" w:firstLine="559"/>
      </w:pPr>
      <w:r>
        <w:t>本科目年末余额，反映小企业的未分配利润（或未弥补亏损）。</w:t>
      </w:r>
      <w:r>
        <w:t xml:space="preserve">     </w:t>
      </w:r>
    </w:p>
    <w:p w14:paraId="0DD0AD09" w14:textId="77777777" w:rsidR="00447586" w:rsidRDefault="009F4B41">
      <w:pPr>
        <w:spacing w:after="206" w:line="259" w:lineRule="auto"/>
        <w:ind w:left="559" w:firstLine="0"/>
      </w:pPr>
      <w:r>
        <w:t xml:space="preserve">                 </w:t>
      </w:r>
      <w:r>
        <w:rPr>
          <w:sz w:val="32"/>
        </w:rPr>
        <w:t xml:space="preserve"> </w:t>
      </w:r>
    </w:p>
    <w:p w14:paraId="198AE825" w14:textId="77777777" w:rsidR="00447586" w:rsidRDefault="009F4B41">
      <w:pPr>
        <w:spacing w:after="164" w:line="259" w:lineRule="auto"/>
        <w:ind w:right="152"/>
        <w:jc w:val="center"/>
      </w:pPr>
      <w:r>
        <w:rPr>
          <w:sz w:val="32"/>
        </w:rPr>
        <w:t>成本类</w:t>
      </w:r>
      <w:r>
        <w:rPr>
          <w:sz w:val="32"/>
        </w:rPr>
        <w:t xml:space="preserve"> </w:t>
      </w:r>
    </w:p>
    <w:p w14:paraId="00F89DED" w14:textId="77777777" w:rsidR="00447586" w:rsidRDefault="009F4B41">
      <w:pPr>
        <w:spacing w:after="174" w:line="259" w:lineRule="auto"/>
        <w:ind w:left="425" w:right="564"/>
        <w:jc w:val="center"/>
      </w:pPr>
      <w:r>
        <w:lastRenderedPageBreak/>
        <w:t>4001</w:t>
      </w:r>
      <w:r>
        <w:rPr>
          <w:rFonts w:ascii="Times New Roman" w:eastAsia="Times New Roman" w:hAnsi="Times New Roman" w:cs="Times New Roman"/>
          <w:b/>
        </w:rPr>
        <w:t xml:space="preserve"> </w:t>
      </w:r>
      <w:r>
        <w:t>生产成本</w:t>
      </w:r>
      <w:r>
        <w:rPr>
          <w:rFonts w:ascii="Times New Roman" w:eastAsia="Times New Roman" w:hAnsi="Times New Roman" w:cs="Times New Roman"/>
          <w:b/>
        </w:rPr>
        <w:t xml:space="preserve"> </w:t>
      </w:r>
    </w:p>
    <w:p w14:paraId="5CCF2F57" w14:textId="77777777" w:rsidR="00447586" w:rsidRDefault="009F4B41">
      <w:pPr>
        <w:numPr>
          <w:ilvl w:val="0"/>
          <w:numId w:val="93"/>
        </w:numPr>
        <w:spacing w:after="175" w:line="259" w:lineRule="auto"/>
        <w:ind w:hanging="559"/>
      </w:pPr>
      <w:r>
        <w:t>本科目核算小企业进行工业性生产发生的各项生产成本。包</w:t>
      </w:r>
    </w:p>
    <w:p w14:paraId="1357F6D3" w14:textId="77777777" w:rsidR="00447586" w:rsidRDefault="009F4B41">
      <w:pPr>
        <w:ind w:left="-5"/>
      </w:pPr>
      <w:proofErr w:type="gramStart"/>
      <w:r>
        <w:t>括</w:t>
      </w:r>
      <w:proofErr w:type="gramEnd"/>
      <w:r>
        <w:t>：生产各种产品（产成品、自制半成品等）、自制材料、自制工具、自制设备等。</w:t>
      </w:r>
      <w:r>
        <w:t xml:space="preserve"> </w:t>
      </w:r>
    </w:p>
    <w:p w14:paraId="30A4AFE8" w14:textId="77777777" w:rsidR="00447586" w:rsidRDefault="009F4B41">
      <w:pPr>
        <w:spacing w:after="174" w:line="259" w:lineRule="auto"/>
        <w:ind w:left="425"/>
        <w:jc w:val="center"/>
      </w:pPr>
      <w:r>
        <w:t>小企业对外提供劳务发生的成本，可将本科目改为</w:t>
      </w:r>
      <w:r>
        <w:t xml:space="preserve">“4001 </w:t>
      </w:r>
      <w:r>
        <w:t>劳务</w:t>
      </w:r>
    </w:p>
    <w:p w14:paraId="38FD140D" w14:textId="77777777" w:rsidR="00447586" w:rsidRDefault="009F4B41">
      <w:pPr>
        <w:spacing w:after="175" w:line="259" w:lineRule="auto"/>
        <w:ind w:left="-5"/>
      </w:pPr>
      <w:r>
        <w:t>成本</w:t>
      </w:r>
      <w:proofErr w:type="gramStart"/>
      <w:r>
        <w:t>”</w:t>
      </w:r>
      <w:proofErr w:type="gramEnd"/>
      <w:r>
        <w:t>科目，或单独设置</w:t>
      </w:r>
      <w:r>
        <w:t xml:space="preserve">“4002 </w:t>
      </w:r>
      <w:r>
        <w:t>劳务成本</w:t>
      </w:r>
      <w:r>
        <w:t>”</w:t>
      </w:r>
      <w:r>
        <w:t>科目进行核算。</w:t>
      </w:r>
      <w:r>
        <w:t xml:space="preserve"> </w:t>
      </w:r>
    </w:p>
    <w:p w14:paraId="5FF6F61C" w14:textId="77777777" w:rsidR="00447586" w:rsidRDefault="009F4B41">
      <w:pPr>
        <w:numPr>
          <w:ilvl w:val="0"/>
          <w:numId w:val="93"/>
        </w:numPr>
        <w:spacing w:after="175" w:line="259" w:lineRule="auto"/>
        <w:ind w:hanging="559"/>
      </w:pPr>
      <w:r>
        <w:t>本科目可按照基本生产成本和辅助生产成本进行明细核算。</w:t>
      </w:r>
      <w:r>
        <w:t xml:space="preserve"> </w:t>
      </w:r>
    </w:p>
    <w:p w14:paraId="204C83A3" w14:textId="77777777" w:rsidR="00447586" w:rsidRDefault="009F4B41">
      <w:pPr>
        <w:numPr>
          <w:ilvl w:val="0"/>
          <w:numId w:val="93"/>
        </w:numPr>
        <w:spacing w:after="175" w:line="259" w:lineRule="auto"/>
        <w:ind w:hanging="559"/>
      </w:pPr>
      <w:r>
        <w:t>生产成本的主要账</w:t>
      </w:r>
      <w:proofErr w:type="gramStart"/>
      <w:r>
        <w:t>务</w:t>
      </w:r>
      <w:proofErr w:type="gramEnd"/>
      <w:r>
        <w:t>处理。</w:t>
      </w:r>
      <w:r>
        <w:t xml:space="preserve"> </w:t>
      </w:r>
    </w:p>
    <w:p w14:paraId="3262DA89" w14:textId="77777777" w:rsidR="00447586" w:rsidRDefault="009F4B41">
      <w:pPr>
        <w:numPr>
          <w:ilvl w:val="0"/>
          <w:numId w:val="94"/>
        </w:numPr>
      </w:pPr>
      <w:r>
        <w:t>小企业发生的各项直接生产成本，</w:t>
      </w:r>
      <w:proofErr w:type="gramStart"/>
      <w:r>
        <w:t>借记本科目</w:t>
      </w:r>
      <w:proofErr w:type="gramEnd"/>
      <w:r>
        <w:t>（基本生产成本、辅助生产成本），贷记</w:t>
      </w:r>
      <w:r>
        <w:t>“</w:t>
      </w:r>
      <w:r>
        <w:t>原材料</w:t>
      </w:r>
      <w:r>
        <w:t>”</w:t>
      </w:r>
      <w:r>
        <w:t>、</w:t>
      </w:r>
      <w:r>
        <w:t>“</w:t>
      </w:r>
      <w:r>
        <w:t>库存现金</w:t>
      </w:r>
      <w:r>
        <w:t>”</w:t>
      </w:r>
      <w:r>
        <w:t>、</w:t>
      </w:r>
      <w:r>
        <w:t>“</w:t>
      </w:r>
      <w:r>
        <w:t>银行存款</w:t>
      </w:r>
      <w:r>
        <w:t>”</w:t>
      </w:r>
      <w:r>
        <w:t>、</w:t>
      </w:r>
    </w:p>
    <w:p w14:paraId="156676D7" w14:textId="77777777" w:rsidR="00447586" w:rsidRDefault="009F4B41">
      <w:pPr>
        <w:spacing w:after="175" w:line="259" w:lineRule="auto"/>
        <w:ind w:left="-5"/>
      </w:pPr>
      <w:r>
        <w:t>“</w:t>
      </w:r>
      <w:r>
        <w:t>应付职工薪酬</w:t>
      </w:r>
      <w:r>
        <w:t>”</w:t>
      </w:r>
      <w:r>
        <w:t>等科目。</w:t>
      </w:r>
      <w:r>
        <w:t xml:space="preserve"> </w:t>
      </w:r>
    </w:p>
    <w:p w14:paraId="16E9CB02" w14:textId="77777777" w:rsidR="00447586" w:rsidRDefault="009F4B41">
      <w:pPr>
        <w:ind w:left="-5"/>
      </w:pPr>
      <w:r>
        <w:t xml:space="preserve">  </w:t>
      </w:r>
      <w:r>
        <w:t>各生产车间应负担的制造费用，</w:t>
      </w:r>
      <w:proofErr w:type="gramStart"/>
      <w:r>
        <w:t>借记本科目</w:t>
      </w:r>
      <w:proofErr w:type="gramEnd"/>
      <w:r>
        <w:t>（基本生产成本、辅助生产成本），贷记</w:t>
      </w:r>
      <w:r>
        <w:t>“</w:t>
      </w:r>
      <w:r>
        <w:t>制造费用</w:t>
      </w:r>
      <w:r>
        <w:t>”</w:t>
      </w:r>
      <w:r>
        <w:t>科目。</w:t>
      </w:r>
      <w:r>
        <w:t xml:space="preserve"> </w:t>
      </w:r>
    </w:p>
    <w:p w14:paraId="221DC859" w14:textId="77777777" w:rsidR="00447586" w:rsidRDefault="009F4B41">
      <w:pPr>
        <w:numPr>
          <w:ilvl w:val="0"/>
          <w:numId w:val="94"/>
        </w:numPr>
      </w:pPr>
      <w:r>
        <w:t>辅助生产车间为基本生产车间、管理部门和其他部门提供的劳务和产品，可在月末按照一定的分配标准分配给各受益对象，</w:t>
      </w:r>
      <w:proofErr w:type="gramStart"/>
      <w:r>
        <w:t>借记本科目</w:t>
      </w:r>
      <w:proofErr w:type="gramEnd"/>
      <w:r>
        <w:t>（基本生产成本）、</w:t>
      </w:r>
      <w:r>
        <w:t>“</w:t>
      </w:r>
      <w:r>
        <w:t>销售费用</w:t>
      </w:r>
      <w:r>
        <w:t>”</w:t>
      </w:r>
      <w:r>
        <w:t>、</w:t>
      </w:r>
      <w:r>
        <w:t>“</w:t>
      </w:r>
      <w:r>
        <w:t>管理费用</w:t>
      </w:r>
      <w:r>
        <w:t>”</w:t>
      </w:r>
      <w:r>
        <w:t>、</w:t>
      </w:r>
      <w:r>
        <w:t>“</w:t>
      </w:r>
      <w:r>
        <w:t>其他业务成本</w:t>
      </w:r>
      <w:r>
        <w:t>”</w:t>
      </w:r>
      <w:r>
        <w:t>、</w:t>
      </w:r>
      <w:r>
        <w:t>“</w:t>
      </w:r>
      <w:r>
        <w:t>在建工程</w:t>
      </w:r>
      <w:r>
        <w:t>”</w:t>
      </w:r>
      <w:r>
        <w:t>等科目，</w:t>
      </w:r>
      <w:proofErr w:type="gramStart"/>
      <w:r>
        <w:t>贷记本科目</w:t>
      </w:r>
      <w:proofErr w:type="gramEnd"/>
      <w:r>
        <w:t>（辅助生产成本）；</w:t>
      </w:r>
      <w:r>
        <w:lastRenderedPageBreak/>
        <w:t>也可在提供相关劳务和产品时，</w:t>
      </w:r>
      <w:proofErr w:type="gramStart"/>
      <w:r>
        <w:t>借记本科目</w:t>
      </w:r>
      <w:proofErr w:type="gramEnd"/>
      <w:r>
        <w:t>、</w:t>
      </w:r>
      <w:r>
        <w:t>“</w:t>
      </w:r>
      <w:r>
        <w:t>销售费用</w:t>
      </w:r>
      <w:r>
        <w:t>”</w:t>
      </w:r>
      <w:r>
        <w:t>、</w:t>
      </w:r>
      <w:r>
        <w:t>“</w:t>
      </w:r>
      <w:r>
        <w:t>管理费用</w:t>
      </w:r>
      <w:r>
        <w:t>”</w:t>
      </w:r>
      <w:r>
        <w:t>、</w:t>
      </w:r>
      <w:r>
        <w:t>“</w:t>
      </w:r>
      <w:r>
        <w:t>其他业务成本</w:t>
      </w:r>
      <w:r>
        <w:t>”</w:t>
      </w:r>
      <w:r>
        <w:t>、</w:t>
      </w:r>
      <w:r>
        <w:t>“</w:t>
      </w:r>
      <w:r>
        <w:t>在建工程</w:t>
      </w:r>
      <w:r>
        <w:t>”</w:t>
      </w:r>
      <w:r>
        <w:t>等科目，贷记</w:t>
      </w:r>
      <w:r>
        <w:t>“</w:t>
      </w:r>
      <w:r>
        <w:t>原材料</w:t>
      </w:r>
      <w:r>
        <w:t>”</w:t>
      </w:r>
      <w:r>
        <w:t>、</w:t>
      </w:r>
      <w:r>
        <w:t>“</w:t>
      </w:r>
      <w:r>
        <w:t>库存现金</w:t>
      </w:r>
      <w:r>
        <w:t>”</w:t>
      </w:r>
      <w:r>
        <w:t>、</w:t>
      </w:r>
    </w:p>
    <w:p w14:paraId="6B9BAFC8" w14:textId="77777777" w:rsidR="00447586" w:rsidRDefault="009F4B41">
      <w:pPr>
        <w:ind w:left="-5"/>
      </w:pPr>
      <w:r>
        <w:t>“</w:t>
      </w:r>
      <w:r>
        <w:t>银行存款</w:t>
      </w:r>
      <w:r>
        <w:t>”</w:t>
      </w:r>
      <w:r>
        <w:t>、</w:t>
      </w:r>
      <w:r>
        <w:t>“</w:t>
      </w:r>
      <w:r>
        <w:t>应付职工薪酬</w:t>
      </w:r>
      <w:r>
        <w:t>”</w:t>
      </w:r>
      <w:r>
        <w:t>等科目。</w:t>
      </w:r>
      <w:r>
        <w:t xml:space="preserve">   </w:t>
      </w:r>
      <w:r>
        <w:t>（三）小企业已经生产完成并已验收入库的产成品以及入库的自制半成品，可在月末，借记</w:t>
      </w:r>
      <w:r>
        <w:t>“</w:t>
      </w:r>
      <w:r>
        <w:t>库存商品</w:t>
      </w:r>
      <w:r>
        <w:t>”</w:t>
      </w:r>
      <w:r>
        <w:t>等科目，</w:t>
      </w:r>
      <w:proofErr w:type="gramStart"/>
      <w:r>
        <w:t>贷记本科目</w:t>
      </w:r>
      <w:proofErr w:type="gramEnd"/>
      <w:r>
        <w:t>（基本生产成本）。</w:t>
      </w:r>
      <w:r>
        <w:t xml:space="preserve"> </w:t>
      </w:r>
    </w:p>
    <w:p w14:paraId="4EB3875D" w14:textId="77777777" w:rsidR="00447586" w:rsidRDefault="009F4B41">
      <w:pPr>
        <w:ind w:left="-15" w:firstLine="554"/>
      </w:pPr>
      <w:r>
        <w:t>四、本科目期末借方余额，反映小企业尚未加工完成的在产品成本。</w:t>
      </w:r>
      <w:r>
        <w:t xml:space="preserve"> </w:t>
      </w:r>
    </w:p>
    <w:p w14:paraId="585CD06D" w14:textId="77777777" w:rsidR="00447586" w:rsidRDefault="009F4B41">
      <w:pPr>
        <w:spacing w:after="174" w:line="259" w:lineRule="auto"/>
        <w:ind w:left="425" w:right="564"/>
        <w:jc w:val="center"/>
      </w:pPr>
      <w:r>
        <w:t>4101</w:t>
      </w:r>
      <w:r>
        <w:rPr>
          <w:rFonts w:ascii="Times New Roman" w:eastAsia="Times New Roman" w:hAnsi="Times New Roman" w:cs="Times New Roman"/>
          <w:b/>
        </w:rPr>
        <w:t xml:space="preserve"> </w:t>
      </w:r>
      <w:r>
        <w:t>制造费用</w:t>
      </w:r>
      <w:r>
        <w:rPr>
          <w:rFonts w:ascii="Times New Roman" w:eastAsia="Times New Roman" w:hAnsi="Times New Roman" w:cs="Times New Roman"/>
          <w:b/>
        </w:rPr>
        <w:t xml:space="preserve"> </w:t>
      </w:r>
    </w:p>
    <w:p w14:paraId="7BB4D709" w14:textId="77777777" w:rsidR="00447586" w:rsidRDefault="009F4B41">
      <w:pPr>
        <w:numPr>
          <w:ilvl w:val="0"/>
          <w:numId w:val="95"/>
        </w:numPr>
        <w:ind w:hanging="559"/>
      </w:pPr>
      <w:r>
        <w:t>本科目核算小企业生产车间（部门）为生产产品和提供劳务而发生的各项</w:t>
      </w:r>
      <w:r>
        <w:t>间接费用。</w:t>
      </w:r>
      <w:r>
        <w:t xml:space="preserve"> </w:t>
      </w:r>
    </w:p>
    <w:p w14:paraId="63AA749F" w14:textId="77777777" w:rsidR="00447586" w:rsidRDefault="009F4B41">
      <w:pPr>
        <w:ind w:left="-5"/>
      </w:pPr>
      <w:r>
        <w:t xml:space="preserve">    </w:t>
      </w:r>
      <w:r>
        <w:t>小企业经过</w:t>
      </w:r>
      <w:r>
        <w:t xml:space="preserve"> 1 </w:t>
      </w:r>
      <w:r>
        <w:t>年期以上的制造才能达到预定可销售状态的产品发生的借款费用，也在本科目核算。</w:t>
      </w:r>
      <w:r>
        <w:t xml:space="preserve"> </w:t>
      </w:r>
    </w:p>
    <w:p w14:paraId="1D48D773" w14:textId="77777777" w:rsidR="00447586" w:rsidRDefault="009F4B41">
      <w:pPr>
        <w:ind w:left="-5"/>
      </w:pPr>
      <w:r>
        <w:t xml:space="preserve">  </w:t>
      </w:r>
      <w:r>
        <w:t>小企业行政管理部门为组织和管理生产经营活动而发生的管理费用，在</w:t>
      </w:r>
      <w:r>
        <w:t>“</w:t>
      </w:r>
      <w:r>
        <w:t>管理费用</w:t>
      </w:r>
      <w:r>
        <w:t>”</w:t>
      </w:r>
      <w:r>
        <w:t>科目核算，不在本科目核算。</w:t>
      </w:r>
      <w:r>
        <w:t xml:space="preserve"> </w:t>
      </w:r>
    </w:p>
    <w:p w14:paraId="0E7E0888" w14:textId="77777777" w:rsidR="00447586" w:rsidRDefault="009F4B41">
      <w:pPr>
        <w:numPr>
          <w:ilvl w:val="0"/>
          <w:numId w:val="95"/>
        </w:numPr>
        <w:ind w:hanging="559"/>
      </w:pPr>
      <w:r>
        <w:t>本科目应按照不同的生产车间、部门和费用项目进行明细核算。</w:t>
      </w:r>
      <w:r>
        <w:t xml:space="preserve"> </w:t>
      </w:r>
    </w:p>
    <w:p w14:paraId="141A1443" w14:textId="77777777" w:rsidR="00447586" w:rsidRDefault="009F4B41">
      <w:pPr>
        <w:numPr>
          <w:ilvl w:val="0"/>
          <w:numId w:val="95"/>
        </w:numPr>
        <w:spacing w:after="175" w:line="259" w:lineRule="auto"/>
        <w:ind w:hanging="559"/>
      </w:pPr>
      <w:r>
        <w:lastRenderedPageBreak/>
        <w:t>制造费用的主要账</w:t>
      </w:r>
      <w:proofErr w:type="gramStart"/>
      <w:r>
        <w:t>务</w:t>
      </w:r>
      <w:proofErr w:type="gramEnd"/>
      <w:r>
        <w:t>处理。</w:t>
      </w:r>
      <w:r>
        <w:t xml:space="preserve"> </w:t>
      </w:r>
    </w:p>
    <w:p w14:paraId="4788136C" w14:textId="77777777" w:rsidR="00447586" w:rsidRDefault="009F4B41">
      <w:pPr>
        <w:numPr>
          <w:ilvl w:val="0"/>
          <w:numId w:val="96"/>
        </w:numPr>
        <w:ind w:hanging="746"/>
      </w:pPr>
      <w:r>
        <w:t>生产车间发生的机物料消耗和固定资产修理费，</w:t>
      </w:r>
      <w:proofErr w:type="gramStart"/>
      <w:r>
        <w:t>借记本科目</w:t>
      </w:r>
      <w:proofErr w:type="gramEnd"/>
      <w:r>
        <w:t>，贷记</w:t>
      </w:r>
      <w:r>
        <w:t>“</w:t>
      </w:r>
      <w:r>
        <w:t>原材料</w:t>
      </w:r>
      <w:r>
        <w:t>”</w:t>
      </w:r>
      <w:r>
        <w:t>、</w:t>
      </w:r>
      <w:r>
        <w:t>“</w:t>
      </w:r>
      <w:r>
        <w:t>银行存款</w:t>
      </w:r>
      <w:r>
        <w:t>”</w:t>
      </w:r>
      <w:r>
        <w:t>等科目。</w:t>
      </w:r>
      <w:r>
        <w:t xml:space="preserve"> </w:t>
      </w:r>
    </w:p>
    <w:p w14:paraId="4A5E0235" w14:textId="77777777" w:rsidR="00447586" w:rsidRDefault="009F4B41">
      <w:pPr>
        <w:numPr>
          <w:ilvl w:val="0"/>
          <w:numId w:val="96"/>
        </w:numPr>
        <w:ind w:hanging="746"/>
      </w:pPr>
      <w:r>
        <w:t>发生的生产车间管理人员的工资等职工薪酬，</w:t>
      </w:r>
      <w:proofErr w:type="gramStart"/>
      <w:r>
        <w:t>借记本科目</w:t>
      </w:r>
      <w:proofErr w:type="gramEnd"/>
      <w:r>
        <w:t>，贷记</w:t>
      </w:r>
      <w:r>
        <w:t>“</w:t>
      </w:r>
      <w:r>
        <w:t>应付职工薪酬</w:t>
      </w:r>
      <w:r>
        <w:t>”</w:t>
      </w:r>
      <w:r>
        <w:t>科目。</w:t>
      </w:r>
      <w:r>
        <w:t xml:space="preserve"> </w:t>
      </w:r>
    </w:p>
    <w:p w14:paraId="13877B48" w14:textId="77777777" w:rsidR="00447586" w:rsidRDefault="009F4B41">
      <w:pPr>
        <w:numPr>
          <w:ilvl w:val="0"/>
          <w:numId w:val="96"/>
        </w:numPr>
        <w:ind w:hanging="746"/>
      </w:pPr>
      <w:r>
        <w:t>生产车间计提的固定资产折旧费，</w:t>
      </w:r>
      <w:proofErr w:type="gramStart"/>
      <w:r>
        <w:t>借记本科目</w:t>
      </w:r>
      <w:proofErr w:type="gramEnd"/>
      <w:r>
        <w:t>，贷记</w:t>
      </w:r>
      <w:r>
        <w:t>“</w:t>
      </w:r>
      <w:r>
        <w:t>累计折旧</w:t>
      </w:r>
      <w:r>
        <w:t>”</w:t>
      </w:r>
      <w:r>
        <w:t>科目。</w:t>
      </w:r>
      <w:r>
        <w:t xml:space="preserve"> </w:t>
      </w:r>
    </w:p>
    <w:p w14:paraId="4F912C55" w14:textId="77777777" w:rsidR="00447586" w:rsidRDefault="009F4B41">
      <w:pPr>
        <w:numPr>
          <w:ilvl w:val="0"/>
          <w:numId w:val="96"/>
        </w:numPr>
        <w:ind w:hanging="746"/>
      </w:pPr>
      <w:r>
        <w:t>生产车间支付的办公费、水电费等，</w:t>
      </w:r>
      <w:proofErr w:type="gramStart"/>
      <w:r>
        <w:t>借记本科目</w:t>
      </w:r>
      <w:proofErr w:type="gramEnd"/>
      <w:r>
        <w:t>，贷记</w:t>
      </w:r>
      <w:r>
        <w:t>“</w:t>
      </w:r>
      <w:r>
        <w:t>银行存款</w:t>
      </w:r>
      <w:r>
        <w:t>”</w:t>
      </w:r>
      <w:r>
        <w:t>、</w:t>
      </w:r>
      <w:r>
        <w:t>“</w:t>
      </w:r>
      <w:r>
        <w:t>应付利息</w:t>
      </w:r>
      <w:r>
        <w:t>”</w:t>
      </w:r>
      <w:r>
        <w:t>等科目。</w:t>
      </w:r>
      <w:r>
        <w:t xml:space="preserve"> </w:t>
      </w:r>
    </w:p>
    <w:p w14:paraId="0F5E950B" w14:textId="77777777" w:rsidR="00447586" w:rsidRDefault="009F4B41">
      <w:pPr>
        <w:numPr>
          <w:ilvl w:val="0"/>
          <w:numId w:val="96"/>
        </w:numPr>
        <w:spacing w:after="174" w:line="259" w:lineRule="auto"/>
        <w:ind w:hanging="746"/>
      </w:pPr>
      <w:r>
        <w:t>发生季节性和修理期间的停工损失，</w:t>
      </w:r>
      <w:proofErr w:type="gramStart"/>
      <w:r>
        <w:t>借记本科目</w:t>
      </w:r>
      <w:proofErr w:type="gramEnd"/>
      <w:r>
        <w:t>，贷记</w:t>
      </w:r>
      <w:r>
        <w:t>“</w:t>
      </w:r>
      <w:r>
        <w:t>原</w:t>
      </w:r>
    </w:p>
    <w:p w14:paraId="3A888A82" w14:textId="77777777" w:rsidR="00447586" w:rsidRDefault="009F4B41">
      <w:pPr>
        <w:ind w:left="-5"/>
      </w:pPr>
      <w:r>
        <w:t>材料</w:t>
      </w:r>
      <w:proofErr w:type="gramStart"/>
      <w:r>
        <w:t>”</w:t>
      </w:r>
      <w:proofErr w:type="gramEnd"/>
      <w:r>
        <w:t>、</w:t>
      </w:r>
      <w:r>
        <w:t>“</w:t>
      </w:r>
      <w:r>
        <w:t>应付职工薪酬</w:t>
      </w:r>
      <w:r>
        <w:t>”</w:t>
      </w:r>
      <w:r>
        <w:t>、</w:t>
      </w:r>
      <w:r>
        <w:t>“</w:t>
      </w:r>
      <w:r>
        <w:t>银行存款</w:t>
      </w:r>
      <w:r>
        <w:t>”</w:t>
      </w:r>
      <w:r>
        <w:t>等科目。（六）小企业经过</w:t>
      </w:r>
      <w:r>
        <w:t>1</w:t>
      </w:r>
      <w:r>
        <w:t>年期以上的制造才能达到预定可销售状态的产品在制造完成之前发生的借款利息，在应付利息</w:t>
      </w:r>
      <w:proofErr w:type="gramStart"/>
      <w:r>
        <w:t>日根据</w:t>
      </w:r>
      <w:proofErr w:type="gramEnd"/>
      <w:r>
        <w:t>借款合同利率计算确定的利息费用，</w:t>
      </w:r>
      <w:proofErr w:type="gramStart"/>
      <w:r>
        <w:t>借记本科目</w:t>
      </w:r>
      <w:proofErr w:type="gramEnd"/>
      <w:r>
        <w:t>，贷记</w:t>
      </w:r>
      <w:r>
        <w:t>“</w:t>
      </w:r>
      <w:r>
        <w:t>应付利息</w:t>
      </w:r>
      <w:r>
        <w:t>”</w:t>
      </w:r>
      <w:r>
        <w:t>科目。制造</w:t>
      </w:r>
      <w:r>
        <w:t>完成之后发生的利息费用，借记</w:t>
      </w:r>
      <w:r>
        <w:t>“</w:t>
      </w:r>
      <w:r>
        <w:t>财务费用</w:t>
      </w:r>
      <w:r>
        <w:t>”</w:t>
      </w:r>
      <w:r>
        <w:t>科目，贷记</w:t>
      </w:r>
      <w:r>
        <w:t>“</w:t>
      </w:r>
      <w:r>
        <w:t>应付利息</w:t>
      </w:r>
      <w:r>
        <w:t xml:space="preserve">” </w:t>
      </w:r>
      <w:r>
        <w:t>科目。</w:t>
      </w:r>
      <w:r>
        <w:t xml:space="preserve"> </w:t>
      </w:r>
    </w:p>
    <w:p w14:paraId="233669F5" w14:textId="77777777" w:rsidR="00447586" w:rsidRDefault="009F4B41">
      <w:pPr>
        <w:numPr>
          <w:ilvl w:val="0"/>
          <w:numId w:val="97"/>
        </w:numPr>
      </w:pPr>
      <w:r>
        <w:t>将制造费用分配计入有关的成本核算对象，借记</w:t>
      </w:r>
      <w:r>
        <w:t>“</w:t>
      </w:r>
      <w:r>
        <w:t>生产成本</w:t>
      </w:r>
      <w:r>
        <w:t>——</w:t>
      </w:r>
      <w:r>
        <w:t>基本生产成本、辅助生产成本</w:t>
      </w:r>
      <w:r>
        <w:t>”</w:t>
      </w:r>
      <w:r>
        <w:t>等科目，</w:t>
      </w:r>
      <w:proofErr w:type="gramStart"/>
      <w:r>
        <w:t>贷记本科目</w:t>
      </w:r>
      <w:proofErr w:type="gramEnd"/>
      <w:r>
        <w:t>。</w:t>
      </w:r>
      <w:r>
        <w:t xml:space="preserve"> </w:t>
      </w:r>
    </w:p>
    <w:p w14:paraId="798B8F7A" w14:textId="77777777" w:rsidR="00447586" w:rsidRDefault="009F4B41">
      <w:pPr>
        <w:numPr>
          <w:ilvl w:val="0"/>
          <w:numId w:val="97"/>
        </w:numPr>
      </w:pPr>
      <w:r>
        <w:lastRenderedPageBreak/>
        <w:t>季节性生产小企业制造费用全年实际发生额与分配额的差额，除其中属于为下一年开工生产做准备的可留待下一年分配外，其余部分实际发生额大于分配额的差额，借记</w:t>
      </w:r>
      <w:r>
        <w:t>“</w:t>
      </w:r>
      <w:r>
        <w:t>生产成本</w:t>
      </w:r>
      <w:r>
        <w:t>——</w:t>
      </w:r>
      <w:r>
        <w:t>基本生产成本</w:t>
      </w:r>
      <w:r>
        <w:t>”</w:t>
      </w:r>
      <w:r>
        <w:t>科目，</w:t>
      </w:r>
      <w:proofErr w:type="gramStart"/>
      <w:r>
        <w:t>贷记本科目</w:t>
      </w:r>
      <w:proofErr w:type="gramEnd"/>
      <w:r>
        <w:t>；实际发生额小于分配额的差额，做相反的会计分录。</w:t>
      </w:r>
      <w:r>
        <w:t xml:space="preserve"> </w:t>
      </w:r>
    </w:p>
    <w:p w14:paraId="7A0C335A" w14:textId="77777777" w:rsidR="00447586" w:rsidRDefault="009F4B41">
      <w:pPr>
        <w:spacing w:after="174" w:line="259" w:lineRule="auto"/>
        <w:ind w:left="425" w:right="735"/>
        <w:jc w:val="center"/>
      </w:pPr>
      <w:r>
        <w:t>四、除季节性的生产性小企业外，本科目</w:t>
      </w:r>
      <w:proofErr w:type="gramStart"/>
      <w:r>
        <w:t>期末应</w:t>
      </w:r>
      <w:proofErr w:type="gramEnd"/>
      <w:r>
        <w:t>无余额。</w:t>
      </w:r>
      <w:r>
        <w:t xml:space="preserve"> </w:t>
      </w:r>
    </w:p>
    <w:p w14:paraId="411B0399" w14:textId="77777777" w:rsidR="00447586" w:rsidRDefault="009F4B41">
      <w:pPr>
        <w:spacing w:after="174" w:line="259" w:lineRule="auto"/>
        <w:ind w:left="425" w:right="564"/>
        <w:jc w:val="center"/>
      </w:pPr>
      <w:r>
        <w:t xml:space="preserve">4301 </w:t>
      </w:r>
      <w:r>
        <w:t>研发支出</w:t>
      </w:r>
      <w:r>
        <w:t xml:space="preserve"> </w:t>
      </w:r>
    </w:p>
    <w:p w14:paraId="4465E0D2" w14:textId="77777777" w:rsidR="00447586" w:rsidRDefault="009F4B41">
      <w:pPr>
        <w:numPr>
          <w:ilvl w:val="0"/>
          <w:numId w:val="98"/>
        </w:numPr>
        <w:spacing w:after="175" w:line="259" w:lineRule="auto"/>
        <w:ind w:hanging="559"/>
      </w:pPr>
      <w:r>
        <w:t>本科目核算</w:t>
      </w:r>
      <w:r>
        <w:t>小企业进行研究与开发无形资产过程中发生的各</w:t>
      </w:r>
    </w:p>
    <w:p w14:paraId="136EA2C5" w14:textId="77777777" w:rsidR="00447586" w:rsidRDefault="009F4B41">
      <w:pPr>
        <w:spacing w:after="175" w:line="259" w:lineRule="auto"/>
        <w:ind w:left="-5"/>
      </w:pPr>
      <w:r>
        <w:t>项支出。</w:t>
      </w:r>
      <w:r>
        <w:t xml:space="preserve"> </w:t>
      </w:r>
    </w:p>
    <w:p w14:paraId="1667282D" w14:textId="77777777" w:rsidR="00447586" w:rsidRDefault="009F4B41">
      <w:pPr>
        <w:numPr>
          <w:ilvl w:val="0"/>
          <w:numId w:val="98"/>
        </w:numPr>
        <w:ind w:hanging="559"/>
      </w:pPr>
      <w:r>
        <w:t>本科目应按照研究开发项目，分别</w:t>
      </w:r>
      <w:r>
        <w:t>“</w:t>
      </w:r>
      <w:r>
        <w:t>费用化支出</w:t>
      </w:r>
      <w:r>
        <w:t>”</w:t>
      </w:r>
      <w:r>
        <w:t>、</w:t>
      </w:r>
      <w:r>
        <w:t>“</w:t>
      </w:r>
      <w:r>
        <w:t>资本化支出</w:t>
      </w:r>
      <w:r>
        <w:t>”</w:t>
      </w:r>
      <w:r>
        <w:t>进行明细核算。</w:t>
      </w:r>
      <w:r>
        <w:t xml:space="preserve"> </w:t>
      </w:r>
    </w:p>
    <w:p w14:paraId="0E7CFA34" w14:textId="77777777" w:rsidR="00447586" w:rsidRDefault="009F4B41">
      <w:pPr>
        <w:numPr>
          <w:ilvl w:val="0"/>
          <w:numId w:val="98"/>
        </w:numPr>
        <w:spacing w:after="175" w:line="259" w:lineRule="auto"/>
        <w:ind w:hanging="559"/>
      </w:pPr>
      <w:r>
        <w:t>研发支出的主要账</w:t>
      </w:r>
      <w:proofErr w:type="gramStart"/>
      <w:r>
        <w:t>务</w:t>
      </w:r>
      <w:proofErr w:type="gramEnd"/>
      <w:r>
        <w:t>处理。</w:t>
      </w:r>
      <w:r>
        <w:t xml:space="preserve"> </w:t>
      </w:r>
    </w:p>
    <w:p w14:paraId="6B9744AD" w14:textId="77777777" w:rsidR="00447586" w:rsidRDefault="009F4B41">
      <w:pPr>
        <w:numPr>
          <w:ilvl w:val="0"/>
          <w:numId w:val="99"/>
        </w:numPr>
      </w:pPr>
      <w:r>
        <w:t>小企业自行研究开发无形资产发生的研发支出，不满足资本化条件的，</w:t>
      </w:r>
      <w:proofErr w:type="gramStart"/>
      <w:r>
        <w:t>借记本科目</w:t>
      </w:r>
      <w:proofErr w:type="gramEnd"/>
      <w:r>
        <w:t>（费用化支出），满足资本化条件的，</w:t>
      </w:r>
      <w:proofErr w:type="gramStart"/>
      <w:r>
        <w:t>借记本科目</w:t>
      </w:r>
      <w:proofErr w:type="gramEnd"/>
      <w:r>
        <w:t>（资本化支出），贷记</w:t>
      </w:r>
      <w:r>
        <w:t>“</w:t>
      </w:r>
      <w:r>
        <w:t>原材料</w:t>
      </w:r>
      <w:r>
        <w:t>”</w:t>
      </w:r>
      <w:r>
        <w:t>、</w:t>
      </w:r>
      <w:r>
        <w:t>“</w:t>
      </w:r>
      <w:r>
        <w:t>银行存款</w:t>
      </w:r>
      <w:r>
        <w:t>”</w:t>
      </w:r>
      <w:r>
        <w:t>、</w:t>
      </w:r>
      <w:r>
        <w:t>“</w:t>
      </w:r>
      <w:r>
        <w:t>应付职工薪酬</w:t>
      </w:r>
      <w:r>
        <w:t>”</w:t>
      </w:r>
      <w:r>
        <w:t>、</w:t>
      </w:r>
      <w:r>
        <w:t>“</w:t>
      </w:r>
      <w:r>
        <w:t>应付利息</w:t>
      </w:r>
      <w:r>
        <w:t>”</w:t>
      </w:r>
      <w:r>
        <w:t>等科目。</w:t>
      </w:r>
      <w:r>
        <w:t xml:space="preserve"> </w:t>
      </w:r>
    </w:p>
    <w:p w14:paraId="25328BFF" w14:textId="77777777" w:rsidR="00447586" w:rsidRDefault="009F4B41">
      <w:pPr>
        <w:numPr>
          <w:ilvl w:val="0"/>
          <w:numId w:val="99"/>
        </w:numPr>
        <w:spacing w:after="164"/>
      </w:pPr>
      <w:r>
        <w:lastRenderedPageBreak/>
        <w:t>研究开发项目达到预定用途形成无形资产的，应按本科目（资本化支出）的余额，借记</w:t>
      </w:r>
      <w:r>
        <w:t>“</w:t>
      </w:r>
      <w:r>
        <w:t>无形资产</w:t>
      </w:r>
      <w:r>
        <w:t>”</w:t>
      </w:r>
      <w:r>
        <w:t>科目，</w:t>
      </w:r>
      <w:proofErr w:type="gramStart"/>
      <w:r>
        <w:t>贷记本科目</w:t>
      </w:r>
      <w:proofErr w:type="gramEnd"/>
      <w:r>
        <w:t>（资本化支出）。</w:t>
      </w:r>
      <w:r>
        <w:t xml:space="preserve"> </w:t>
      </w:r>
    </w:p>
    <w:p w14:paraId="1F3185E3" w14:textId="77777777" w:rsidR="00447586" w:rsidRDefault="009F4B41">
      <w:pPr>
        <w:ind w:left="-15" w:firstLine="559"/>
      </w:pPr>
      <w:r>
        <w:t>月末，应将本科目归集的费用化支出金额转入</w:t>
      </w:r>
      <w:r>
        <w:t>“</w:t>
      </w:r>
      <w:r>
        <w:t>管理费用</w:t>
      </w:r>
      <w:r>
        <w:t>”</w:t>
      </w:r>
      <w:r>
        <w:t>科目，借记</w:t>
      </w:r>
      <w:r>
        <w:t>“</w:t>
      </w:r>
      <w:r>
        <w:t>管理费用</w:t>
      </w:r>
      <w:r>
        <w:t>”</w:t>
      </w:r>
      <w:r>
        <w:t>科目，</w:t>
      </w:r>
      <w:proofErr w:type="gramStart"/>
      <w:r>
        <w:t>贷记本科目</w:t>
      </w:r>
      <w:proofErr w:type="gramEnd"/>
      <w:r>
        <w:t>（费用化支出）。</w:t>
      </w:r>
      <w:r>
        <w:t xml:space="preserve"> </w:t>
      </w:r>
    </w:p>
    <w:p w14:paraId="49EA1D8C" w14:textId="77777777" w:rsidR="00447586" w:rsidRDefault="009F4B41">
      <w:pPr>
        <w:ind w:left="-15" w:firstLine="571"/>
      </w:pPr>
      <w:r>
        <w:t>四、本科目期末借方余额，反映小企业正在进行的无形资产开发项目满足资本化条件</w:t>
      </w:r>
      <w:r>
        <w:t>的支出。</w:t>
      </w:r>
      <w:r>
        <w:t xml:space="preserve"> </w:t>
      </w:r>
    </w:p>
    <w:p w14:paraId="357C53A9" w14:textId="77777777" w:rsidR="00447586" w:rsidRDefault="009F4B41">
      <w:pPr>
        <w:spacing w:after="204" w:line="259" w:lineRule="auto"/>
        <w:ind w:left="425" w:right="564"/>
        <w:jc w:val="center"/>
      </w:pPr>
      <w:r>
        <w:t>4401</w:t>
      </w:r>
      <w:r>
        <w:rPr>
          <w:rFonts w:ascii="Times New Roman" w:eastAsia="Times New Roman" w:hAnsi="Times New Roman" w:cs="Times New Roman"/>
          <w:b/>
        </w:rPr>
        <w:t xml:space="preserve"> </w:t>
      </w:r>
      <w:r>
        <w:t>工程施工</w:t>
      </w:r>
      <w:r>
        <w:rPr>
          <w:rFonts w:ascii="Times New Roman" w:eastAsia="Times New Roman" w:hAnsi="Times New Roman" w:cs="Times New Roman"/>
          <w:b/>
        </w:rPr>
        <w:t xml:space="preserve"> </w:t>
      </w:r>
    </w:p>
    <w:p w14:paraId="7DA23F07" w14:textId="77777777" w:rsidR="00447586" w:rsidRDefault="009F4B41">
      <w:pPr>
        <w:numPr>
          <w:ilvl w:val="0"/>
          <w:numId w:val="100"/>
        </w:numPr>
        <w:spacing w:after="196" w:line="259" w:lineRule="auto"/>
        <w:ind w:firstLine="480"/>
      </w:pPr>
      <w:r>
        <w:t>本科目核算小企业（建筑业）实际发生的各种工程成本。</w:t>
      </w:r>
      <w:r>
        <w:rPr>
          <w:rFonts w:ascii="Times New Roman" w:eastAsia="Times New Roman" w:hAnsi="Times New Roman" w:cs="Times New Roman"/>
        </w:rPr>
        <w:t xml:space="preserve"> </w:t>
      </w:r>
    </w:p>
    <w:p w14:paraId="5458D811" w14:textId="77777777" w:rsidR="00447586" w:rsidRDefault="009F4B41">
      <w:pPr>
        <w:numPr>
          <w:ilvl w:val="0"/>
          <w:numId w:val="100"/>
        </w:numPr>
        <w:ind w:firstLine="480"/>
      </w:pPr>
      <w:r>
        <w:t>本科目应按照建造合同项目分别</w:t>
      </w:r>
      <w:r>
        <w:t>“</w:t>
      </w:r>
      <w:r>
        <w:t>合同成本</w:t>
      </w:r>
      <w:r>
        <w:t>”</w:t>
      </w:r>
      <w:r>
        <w:t>和</w:t>
      </w:r>
      <w:r>
        <w:t>“</w:t>
      </w:r>
      <w:r>
        <w:t>间接费用</w:t>
      </w:r>
      <w:r>
        <w:t xml:space="preserve">” </w:t>
      </w:r>
      <w:r>
        <w:t>进行明细核算。</w:t>
      </w:r>
      <w:r>
        <w:rPr>
          <w:rFonts w:ascii="Times New Roman" w:eastAsia="Times New Roman" w:hAnsi="Times New Roman" w:cs="Times New Roman"/>
        </w:rPr>
        <w:t xml:space="preserve"> </w:t>
      </w:r>
    </w:p>
    <w:p w14:paraId="6F65ECFF" w14:textId="77777777" w:rsidR="00447586" w:rsidRDefault="009F4B41">
      <w:pPr>
        <w:numPr>
          <w:ilvl w:val="0"/>
          <w:numId w:val="100"/>
        </w:numPr>
        <w:spacing w:after="195" w:line="259" w:lineRule="auto"/>
        <w:ind w:firstLine="480"/>
      </w:pPr>
      <w:r>
        <w:t>工程施工的主要账</w:t>
      </w:r>
      <w:proofErr w:type="gramStart"/>
      <w:r>
        <w:t>务</w:t>
      </w:r>
      <w:proofErr w:type="gramEnd"/>
      <w:r>
        <w:t>处理。</w:t>
      </w:r>
      <w:r>
        <w:rPr>
          <w:rFonts w:ascii="Times New Roman" w:eastAsia="Times New Roman" w:hAnsi="Times New Roman" w:cs="Times New Roman"/>
        </w:rPr>
        <w:t xml:space="preserve"> </w:t>
      </w:r>
    </w:p>
    <w:p w14:paraId="3441F743" w14:textId="77777777" w:rsidR="00447586" w:rsidRDefault="009F4B41">
      <w:pPr>
        <w:numPr>
          <w:ilvl w:val="0"/>
          <w:numId w:val="101"/>
        </w:numPr>
        <w:ind w:firstLine="420"/>
      </w:pPr>
      <w:r>
        <w:t>小企业进行合同建造时发生的人工费、材料费、机械使用费以及施工现场材料的二次搬运费、生产工具和用具使用费、检验试验费、临时设施折旧费等其他直接费用，</w:t>
      </w:r>
      <w:proofErr w:type="gramStart"/>
      <w:r>
        <w:t>借记本科目</w:t>
      </w:r>
      <w:proofErr w:type="gramEnd"/>
      <w:r>
        <w:t>（合同成本），贷记</w:t>
      </w:r>
      <w:r>
        <w:t>“</w:t>
      </w:r>
      <w:r>
        <w:t>应付职工薪酬</w:t>
      </w:r>
      <w:r>
        <w:t>”</w:t>
      </w:r>
      <w:r>
        <w:t>、</w:t>
      </w:r>
      <w:r>
        <w:t>“</w:t>
      </w:r>
      <w:r>
        <w:t>原材料</w:t>
      </w:r>
      <w:r>
        <w:t>”</w:t>
      </w:r>
      <w:r>
        <w:t>等科目。</w:t>
      </w:r>
      <w:r>
        <w:rPr>
          <w:rFonts w:ascii="Times New Roman" w:eastAsia="Times New Roman" w:hAnsi="Times New Roman" w:cs="Times New Roman"/>
        </w:rPr>
        <w:t xml:space="preserve"> </w:t>
      </w:r>
    </w:p>
    <w:p w14:paraId="61B78C4C" w14:textId="77777777" w:rsidR="00447586" w:rsidRDefault="009F4B41">
      <w:pPr>
        <w:ind w:left="-15" w:firstLine="559"/>
      </w:pPr>
      <w:r>
        <w:lastRenderedPageBreak/>
        <w:t>发生的施工、生产单位管理人员职工薪酬、财产保险费、工程保修费、固定资产折旧费等间接费用，</w:t>
      </w:r>
      <w:proofErr w:type="gramStart"/>
      <w:r>
        <w:t>借记本科目</w:t>
      </w:r>
      <w:proofErr w:type="gramEnd"/>
      <w:r>
        <w:t>（间接费用</w:t>
      </w:r>
      <w:r>
        <w:t>），贷记</w:t>
      </w:r>
    </w:p>
    <w:p w14:paraId="598E19F9" w14:textId="77777777" w:rsidR="00447586" w:rsidRDefault="009F4B41">
      <w:pPr>
        <w:spacing w:after="195" w:line="259" w:lineRule="auto"/>
        <w:ind w:left="-5"/>
      </w:pPr>
      <w:r>
        <w:t>“</w:t>
      </w:r>
      <w:r>
        <w:t>累计折旧</w:t>
      </w:r>
      <w:r>
        <w:t>”</w:t>
      </w:r>
      <w:r>
        <w:t>、</w:t>
      </w:r>
      <w:r>
        <w:t>“</w:t>
      </w:r>
      <w:r>
        <w:t>银行存款</w:t>
      </w:r>
      <w:r>
        <w:t>”</w:t>
      </w:r>
      <w:r>
        <w:t>等科目。</w:t>
      </w:r>
      <w:r>
        <w:rPr>
          <w:rFonts w:ascii="Times New Roman" w:eastAsia="Times New Roman" w:hAnsi="Times New Roman" w:cs="Times New Roman"/>
        </w:rPr>
        <w:t xml:space="preserve"> </w:t>
      </w:r>
    </w:p>
    <w:p w14:paraId="3B87418B" w14:textId="77777777" w:rsidR="00447586" w:rsidRDefault="009F4B41">
      <w:pPr>
        <w:ind w:left="-15" w:firstLine="559"/>
      </w:pPr>
      <w:r>
        <w:t>期（月）末，将间接费用分配计入有关合同成本，</w:t>
      </w:r>
      <w:proofErr w:type="gramStart"/>
      <w:r>
        <w:t>借记本科目</w:t>
      </w:r>
      <w:proofErr w:type="gramEnd"/>
      <w:r>
        <w:t>（合同成本），</w:t>
      </w:r>
      <w:proofErr w:type="gramStart"/>
      <w:r>
        <w:t>贷记本科目</w:t>
      </w:r>
      <w:proofErr w:type="gramEnd"/>
      <w:r>
        <w:t>（间接费用）。</w:t>
      </w:r>
      <w:r>
        <w:rPr>
          <w:rFonts w:ascii="Times New Roman" w:eastAsia="Times New Roman" w:hAnsi="Times New Roman" w:cs="Times New Roman"/>
        </w:rPr>
        <w:t xml:space="preserve"> </w:t>
      </w:r>
    </w:p>
    <w:p w14:paraId="4EEA5467" w14:textId="77777777" w:rsidR="00447586" w:rsidRDefault="009F4B41">
      <w:pPr>
        <w:numPr>
          <w:ilvl w:val="0"/>
          <w:numId w:val="101"/>
        </w:numPr>
        <w:spacing w:after="175" w:line="259" w:lineRule="auto"/>
        <w:ind w:firstLine="420"/>
      </w:pPr>
      <w:r>
        <w:t>确认合同收入和合同费用时，借记</w:t>
      </w:r>
      <w:r>
        <w:t>“</w:t>
      </w:r>
      <w:r>
        <w:t>应收账款</w:t>
      </w:r>
      <w:r>
        <w:t>”</w:t>
      </w:r>
      <w:r>
        <w:t>、</w:t>
      </w:r>
      <w:r>
        <w:t>“</w:t>
      </w:r>
      <w:r>
        <w:t>预收账</w:t>
      </w:r>
    </w:p>
    <w:p w14:paraId="0EB4C445" w14:textId="77777777" w:rsidR="00447586" w:rsidRDefault="009F4B41">
      <w:pPr>
        <w:ind w:left="-5"/>
      </w:pPr>
      <w:r>
        <w:t>款</w:t>
      </w:r>
      <w:proofErr w:type="gramStart"/>
      <w:r>
        <w:t>”</w:t>
      </w:r>
      <w:proofErr w:type="gramEnd"/>
      <w:r>
        <w:t>等科目，贷记</w:t>
      </w:r>
      <w:r>
        <w:t>“</w:t>
      </w:r>
      <w:r>
        <w:t>主营业务收入</w:t>
      </w:r>
      <w:r>
        <w:t>”</w:t>
      </w:r>
      <w:r>
        <w:t>科目；按照应结转的合同成本，借记</w:t>
      </w:r>
      <w:r>
        <w:t>“</w:t>
      </w:r>
      <w:r>
        <w:t>主营业务成本</w:t>
      </w:r>
      <w:r>
        <w:t>”</w:t>
      </w:r>
      <w:r>
        <w:t>科目，</w:t>
      </w:r>
      <w:proofErr w:type="gramStart"/>
      <w:r>
        <w:t>贷记本科目</w:t>
      </w:r>
      <w:proofErr w:type="gramEnd"/>
      <w:r>
        <w:t>（合同成本）。</w:t>
      </w:r>
      <w:r>
        <w:rPr>
          <w:rFonts w:ascii="Times New Roman" w:eastAsia="Times New Roman" w:hAnsi="Times New Roman" w:cs="Times New Roman"/>
        </w:rPr>
        <w:t xml:space="preserve"> </w:t>
      </w:r>
    </w:p>
    <w:p w14:paraId="47DA3E2B" w14:textId="77777777" w:rsidR="00447586" w:rsidRDefault="009F4B41">
      <w:pPr>
        <w:ind w:left="-15" w:firstLine="559"/>
      </w:pPr>
      <w:r>
        <w:t>四、本科目期末借方余额，反映小企业尚未完工的建造合同成本和合同毛利。</w:t>
      </w:r>
      <w:r>
        <w:rPr>
          <w:rFonts w:ascii="Times New Roman" w:eastAsia="Times New Roman" w:hAnsi="Times New Roman" w:cs="Times New Roman"/>
        </w:rPr>
        <w:t xml:space="preserve"> </w:t>
      </w:r>
    </w:p>
    <w:p w14:paraId="1A8FCCD1" w14:textId="77777777" w:rsidR="00447586" w:rsidRDefault="009F4B41">
      <w:pPr>
        <w:spacing w:after="16" w:line="384" w:lineRule="auto"/>
        <w:ind w:left="425" w:right="564"/>
        <w:jc w:val="center"/>
      </w:pPr>
      <w:r>
        <w:t>4403</w:t>
      </w:r>
      <w:r>
        <w:rPr>
          <w:rFonts w:ascii="Times New Roman" w:eastAsia="Times New Roman" w:hAnsi="Times New Roman" w:cs="Times New Roman"/>
          <w:b/>
        </w:rPr>
        <w:t xml:space="preserve"> </w:t>
      </w:r>
      <w:r>
        <w:t>机械作业</w:t>
      </w:r>
      <w:r>
        <w:t>一、本科目核算小企业（建筑业）及其内部独立核算的施工单位、机械站和运输队使用自有施工机械和运输设备进行机械作业（含机械化施工和运输作业等）</w:t>
      </w:r>
      <w:r>
        <w:rPr>
          <w:rFonts w:ascii="Times New Roman" w:eastAsia="Times New Roman" w:hAnsi="Times New Roman" w:cs="Times New Roman"/>
        </w:rPr>
        <w:t xml:space="preserve"> </w:t>
      </w:r>
      <w:r>
        <w:t>所发生的各项费用。</w:t>
      </w:r>
      <w:r>
        <w:rPr>
          <w:rFonts w:ascii="Times New Roman" w:eastAsia="Times New Roman" w:hAnsi="Times New Roman" w:cs="Times New Roman"/>
        </w:rPr>
        <w:t xml:space="preserve"> </w:t>
      </w:r>
    </w:p>
    <w:p w14:paraId="19B1358F" w14:textId="77777777" w:rsidR="00447586" w:rsidRDefault="009F4B41">
      <w:pPr>
        <w:spacing w:after="175" w:line="259" w:lineRule="auto"/>
        <w:ind w:left="569"/>
      </w:pPr>
      <w:r>
        <w:t>小企业及其内部独立核算的施工单位，从外单位或本企业其他内</w:t>
      </w:r>
    </w:p>
    <w:p w14:paraId="3E607B4D" w14:textId="77777777" w:rsidR="00447586" w:rsidRDefault="009F4B41">
      <w:pPr>
        <w:ind w:left="-5"/>
      </w:pPr>
      <w:r>
        <w:t>部独立核算的机械站租入施工机械发生的机械租赁费，在</w:t>
      </w:r>
      <w:r>
        <w:t>“</w:t>
      </w:r>
      <w:r>
        <w:t>工程施工</w:t>
      </w:r>
      <w:r>
        <w:t xml:space="preserve">” </w:t>
      </w:r>
      <w:r>
        <w:t>科目核算，不在本科目核算。</w:t>
      </w:r>
      <w:r>
        <w:rPr>
          <w:rFonts w:ascii="Times New Roman" w:eastAsia="Times New Roman" w:hAnsi="Times New Roman" w:cs="Times New Roman"/>
        </w:rPr>
        <w:t xml:space="preserve"> </w:t>
      </w:r>
    </w:p>
    <w:p w14:paraId="16671656" w14:textId="77777777" w:rsidR="00447586" w:rsidRDefault="009F4B41">
      <w:pPr>
        <w:numPr>
          <w:ilvl w:val="0"/>
          <w:numId w:val="102"/>
        </w:numPr>
        <w:spacing w:after="196" w:line="259" w:lineRule="auto"/>
        <w:ind w:left="1082" w:hanging="562"/>
      </w:pPr>
      <w:r>
        <w:lastRenderedPageBreak/>
        <w:t>本科目应按照施工机械或运输设备的种类等进行明细核算。</w:t>
      </w:r>
      <w:r>
        <w:rPr>
          <w:rFonts w:ascii="Times New Roman" w:eastAsia="Times New Roman" w:hAnsi="Times New Roman" w:cs="Times New Roman"/>
        </w:rPr>
        <w:t xml:space="preserve"> </w:t>
      </w:r>
    </w:p>
    <w:p w14:paraId="0BD0A129" w14:textId="77777777" w:rsidR="00447586" w:rsidRDefault="009F4B41">
      <w:pPr>
        <w:ind w:left="-15" w:firstLine="480"/>
      </w:pPr>
      <w:r>
        <w:t>小企业内部独立核算的机械施工、运输单位使用自有施工机械或运输设备进行机械作业所发生的各项费用，应按照成本核算对象和成本项目进行归集。</w:t>
      </w:r>
      <w:r>
        <w:rPr>
          <w:rFonts w:ascii="Times New Roman" w:eastAsia="Times New Roman" w:hAnsi="Times New Roman" w:cs="Times New Roman"/>
        </w:rPr>
        <w:t xml:space="preserve"> </w:t>
      </w:r>
    </w:p>
    <w:p w14:paraId="5DC3530C" w14:textId="77777777" w:rsidR="00447586" w:rsidRDefault="009F4B41">
      <w:pPr>
        <w:spacing w:after="3" w:line="384" w:lineRule="auto"/>
        <w:ind w:left="-15" w:right="132" w:firstLine="480"/>
        <w:jc w:val="both"/>
      </w:pPr>
      <w:r>
        <w:t>成本项</w:t>
      </w:r>
      <w:r>
        <w:t>目一般分为：职工薪酬、燃料及动力费、折旧及修理费、其他直接费用、间接费用（为组织和管理机械作业生产所发生的费用）。</w:t>
      </w:r>
      <w:r>
        <w:rPr>
          <w:rFonts w:ascii="Times New Roman" w:eastAsia="Times New Roman" w:hAnsi="Times New Roman" w:cs="Times New Roman"/>
        </w:rPr>
        <w:t xml:space="preserve"> </w:t>
      </w:r>
    </w:p>
    <w:p w14:paraId="2955D332" w14:textId="77777777" w:rsidR="00447586" w:rsidRDefault="009F4B41">
      <w:pPr>
        <w:numPr>
          <w:ilvl w:val="0"/>
          <w:numId w:val="102"/>
        </w:numPr>
        <w:spacing w:after="195" w:line="259" w:lineRule="auto"/>
        <w:ind w:left="1082" w:hanging="562"/>
      </w:pPr>
      <w:r>
        <w:t>机械作业的主要账</w:t>
      </w:r>
      <w:proofErr w:type="gramStart"/>
      <w:r>
        <w:t>务</w:t>
      </w:r>
      <w:proofErr w:type="gramEnd"/>
      <w:r>
        <w:t>处理。</w:t>
      </w:r>
      <w:r>
        <w:rPr>
          <w:rFonts w:ascii="Times New Roman" w:eastAsia="Times New Roman" w:hAnsi="Times New Roman" w:cs="Times New Roman"/>
        </w:rPr>
        <w:t xml:space="preserve"> </w:t>
      </w:r>
    </w:p>
    <w:p w14:paraId="5C93E4DA" w14:textId="77777777" w:rsidR="00447586" w:rsidRDefault="009F4B41">
      <w:pPr>
        <w:numPr>
          <w:ilvl w:val="0"/>
          <w:numId w:val="103"/>
        </w:numPr>
        <w:spacing w:after="183" w:line="259" w:lineRule="auto"/>
        <w:ind w:hanging="840"/>
      </w:pPr>
      <w:r>
        <w:t>小企业发生的机械作业支出，</w:t>
      </w:r>
      <w:proofErr w:type="gramStart"/>
      <w:r>
        <w:t>借记本科目</w:t>
      </w:r>
      <w:proofErr w:type="gramEnd"/>
      <w:r>
        <w:t>，贷记</w:t>
      </w:r>
      <w:r>
        <w:t>“</w:t>
      </w:r>
      <w:r>
        <w:t>原材料</w:t>
      </w:r>
      <w:r>
        <w:t>”</w:t>
      </w:r>
      <w:r>
        <w:t>、</w:t>
      </w:r>
    </w:p>
    <w:p w14:paraId="30BF682C" w14:textId="77777777" w:rsidR="00447586" w:rsidRDefault="009F4B41">
      <w:pPr>
        <w:spacing w:after="195" w:line="259" w:lineRule="auto"/>
        <w:ind w:left="-5"/>
      </w:pPr>
      <w:r>
        <w:t>“</w:t>
      </w:r>
      <w:r>
        <w:t>应付职工薪酬</w:t>
      </w:r>
      <w:r>
        <w:t>”</w:t>
      </w:r>
      <w:r>
        <w:t>、</w:t>
      </w:r>
      <w:r>
        <w:t>“</w:t>
      </w:r>
      <w:r>
        <w:t>累计折旧</w:t>
      </w:r>
      <w:r>
        <w:t>”</w:t>
      </w:r>
      <w:r>
        <w:t>等科目。</w:t>
      </w:r>
      <w:r>
        <w:rPr>
          <w:rFonts w:ascii="Times New Roman" w:eastAsia="Times New Roman" w:hAnsi="Times New Roman" w:cs="Times New Roman"/>
        </w:rPr>
        <w:t xml:space="preserve"> </w:t>
      </w:r>
    </w:p>
    <w:p w14:paraId="3A0C25D1" w14:textId="77777777" w:rsidR="00447586" w:rsidRDefault="009F4B41">
      <w:pPr>
        <w:numPr>
          <w:ilvl w:val="0"/>
          <w:numId w:val="103"/>
        </w:numPr>
        <w:spacing w:after="175" w:line="259" w:lineRule="auto"/>
        <w:ind w:hanging="840"/>
      </w:pPr>
      <w:r>
        <w:t>期（月）末，小企业及其内部独立核算的施工单位、机械</w:t>
      </w:r>
    </w:p>
    <w:p w14:paraId="7F13A7DA" w14:textId="77777777" w:rsidR="00447586" w:rsidRDefault="009F4B41">
      <w:pPr>
        <w:ind w:left="-5"/>
      </w:pPr>
      <w:r>
        <w:t>站和运输队为本企业承包的工程进行机械化施工和运输作业的成本，应转入承包工程的成本，借记</w:t>
      </w:r>
      <w:r>
        <w:t>“</w:t>
      </w:r>
      <w:r>
        <w:t>工程施工</w:t>
      </w:r>
      <w:r>
        <w:t>”</w:t>
      </w:r>
      <w:r>
        <w:t>科目，</w:t>
      </w:r>
      <w:proofErr w:type="gramStart"/>
      <w:r>
        <w:t>贷记本科目</w:t>
      </w:r>
      <w:proofErr w:type="gramEnd"/>
      <w:r>
        <w:t>。</w:t>
      </w:r>
      <w:r>
        <w:rPr>
          <w:rFonts w:ascii="Times New Roman" w:eastAsia="Times New Roman" w:hAnsi="Times New Roman" w:cs="Times New Roman"/>
        </w:rPr>
        <w:t xml:space="preserve"> </w:t>
      </w:r>
    </w:p>
    <w:p w14:paraId="301B49BC" w14:textId="77777777" w:rsidR="00447586" w:rsidRDefault="009F4B41">
      <w:pPr>
        <w:ind w:left="-15" w:firstLine="480"/>
      </w:pPr>
      <w:r>
        <w:t>对外单位、专项工程等提供机械作业（</w:t>
      </w:r>
      <w:proofErr w:type="gramStart"/>
      <w:r>
        <w:t>含运输</w:t>
      </w:r>
      <w:proofErr w:type="gramEnd"/>
      <w:r>
        <w:t>设备）的成本，借记</w:t>
      </w:r>
      <w:r>
        <w:t>“</w:t>
      </w:r>
      <w:r>
        <w:t>生产成本（或劳务成本）</w:t>
      </w:r>
      <w:r>
        <w:t>”</w:t>
      </w:r>
      <w:r>
        <w:t>科目，</w:t>
      </w:r>
      <w:proofErr w:type="gramStart"/>
      <w:r>
        <w:t>贷记本科目</w:t>
      </w:r>
      <w:proofErr w:type="gramEnd"/>
      <w:r>
        <w:t>。</w:t>
      </w:r>
      <w:r>
        <w:rPr>
          <w:rFonts w:ascii="Times New Roman" w:eastAsia="Times New Roman" w:hAnsi="Times New Roman" w:cs="Times New Roman"/>
        </w:rPr>
        <w:t xml:space="preserve"> </w:t>
      </w:r>
    </w:p>
    <w:p w14:paraId="21E88EBC" w14:textId="77777777" w:rsidR="00447586" w:rsidRDefault="009F4B41">
      <w:pPr>
        <w:spacing w:after="239" w:line="259" w:lineRule="auto"/>
        <w:ind w:left="576"/>
      </w:pPr>
      <w:r>
        <w:t>四、本科目</w:t>
      </w:r>
      <w:proofErr w:type="gramStart"/>
      <w:r>
        <w:t>期末应</w:t>
      </w:r>
      <w:proofErr w:type="gramEnd"/>
      <w:r>
        <w:t>无余额。</w:t>
      </w:r>
      <w:r>
        <w:rPr>
          <w:rFonts w:ascii="Times New Roman" w:eastAsia="Times New Roman" w:hAnsi="Times New Roman" w:cs="Times New Roman"/>
        </w:rPr>
        <w:t xml:space="preserve"> </w:t>
      </w:r>
    </w:p>
    <w:p w14:paraId="71B8892D" w14:textId="77777777" w:rsidR="00447586" w:rsidRDefault="009F4B41">
      <w:pPr>
        <w:spacing w:after="201" w:line="259" w:lineRule="auto"/>
        <w:ind w:left="710" w:firstLine="0"/>
      </w:pPr>
      <w:r>
        <w:rPr>
          <w:sz w:val="32"/>
        </w:rPr>
        <w:t xml:space="preserve"> </w:t>
      </w:r>
    </w:p>
    <w:p w14:paraId="4F737D1B" w14:textId="77777777" w:rsidR="00447586" w:rsidRDefault="009F4B41">
      <w:pPr>
        <w:spacing w:after="164" w:line="259" w:lineRule="auto"/>
        <w:ind w:right="152"/>
        <w:jc w:val="center"/>
      </w:pPr>
      <w:r>
        <w:rPr>
          <w:sz w:val="32"/>
        </w:rPr>
        <w:lastRenderedPageBreak/>
        <w:t>损益类</w:t>
      </w:r>
      <w:r>
        <w:rPr>
          <w:sz w:val="32"/>
        </w:rPr>
        <w:t xml:space="preserve"> </w:t>
      </w:r>
    </w:p>
    <w:p w14:paraId="1C935518" w14:textId="77777777" w:rsidR="00447586" w:rsidRDefault="009F4B41">
      <w:pPr>
        <w:spacing w:after="174" w:line="259" w:lineRule="auto"/>
        <w:ind w:left="425" w:right="562"/>
        <w:jc w:val="center"/>
      </w:pPr>
      <w:r>
        <w:t>5001</w:t>
      </w:r>
      <w:r>
        <w:rPr>
          <w:rFonts w:ascii="Times New Roman" w:eastAsia="Times New Roman" w:hAnsi="Times New Roman" w:cs="Times New Roman"/>
          <w:b/>
        </w:rPr>
        <w:t xml:space="preserve"> </w:t>
      </w:r>
      <w:r>
        <w:t>主营业务收入一、本科目核算小企业确认的销售商品或提供劳务等主营业务的</w:t>
      </w:r>
    </w:p>
    <w:p w14:paraId="5B343CDA" w14:textId="77777777" w:rsidR="00447586" w:rsidRDefault="009F4B41">
      <w:pPr>
        <w:spacing w:after="175" w:line="259" w:lineRule="auto"/>
        <w:ind w:left="-5"/>
      </w:pPr>
      <w:r>
        <w:t>收入。</w:t>
      </w:r>
      <w:r>
        <w:t xml:space="preserve"> </w:t>
      </w:r>
    </w:p>
    <w:p w14:paraId="7E0F6DCE" w14:textId="77777777" w:rsidR="00447586" w:rsidRDefault="009F4B41">
      <w:pPr>
        <w:numPr>
          <w:ilvl w:val="0"/>
          <w:numId w:val="104"/>
        </w:numPr>
        <w:spacing w:after="175" w:line="259" w:lineRule="auto"/>
        <w:ind w:firstLine="559"/>
      </w:pPr>
      <w:r>
        <w:t>本科目应按照主营业务的种类进行明细核算。</w:t>
      </w:r>
      <w:r>
        <w:t xml:space="preserve"> </w:t>
      </w:r>
    </w:p>
    <w:p w14:paraId="30F46648" w14:textId="77777777" w:rsidR="00447586" w:rsidRDefault="009F4B41">
      <w:pPr>
        <w:numPr>
          <w:ilvl w:val="0"/>
          <w:numId w:val="104"/>
        </w:numPr>
        <w:spacing w:after="175" w:line="259" w:lineRule="auto"/>
        <w:ind w:firstLine="559"/>
      </w:pPr>
      <w:r>
        <w:t>主营业务收入的主要账</w:t>
      </w:r>
      <w:proofErr w:type="gramStart"/>
      <w:r>
        <w:t>务</w:t>
      </w:r>
      <w:proofErr w:type="gramEnd"/>
      <w:r>
        <w:t>处理。</w:t>
      </w:r>
      <w:r>
        <w:t xml:space="preserve"> </w:t>
      </w:r>
    </w:p>
    <w:p w14:paraId="2B04A81B" w14:textId="77777777" w:rsidR="00447586" w:rsidRDefault="009F4B41">
      <w:pPr>
        <w:ind w:left="-5"/>
      </w:pPr>
      <w:r>
        <w:t xml:space="preserve">  </w:t>
      </w:r>
      <w:r>
        <w:t>小企业销售商品或提供劳务实现的收入，应当按照实际收到或应收的金额，借记</w:t>
      </w:r>
      <w:r>
        <w:t>“</w:t>
      </w:r>
      <w:r>
        <w:t>银行存款</w:t>
      </w:r>
      <w:r>
        <w:t>”</w:t>
      </w:r>
      <w:r>
        <w:t>、</w:t>
      </w:r>
      <w:r>
        <w:t>“</w:t>
      </w:r>
      <w:r>
        <w:t>应收账款</w:t>
      </w:r>
      <w:r>
        <w:t>”</w:t>
      </w:r>
      <w:r>
        <w:t>等科目，按照税法规定应交纳的增值税额，贷记</w:t>
      </w:r>
      <w:r>
        <w:t>“</w:t>
      </w:r>
      <w:r>
        <w:t>应交税费</w:t>
      </w:r>
      <w:r>
        <w:t>——</w:t>
      </w:r>
      <w:r>
        <w:t>应交增值税（销项税额）</w:t>
      </w:r>
      <w:r>
        <w:t>”</w:t>
      </w:r>
      <w:r>
        <w:t>科目，按照确认的销售商品收入，</w:t>
      </w:r>
      <w:proofErr w:type="gramStart"/>
      <w:r>
        <w:t>贷记本科目</w:t>
      </w:r>
      <w:proofErr w:type="gramEnd"/>
      <w:r>
        <w:t>。</w:t>
      </w:r>
      <w:r>
        <w:t xml:space="preserve"> </w:t>
      </w:r>
    </w:p>
    <w:p w14:paraId="6CB1E661" w14:textId="77777777" w:rsidR="00447586" w:rsidRDefault="009F4B41">
      <w:pPr>
        <w:ind w:left="-15" w:firstLine="559"/>
      </w:pPr>
      <w:r>
        <w:t>发生销货退回（不论属于本年度还是属于以前年度的销售），按照应冲减销售商品收入的金额，</w:t>
      </w:r>
      <w:proofErr w:type="gramStart"/>
      <w:r>
        <w:t>借记本科目</w:t>
      </w:r>
      <w:proofErr w:type="gramEnd"/>
      <w:r>
        <w:t>，按照实际支付或应退还的金额，贷记</w:t>
      </w:r>
      <w:r>
        <w:t>“</w:t>
      </w:r>
      <w:r>
        <w:t>银行存款</w:t>
      </w:r>
      <w:r>
        <w:t>”</w:t>
      </w:r>
      <w:r>
        <w:t>、</w:t>
      </w:r>
      <w:r>
        <w:t>“</w:t>
      </w:r>
      <w:r>
        <w:t>应收账款</w:t>
      </w:r>
      <w:r>
        <w:t>”</w:t>
      </w:r>
      <w:r>
        <w:t>等科目。涉及增值税销项税额的，还应进行相应的账务处理。</w:t>
      </w:r>
      <w:r>
        <w:t xml:space="preserve"> </w:t>
      </w:r>
    </w:p>
    <w:p w14:paraId="7FDFF784" w14:textId="77777777" w:rsidR="00447586" w:rsidRDefault="009F4B41">
      <w:pPr>
        <w:numPr>
          <w:ilvl w:val="0"/>
          <w:numId w:val="104"/>
        </w:numPr>
        <w:ind w:firstLine="559"/>
      </w:pPr>
      <w:r>
        <w:t>月末，</w:t>
      </w:r>
      <w:r>
        <w:t>可将本科目的余额转入</w:t>
      </w:r>
      <w:r>
        <w:t>“</w:t>
      </w:r>
      <w:r>
        <w:t>本年利润</w:t>
      </w:r>
      <w:r>
        <w:t>”</w:t>
      </w:r>
      <w:r>
        <w:t>科目，结转后本科目应无余额。</w:t>
      </w:r>
      <w:r>
        <w:t xml:space="preserve">  </w:t>
      </w:r>
    </w:p>
    <w:p w14:paraId="4E2792E4" w14:textId="77777777" w:rsidR="00447586" w:rsidRDefault="009F4B41">
      <w:pPr>
        <w:spacing w:after="174" w:line="259" w:lineRule="auto"/>
        <w:ind w:left="425" w:right="562"/>
        <w:jc w:val="center"/>
      </w:pPr>
      <w:r>
        <w:t>5051</w:t>
      </w:r>
      <w:r>
        <w:rPr>
          <w:rFonts w:ascii="Times New Roman" w:eastAsia="Times New Roman" w:hAnsi="Times New Roman" w:cs="Times New Roman"/>
          <w:b/>
        </w:rPr>
        <w:t xml:space="preserve"> </w:t>
      </w:r>
      <w:r>
        <w:t>其他业务收入</w:t>
      </w:r>
      <w:r>
        <w:rPr>
          <w:rFonts w:ascii="Times New Roman" w:eastAsia="Times New Roman" w:hAnsi="Times New Roman" w:cs="Times New Roman"/>
          <w:b/>
        </w:rPr>
        <w:t xml:space="preserve"> </w:t>
      </w:r>
    </w:p>
    <w:p w14:paraId="5F3B0C1E" w14:textId="77777777" w:rsidR="00447586" w:rsidRDefault="009F4B41">
      <w:pPr>
        <w:numPr>
          <w:ilvl w:val="0"/>
          <w:numId w:val="105"/>
        </w:numPr>
        <w:ind w:hanging="562"/>
      </w:pPr>
      <w:r>
        <w:lastRenderedPageBreak/>
        <w:t>本科目核算小企业确认的除主营业务活动以外的其他日常生产经营活动实现的收入。包括：出租固定资产、出租无形资产、销售材料等实现的收入。</w:t>
      </w:r>
      <w:r>
        <w:t xml:space="preserve"> </w:t>
      </w:r>
    </w:p>
    <w:p w14:paraId="774CCC30" w14:textId="77777777" w:rsidR="00447586" w:rsidRDefault="009F4B41">
      <w:pPr>
        <w:numPr>
          <w:ilvl w:val="0"/>
          <w:numId w:val="105"/>
        </w:numPr>
        <w:spacing w:after="175" w:line="259" w:lineRule="auto"/>
        <w:ind w:hanging="562"/>
      </w:pPr>
      <w:r>
        <w:t>本科目应按照其他业务收入种类进行明细核算。</w:t>
      </w:r>
      <w:r>
        <w:t xml:space="preserve"> </w:t>
      </w:r>
    </w:p>
    <w:p w14:paraId="58423FDA" w14:textId="77777777" w:rsidR="00447586" w:rsidRDefault="009F4B41">
      <w:pPr>
        <w:numPr>
          <w:ilvl w:val="0"/>
          <w:numId w:val="105"/>
        </w:numPr>
        <w:spacing w:after="175" w:line="259" w:lineRule="auto"/>
        <w:ind w:hanging="562"/>
      </w:pPr>
      <w:r>
        <w:t>其他业务收入的主要账</w:t>
      </w:r>
      <w:proofErr w:type="gramStart"/>
      <w:r>
        <w:t>务</w:t>
      </w:r>
      <w:proofErr w:type="gramEnd"/>
      <w:r>
        <w:t>处理。</w:t>
      </w:r>
      <w:r>
        <w:t xml:space="preserve"> </w:t>
      </w:r>
    </w:p>
    <w:p w14:paraId="00987620" w14:textId="77777777" w:rsidR="00447586" w:rsidRDefault="009F4B41">
      <w:pPr>
        <w:spacing w:after="175" w:line="259" w:lineRule="auto"/>
        <w:ind w:left="569"/>
      </w:pPr>
      <w:r>
        <w:t>小企业确认的其他业务收入，借记</w:t>
      </w:r>
      <w:r>
        <w:t>“</w:t>
      </w:r>
      <w:r>
        <w:t>银行存款</w:t>
      </w:r>
      <w:r>
        <w:t>”</w:t>
      </w:r>
      <w:r>
        <w:t>、</w:t>
      </w:r>
      <w:r>
        <w:t>“</w:t>
      </w:r>
      <w:r>
        <w:t>其他应收款</w:t>
      </w:r>
      <w:r>
        <w:t>”</w:t>
      </w:r>
    </w:p>
    <w:p w14:paraId="73F85AA0" w14:textId="77777777" w:rsidR="00447586" w:rsidRDefault="009F4B41">
      <w:pPr>
        <w:ind w:left="-5"/>
      </w:pPr>
      <w:r>
        <w:t>等科目，</w:t>
      </w:r>
      <w:proofErr w:type="gramStart"/>
      <w:r>
        <w:t>贷记本科目</w:t>
      </w:r>
      <w:proofErr w:type="gramEnd"/>
      <w:r>
        <w:t>。涉及增值税销项税额的，还应进行相应的账务处理。</w:t>
      </w:r>
      <w:r>
        <w:t xml:space="preserve"> </w:t>
      </w:r>
    </w:p>
    <w:p w14:paraId="19B9A464" w14:textId="77777777" w:rsidR="00447586" w:rsidRDefault="009F4B41">
      <w:pPr>
        <w:numPr>
          <w:ilvl w:val="0"/>
          <w:numId w:val="105"/>
        </w:numPr>
        <w:spacing w:after="175" w:line="259" w:lineRule="auto"/>
        <w:ind w:hanging="562"/>
      </w:pPr>
      <w:r>
        <w:t>月末，可将本科目余额转入</w:t>
      </w:r>
      <w:r>
        <w:t>“</w:t>
      </w:r>
      <w:r>
        <w:t>本年利润</w:t>
      </w:r>
      <w:r>
        <w:t>”</w:t>
      </w:r>
      <w:r>
        <w:t>科目，结转后本科</w:t>
      </w:r>
    </w:p>
    <w:p w14:paraId="01E43D84" w14:textId="77777777" w:rsidR="00447586" w:rsidRDefault="009F4B41">
      <w:pPr>
        <w:spacing w:line="259" w:lineRule="auto"/>
        <w:ind w:left="-5"/>
      </w:pPr>
      <w:r>
        <w:t>目应无余额。</w:t>
      </w:r>
      <w:r>
        <w:t xml:space="preserve"> </w:t>
      </w:r>
    </w:p>
    <w:p w14:paraId="2C18925F" w14:textId="77777777" w:rsidR="00447586" w:rsidRDefault="009F4B41">
      <w:pPr>
        <w:spacing w:after="174" w:line="259" w:lineRule="auto"/>
        <w:ind w:left="425" w:right="564"/>
        <w:jc w:val="center"/>
      </w:pPr>
      <w:r>
        <w:t>5111</w:t>
      </w:r>
      <w:r>
        <w:rPr>
          <w:rFonts w:ascii="Times New Roman" w:eastAsia="Times New Roman" w:hAnsi="Times New Roman" w:cs="Times New Roman"/>
          <w:b/>
        </w:rPr>
        <w:t xml:space="preserve"> </w:t>
      </w:r>
      <w:r>
        <w:t>投资收益</w:t>
      </w:r>
      <w:r>
        <w:rPr>
          <w:rFonts w:ascii="Times New Roman" w:eastAsia="Times New Roman" w:hAnsi="Times New Roman" w:cs="Times New Roman"/>
          <w:b/>
        </w:rPr>
        <w:t xml:space="preserve"> </w:t>
      </w:r>
    </w:p>
    <w:p w14:paraId="45B420CD" w14:textId="77777777" w:rsidR="00447586" w:rsidRDefault="009F4B41">
      <w:pPr>
        <w:numPr>
          <w:ilvl w:val="0"/>
          <w:numId w:val="106"/>
        </w:numPr>
        <w:spacing w:after="175" w:line="259" w:lineRule="auto"/>
        <w:ind w:hanging="562"/>
      </w:pPr>
      <w:r>
        <w:t>本科目核算小企业确认的投资收益或投资损失。</w:t>
      </w:r>
      <w:r>
        <w:t xml:space="preserve"> </w:t>
      </w:r>
    </w:p>
    <w:p w14:paraId="2A5B4499" w14:textId="77777777" w:rsidR="00447586" w:rsidRDefault="009F4B41">
      <w:pPr>
        <w:numPr>
          <w:ilvl w:val="0"/>
          <w:numId w:val="106"/>
        </w:numPr>
        <w:spacing w:after="175" w:line="259" w:lineRule="auto"/>
        <w:ind w:hanging="562"/>
      </w:pPr>
      <w:r>
        <w:t>本科目应按照投资项目进行明细核算。</w:t>
      </w:r>
      <w:r>
        <w:t xml:space="preserve"> </w:t>
      </w:r>
    </w:p>
    <w:p w14:paraId="0A63592F" w14:textId="77777777" w:rsidR="00447586" w:rsidRDefault="009F4B41">
      <w:pPr>
        <w:numPr>
          <w:ilvl w:val="0"/>
          <w:numId w:val="106"/>
        </w:numPr>
        <w:spacing w:after="175" w:line="259" w:lineRule="auto"/>
        <w:ind w:hanging="562"/>
      </w:pPr>
      <w:r>
        <w:t>投资收益的主要账</w:t>
      </w:r>
      <w:proofErr w:type="gramStart"/>
      <w:r>
        <w:t>务</w:t>
      </w:r>
      <w:proofErr w:type="gramEnd"/>
      <w:r>
        <w:t>处理。</w:t>
      </w:r>
      <w:r>
        <w:t xml:space="preserve"> </w:t>
      </w:r>
    </w:p>
    <w:p w14:paraId="20610B03" w14:textId="77777777" w:rsidR="00447586" w:rsidRDefault="009F4B41">
      <w:pPr>
        <w:numPr>
          <w:ilvl w:val="0"/>
          <w:numId w:val="107"/>
        </w:numPr>
        <w:ind w:hanging="847"/>
      </w:pPr>
      <w:r>
        <w:t>对于短期股票投资、短期基金投资和长期股权投资，小企业应当按照被投资单位宣告分派的现金股利或利润中属于本企业的部分，借记</w:t>
      </w:r>
      <w:r>
        <w:t>“</w:t>
      </w:r>
      <w:r>
        <w:t>应收股利</w:t>
      </w:r>
      <w:r>
        <w:t>”</w:t>
      </w:r>
      <w:r>
        <w:t>科目，</w:t>
      </w:r>
      <w:proofErr w:type="gramStart"/>
      <w:r>
        <w:t>贷记本科目</w:t>
      </w:r>
      <w:proofErr w:type="gramEnd"/>
      <w:r>
        <w:t>。</w:t>
      </w:r>
      <w:r>
        <w:t xml:space="preserve"> </w:t>
      </w:r>
    </w:p>
    <w:p w14:paraId="45F028A3" w14:textId="77777777" w:rsidR="00447586" w:rsidRDefault="009F4B41">
      <w:pPr>
        <w:numPr>
          <w:ilvl w:val="0"/>
          <w:numId w:val="107"/>
        </w:numPr>
        <w:ind w:hanging="847"/>
      </w:pPr>
      <w:r>
        <w:lastRenderedPageBreak/>
        <w:t>在长期债券投资或短期债券投资持有期间，在债务人应付利息日，按照分期付息、一次还本的长期债券投资或短期债券投资的票面利率计算的利息收入，借记</w:t>
      </w:r>
      <w:r>
        <w:t>“</w:t>
      </w:r>
      <w:r>
        <w:t>应收利息</w:t>
      </w:r>
      <w:r>
        <w:t>”</w:t>
      </w:r>
      <w:r>
        <w:t>科目，</w:t>
      </w:r>
      <w:proofErr w:type="gramStart"/>
      <w:r>
        <w:t>贷记本科目</w:t>
      </w:r>
      <w:proofErr w:type="gramEnd"/>
      <w:r>
        <w:t>；按照一次还本付息的长期债券投资票面利率计算的利息收入，借记</w:t>
      </w:r>
      <w:r>
        <w:t>“</w:t>
      </w:r>
      <w:r>
        <w:t>长期债</w:t>
      </w:r>
      <w:r>
        <w:t>券投资</w:t>
      </w:r>
      <w:r>
        <w:t>——</w:t>
      </w:r>
      <w:r>
        <w:t>应计利息</w:t>
      </w:r>
      <w:r>
        <w:t>”</w:t>
      </w:r>
      <w:r>
        <w:t>科目，</w:t>
      </w:r>
      <w:proofErr w:type="gramStart"/>
      <w:r>
        <w:t>贷记本科目</w:t>
      </w:r>
      <w:proofErr w:type="gramEnd"/>
      <w:r>
        <w:t>。</w:t>
      </w:r>
      <w:r>
        <w:t xml:space="preserve"> </w:t>
      </w:r>
    </w:p>
    <w:p w14:paraId="2953D80C" w14:textId="77777777" w:rsidR="00447586" w:rsidRDefault="009F4B41">
      <w:pPr>
        <w:ind w:left="-15" w:firstLine="420"/>
      </w:pPr>
      <w:r>
        <w:t xml:space="preserve"> </w:t>
      </w:r>
      <w:r>
        <w:t>在债务人应付利息日，按照应分摊的债券</w:t>
      </w:r>
      <w:proofErr w:type="gramStart"/>
      <w:r>
        <w:t>溢</w:t>
      </w:r>
      <w:proofErr w:type="gramEnd"/>
      <w:r>
        <w:t>折价金额，借记或</w:t>
      </w:r>
      <w:proofErr w:type="gramStart"/>
      <w:r>
        <w:t>贷记本科目</w:t>
      </w:r>
      <w:proofErr w:type="gramEnd"/>
      <w:r>
        <w:t>，贷记或借记</w:t>
      </w:r>
      <w:r>
        <w:t>“</w:t>
      </w:r>
      <w:r>
        <w:t>长期债券投资</w:t>
      </w:r>
      <w:r>
        <w:t>——</w:t>
      </w:r>
      <w:proofErr w:type="gramStart"/>
      <w:r>
        <w:t>溢</w:t>
      </w:r>
      <w:proofErr w:type="gramEnd"/>
      <w:r>
        <w:t>折价</w:t>
      </w:r>
      <w:r>
        <w:t>”</w:t>
      </w:r>
      <w:r>
        <w:t>科目。</w:t>
      </w:r>
      <w:r>
        <w:t xml:space="preserve"> </w:t>
      </w:r>
    </w:p>
    <w:p w14:paraId="10940E3E" w14:textId="77777777" w:rsidR="00447586" w:rsidRDefault="009F4B41">
      <w:pPr>
        <w:numPr>
          <w:ilvl w:val="0"/>
          <w:numId w:val="107"/>
        </w:numPr>
        <w:spacing w:after="175" w:line="259" w:lineRule="auto"/>
        <w:ind w:hanging="847"/>
      </w:pPr>
      <w:r>
        <w:t>出售短期投资、处置长期股权投资和长期债券投资，应当</w:t>
      </w:r>
    </w:p>
    <w:p w14:paraId="1AF317C0" w14:textId="77777777" w:rsidR="00447586" w:rsidRDefault="009F4B41">
      <w:pPr>
        <w:ind w:left="-5"/>
      </w:pPr>
      <w:r>
        <w:t>按照实际收到的价款或收回的金额，借记</w:t>
      </w:r>
      <w:r>
        <w:t>“</w:t>
      </w:r>
      <w:r>
        <w:t>银行存款</w:t>
      </w:r>
      <w:r>
        <w:t>”</w:t>
      </w:r>
      <w:r>
        <w:t>或</w:t>
      </w:r>
      <w:r>
        <w:t>“</w:t>
      </w:r>
      <w:r>
        <w:t>库存现金</w:t>
      </w:r>
      <w:r>
        <w:t xml:space="preserve">” </w:t>
      </w:r>
      <w:r>
        <w:t>科目，按照其账面余额，贷记</w:t>
      </w:r>
      <w:r>
        <w:t>“</w:t>
      </w:r>
      <w:r>
        <w:t>短期投资</w:t>
      </w:r>
      <w:r>
        <w:t>”</w:t>
      </w:r>
      <w:r>
        <w:t>、</w:t>
      </w:r>
      <w:r>
        <w:t>“</w:t>
      </w:r>
      <w:r>
        <w:t>长期股权投资</w:t>
      </w:r>
      <w:r>
        <w:t>”</w:t>
      </w:r>
      <w:r>
        <w:t>、</w:t>
      </w:r>
      <w:r>
        <w:t>“</w:t>
      </w:r>
      <w:r>
        <w:t>长期债券投资</w:t>
      </w:r>
      <w:r>
        <w:t>”</w:t>
      </w:r>
      <w:r>
        <w:t>科目，按照尚未领取的现金股利或利润、债券利息收入，</w:t>
      </w:r>
      <w:r>
        <w:t>贷记</w:t>
      </w:r>
      <w:r>
        <w:t>“</w:t>
      </w:r>
      <w:r>
        <w:t>应收股利</w:t>
      </w:r>
      <w:r>
        <w:t>”</w:t>
      </w:r>
      <w:r>
        <w:t>、</w:t>
      </w:r>
      <w:r>
        <w:t>“</w:t>
      </w:r>
      <w:r>
        <w:t>应收利息</w:t>
      </w:r>
      <w:r>
        <w:t>”</w:t>
      </w:r>
      <w:r>
        <w:t>科目，按照其差额，贷记或</w:t>
      </w:r>
      <w:proofErr w:type="gramStart"/>
      <w:r>
        <w:t>借记本科目</w:t>
      </w:r>
      <w:proofErr w:type="gramEnd"/>
      <w:r>
        <w:t>。</w:t>
      </w:r>
      <w:r>
        <w:t xml:space="preserve"> </w:t>
      </w:r>
    </w:p>
    <w:p w14:paraId="7AE2CF34" w14:textId="77777777" w:rsidR="00447586" w:rsidRDefault="009F4B41">
      <w:pPr>
        <w:ind w:left="-15" w:firstLine="571"/>
      </w:pPr>
      <w:r>
        <w:t>四、月末，可将本科目余额转入</w:t>
      </w:r>
      <w:r>
        <w:t>“</w:t>
      </w:r>
      <w:r>
        <w:t>本年利润</w:t>
      </w:r>
      <w:r>
        <w:t>”</w:t>
      </w:r>
      <w:r>
        <w:t>科目，本科目结转后应无余额。</w:t>
      </w:r>
      <w:r>
        <w:t xml:space="preserve"> </w:t>
      </w:r>
    </w:p>
    <w:p w14:paraId="6A33EF68" w14:textId="77777777" w:rsidR="00447586" w:rsidRDefault="009F4B41">
      <w:pPr>
        <w:spacing w:after="174" w:line="259" w:lineRule="auto"/>
        <w:ind w:left="425" w:right="562"/>
        <w:jc w:val="center"/>
      </w:pPr>
      <w:r>
        <w:t>5301</w:t>
      </w:r>
      <w:r>
        <w:rPr>
          <w:rFonts w:ascii="Times New Roman" w:eastAsia="Times New Roman" w:hAnsi="Times New Roman" w:cs="Times New Roman"/>
          <w:b/>
        </w:rPr>
        <w:t xml:space="preserve"> </w:t>
      </w:r>
      <w:r>
        <w:t>营业外收入</w:t>
      </w:r>
      <w:r>
        <w:rPr>
          <w:rFonts w:ascii="Times New Roman" w:eastAsia="Times New Roman" w:hAnsi="Times New Roman" w:cs="Times New Roman"/>
          <w:b/>
        </w:rPr>
        <w:t xml:space="preserve"> </w:t>
      </w:r>
    </w:p>
    <w:p w14:paraId="657449D0" w14:textId="77777777" w:rsidR="00447586" w:rsidRDefault="009F4B41">
      <w:pPr>
        <w:numPr>
          <w:ilvl w:val="0"/>
          <w:numId w:val="108"/>
        </w:numPr>
        <w:ind w:firstLine="559"/>
      </w:pPr>
      <w:r>
        <w:lastRenderedPageBreak/>
        <w:t>本科目核算小企业实现的各项营业外收入。包括：非流动资产处置净收益、政府补助、捐赠收益、盘盈收益、汇兑收益、出租包装物和商品的租金收入、逾期未退包装物押金收益、确实无法偿付的应付款项、已作坏账损失处理后又收回的应收款项、违约金收益等。</w:t>
      </w:r>
      <w:r>
        <w:t xml:space="preserve"> </w:t>
      </w:r>
    </w:p>
    <w:p w14:paraId="39409305" w14:textId="77777777" w:rsidR="00447586" w:rsidRDefault="009F4B41">
      <w:pPr>
        <w:spacing w:after="175" w:line="259" w:lineRule="auto"/>
        <w:ind w:left="569"/>
      </w:pPr>
      <w:r>
        <w:t>小企业收到出口产品或商品按照规定退回的增值税款，在</w:t>
      </w:r>
      <w:r>
        <w:t>“</w:t>
      </w:r>
      <w:r>
        <w:t>其他</w:t>
      </w:r>
    </w:p>
    <w:p w14:paraId="7D54F437" w14:textId="77777777" w:rsidR="00447586" w:rsidRDefault="009F4B41">
      <w:pPr>
        <w:spacing w:after="175" w:line="259" w:lineRule="auto"/>
        <w:ind w:left="-5"/>
      </w:pPr>
      <w:r>
        <w:t>应收款</w:t>
      </w:r>
      <w:proofErr w:type="gramStart"/>
      <w:r>
        <w:t>”</w:t>
      </w:r>
      <w:proofErr w:type="gramEnd"/>
      <w:r>
        <w:t>科目核算，不在本科目核算。</w:t>
      </w:r>
      <w:r>
        <w:t xml:space="preserve"> </w:t>
      </w:r>
    </w:p>
    <w:p w14:paraId="3F29D42C" w14:textId="77777777" w:rsidR="00447586" w:rsidRDefault="009F4B41">
      <w:pPr>
        <w:numPr>
          <w:ilvl w:val="0"/>
          <w:numId w:val="108"/>
        </w:numPr>
        <w:spacing w:after="175" w:line="259" w:lineRule="auto"/>
        <w:ind w:firstLine="559"/>
      </w:pPr>
      <w:r>
        <w:t>本科目应按照营</w:t>
      </w:r>
      <w:r>
        <w:t>业外收入项目进行明细核算。</w:t>
      </w:r>
      <w:r>
        <w:t xml:space="preserve"> </w:t>
      </w:r>
    </w:p>
    <w:p w14:paraId="42BD6EEE" w14:textId="77777777" w:rsidR="00447586" w:rsidRDefault="009F4B41">
      <w:pPr>
        <w:numPr>
          <w:ilvl w:val="0"/>
          <w:numId w:val="108"/>
        </w:numPr>
        <w:spacing w:after="175" w:line="259" w:lineRule="auto"/>
        <w:ind w:firstLine="559"/>
      </w:pPr>
      <w:r>
        <w:t>营业外收入的主要账</w:t>
      </w:r>
      <w:proofErr w:type="gramStart"/>
      <w:r>
        <w:t>务</w:t>
      </w:r>
      <w:proofErr w:type="gramEnd"/>
      <w:r>
        <w:t>处理。</w:t>
      </w:r>
      <w:r>
        <w:t xml:space="preserve"> </w:t>
      </w:r>
    </w:p>
    <w:p w14:paraId="78557D38" w14:textId="77777777" w:rsidR="00447586" w:rsidRDefault="009F4B41">
      <w:pPr>
        <w:numPr>
          <w:ilvl w:val="0"/>
          <w:numId w:val="109"/>
        </w:numPr>
        <w:spacing w:after="175" w:line="259" w:lineRule="auto"/>
        <w:ind w:firstLine="420"/>
      </w:pPr>
      <w:r>
        <w:t>小企业</w:t>
      </w:r>
      <w:proofErr w:type="gramStart"/>
      <w:r>
        <w:t>确认非</w:t>
      </w:r>
      <w:proofErr w:type="gramEnd"/>
      <w:r>
        <w:t>流动资产处置净收益，比照</w:t>
      </w:r>
      <w:r>
        <w:t>“</w:t>
      </w:r>
      <w:r>
        <w:t>固定资产清理</w:t>
      </w:r>
      <w:r>
        <w:t>”</w:t>
      </w:r>
      <w:r>
        <w:t>、</w:t>
      </w:r>
    </w:p>
    <w:p w14:paraId="02B1C89B" w14:textId="77777777" w:rsidR="00447586" w:rsidRDefault="009F4B41">
      <w:pPr>
        <w:spacing w:after="175" w:line="259" w:lineRule="auto"/>
        <w:ind w:left="-5"/>
      </w:pPr>
      <w:r>
        <w:t>“</w:t>
      </w:r>
      <w:r>
        <w:t>无形资产</w:t>
      </w:r>
      <w:r>
        <w:t>”</w:t>
      </w:r>
      <w:r>
        <w:t>等科目的相关规定进行账务处理。</w:t>
      </w:r>
      <w:r>
        <w:t xml:space="preserve"> </w:t>
      </w:r>
    </w:p>
    <w:p w14:paraId="79698E23" w14:textId="77777777" w:rsidR="00447586" w:rsidRDefault="009F4B41">
      <w:pPr>
        <w:numPr>
          <w:ilvl w:val="0"/>
          <w:numId w:val="109"/>
        </w:numPr>
        <w:ind w:firstLine="420"/>
      </w:pPr>
      <w:r>
        <w:t>确认的政府补助收入，借记</w:t>
      </w:r>
      <w:r>
        <w:t>“</w:t>
      </w:r>
      <w:r>
        <w:t>银行存款</w:t>
      </w:r>
      <w:r>
        <w:t>”</w:t>
      </w:r>
      <w:r>
        <w:t>或</w:t>
      </w:r>
      <w:r>
        <w:t>“</w:t>
      </w:r>
      <w:r>
        <w:t>递延收益</w:t>
      </w:r>
      <w:r>
        <w:t>”</w:t>
      </w:r>
      <w:r>
        <w:t>科目，</w:t>
      </w:r>
      <w:proofErr w:type="gramStart"/>
      <w:r>
        <w:t>贷记本科目</w:t>
      </w:r>
      <w:proofErr w:type="gramEnd"/>
      <w:r>
        <w:t>。</w:t>
      </w:r>
      <w:r>
        <w:t xml:space="preserve"> </w:t>
      </w:r>
    </w:p>
    <w:p w14:paraId="617EDEE2" w14:textId="77777777" w:rsidR="00447586" w:rsidRDefault="009F4B41">
      <w:pPr>
        <w:numPr>
          <w:ilvl w:val="0"/>
          <w:numId w:val="109"/>
        </w:numPr>
        <w:ind w:firstLine="420"/>
      </w:pPr>
      <w:r>
        <w:t>小企业按照规定实行企业所得税、增值税（不含出口退税）、消费税、营业税等先征后返的，应当在实际收到返还的企业所得税、增值税、消费税、营业税等时，借记</w:t>
      </w:r>
      <w:r>
        <w:t>“</w:t>
      </w:r>
      <w:r>
        <w:t>银行存款</w:t>
      </w:r>
      <w:r>
        <w:t>”</w:t>
      </w:r>
      <w:r>
        <w:t>科目，</w:t>
      </w:r>
      <w:proofErr w:type="gramStart"/>
      <w:r>
        <w:t>贷记本科目</w:t>
      </w:r>
      <w:proofErr w:type="gramEnd"/>
      <w:r>
        <w:t>。</w:t>
      </w:r>
      <w:r>
        <w:t xml:space="preserve"> </w:t>
      </w:r>
    </w:p>
    <w:p w14:paraId="5B3972EB" w14:textId="77777777" w:rsidR="00447586" w:rsidRDefault="009F4B41">
      <w:pPr>
        <w:numPr>
          <w:ilvl w:val="0"/>
          <w:numId w:val="109"/>
        </w:numPr>
        <w:ind w:firstLine="420"/>
      </w:pPr>
      <w:r>
        <w:lastRenderedPageBreak/>
        <w:t>确认的捐赠收益，借记</w:t>
      </w:r>
      <w:r>
        <w:t>“</w:t>
      </w:r>
      <w:r>
        <w:t>银行存款</w:t>
      </w:r>
      <w:r>
        <w:t>”</w:t>
      </w:r>
      <w:r>
        <w:t>、</w:t>
      </w:r>
      <w:r>
        <w:t>“</w:t>
      </w:r>
      <w:r>
        <w:t>固定资产</w:t>
      </w:r>
      <w:r>
        <w:t>”</w:t>
      </w:r>
      <w:r>
        <w:t>等科目，</w:t>
      </w:r>
      <w:proofErr w:type="gramStart"/>
      <w:r>
        <w:t>贷记本科目</w:t>
      </w:r>
      <w:proofErr w:type="gramEnd"/>
      <w:r>
        <w:t>。</w:t>
      </w:r>
      <w:r>
        <w:t xml:space="preserve"> </w:t>
      </w:r>
    </w:p>
    <w:p w14:paraId="45FA9403" w14:textId="77777777" w:rsidR="00447586" w:rsidRDefault="009F4B41">
      <w:pPr>
        <w:numPr>
          <w:ilvl w:val="0"/>
          <w:numId w:val="109"/>
        </w:numPr>
        <w:ind w:firstLine="420"/>
      </w:pPr>
      <w:r>
        <w:t>确认的盘盈收益，借记</w:t>
      </w:r>
      <w:r>
        <w:t>“</w:t>
      </w:r>
      <w:r>
        <w:t>待处理财产损溢</w:t>
      </w:r>
      <w:r>
        <w:t>——</w:t>
      </w:r>
      <w:r>
        <w:t>待处理流动资产损溢、待处理非流动资产损溢</w:t>
      </w:r>
      <w:r>
        <w:t>”</w:t>
      </w:r>
      <w:r>
        <w:t>科目，</w:t>
      </w:r>
      <w:proofErr w:type="gramStart"/>
      <w:r>
        <w:t>贷记本科目</w:t>
      </w:r>
      <w:proofErr w:type="gramEnd"/>
      <w:r>
        <w:t>。</w:t>
      </w:r>
      <w:r>
        <w:t xml:space="preserve"> </w:t>
      </w:r>
    </w:p>
    <w:p w14:paraId="390D0D7C" w14:textId="77777777" w:rsidR="00447586" w:rsidRDefault="009F4B41">
      <w:pPr>
        <w:numPr>
          <w:ilvl w:val="0"/>
          <w:numId w:val="109"/>
        </w:numPr>
        <w:spacing w:after="175" w:line="259" w:lineRule="auto"/>
        <w:ind w:firstLine="420"/>
      </w:pPr>
      <w:r>
        <w:t>确认的汇兑收益，借</w:t>
      </w:r>
      <w:proofErr w:type="gramStart"/>
      <w:r>
        <w:t>记有关</w:t>
      </w:r>
      <w:proofErr w:type="gramEnd"/>
      <w:r>
        <w:t>科目，</w:t>
      </w:r>
      <w:proofErr w:type="gramStart"/>
      <w:r>
        <w:t>贷记本科目</w:t>
      </w:r>
      <w:proofErr w:type="gramEnd"/>
      <w:r>
        <w:t>。</w:t>
      </w:r>
      <w:r>
        <w:t xml:space="preserve"> </w:t>
      </w:r>
    </w:p>
    <w:p w14:paraId="44CB1215" w14:textId="77777777" w:rsidR="00447586" w:rsidRDefault="009F4B41">
      <w:pPr>
        <w:numPr>
          <w:ilvl w:val="0"/>
          <w:numId w:val="109"/>
        </w:numPr>
        <w:ind w:firstLine="420"/>
      </w:pPr>
      <w:r>
        <w:t>确认的出租包装物和商品的租金收入、逾期未退包装物押金收益、确实无法偿付的应付款项、违约金收益等，借记</w:t>
      </w:r>
      <w:r>
        <w:t>“</w:t>
      </w:r>
      <w:r>
        <w:t>其他应收款</w:t>
      </w:r>
      <w:r>
        <w:t>”</w:t>
      </w:r>
      <w:r>
        <w:t>、</w:t>
      </w:r>
      <w:r>
        <w:t>“</w:t>
      </w:r>
      <w:r>
        <w:t>应付账款</w:t>
      </w:r>
      <w:r>
        <w:t>”</w:t>
      </w:r>
      <w:r>
        <w:t>、</w:t>
      </w:r>
      <w:r>
        <w:t>“</w:t>
      </w:r>
      <w:r>
        <w:t>其他应付款</w:t>
      </w:r>
      <w:r>
        <w:t>”</w:t>
      </w:r>
      <w:r>
        <w:t>等科目，</w:t>
      </w:r>
      <w:proofErr w:type="gramStart"/>
      <w:r>
        <w:t>贷记本科目</w:t>
      </w:r>
      <w:proofErr w:type="gramEnd"/>
      <w:r>
        <w:t>。</w:t>
      </w:r>
      <w:r>
        <w:t xml:space="preserve"> </w:t>
      </w:r>
    </w:p>
    <w:p w14:paraId="3D8186C5" w14:textId="77777777" w:rsidR="00447586" w:rsidRDefault="009F4B41">
      <w:pPr>
        <w:numPr>
          <w:ilvl w:val="0"/>
          <w:numId w:val="109"/>
        </w:numPr>
        <w:ind w:firstLine="420"/>
      </w:pPr>
      <w:r>
        <w:t>确认的已作坏账损失处理后又收回的应收款项，借记</w:t>
      </w:r>
      <w:r>
        <w:t>“</w:t>
      </w:r>
      <w:r>
        <w:t>银行存款</w:t>
      </w:r>
      <w:r>
        <w:t>”</w:t>
      </w:r>
      <w:r>
        <w:t>等科目，</w:t>
      </w:r>
      <w:proofErr w:type="gramStart"/>
      <w:r>
        <w:t>贷记本科目</w:t>
      </w:r>
      <w:proofErr w:type="gramEnd"/>
      <w:r>
        <w:t>。</w:t>
      </w:r>
      <w:r>
        <w:t xml:space="preserve"> </w:t>
      </w:r>
    </w:p>
    <w:p w14:paraId="2D1C16EC" w14:textId="77777777" w:rsidR="00447586" w:rsidRDefault="009F4B41">
      <w:pPr>
        <w:spacing w:after="174" w:line="259" w:lineRule="auto"/>
        <w:ind w:right="134"/>
        <w:jc w:val="right"/>
      </w:pPr>
      <w:r>
        <w:t>四、月末，可将本科目余额转入</w:t>
      </w:r>
      <w:r>
        <w:t>“</w:t>
      </w:r>
      <w:r>
        <w:t>本年利润</w:t>
      </w:r>
      <w:r>
        <w:t>”</w:t>
      </w:r>
      <w:r>
        <w:t>科</w:t>
      </w:r>
      <w:r>
        <w:t>目，结转后本科</w:t>
      </w:r>
    </w:p>
    <w:p w14:paraId="29A83008" w14:textId="77777777" w:rsidR="00447586" w:rsidRDefault="009F4B41">
      <w:pPr>
        <w:spacing w:line="259" w:lineRule="auto"/>
        <w:ind w:left="-5"/>
      </w:pPr>
      <w:r>
        <w:t>目应无余额。</w:t>
      </w:r>
      <w:r>
        <w:t xml:space="preserve"> </w:t>
      </w:r>
    </w:p>
    <w:p w14:paraId="344763A5" w14:textId="77777777" w:rsidR="00447586" w:rsidRDefault="009F4B41">
      <w:pPr>
        <w:spacing w:after="174" w:line="259" w:lineRule="auto"/>
        <w:ind w:left="425" w:right="562"/>
        <w:jc w:val="center"/>
      </w:pPr>
      <w:r>
        <w:t>5401</w:t>
      </w:r>
      <w:r>
        <w:rPr>
          <w:rFonts w:ascii="Times New Roman" w:eastAsia="Times New Roman" w:hAnsi="Times New Roman" w:cs="Times New Roman"/>
          <w:b/>
        </w:rPr>
        <w:t xml:space="preserve"> </w:t>
      </w:r>
      <w:r>
        <w:t>主营业务成本</w:t>
      </w:r>
      <w:r>
        <w:rPr>
          <w:rFonts w:ascii="Times New Roman" w:eastAsia="Times New Roman" w:hAnsi="Times New Roman" w:cs="Times New Roman"/>
          <w:b/>
        </w:rPr>
        <w:t xml:space="preserve"> </w:t>
      </w:r>
    </w:p>
    <w:p w14:paraId="31C68862" w14:textId="77777777" w:rsidR="00447586" w:rsidRDefault="009F4B41">
      <w:pPr>
        <w:numPr>
          <w:ilvl w:val="0"/>
          <w:numId w:val="110"/>
        </w:numPr>
        <w:ind w:hanging="559"/>
      </w:pPr>
      <w:r>
        <w:t>本科目核算小企业确认销售商品或提供劳务等主营业务收入应结转的成本。</w:t>
      </w:r>
      <w:r>
        <w:t xml:space="preserve"> </w:t>
      </w:r>
    </w:p>
    <w:p w14:paraId="286AF078" w14:textId="77777777" w:rsidR="00447586" w:rsidRDefault="009F4B41">
      <w:pPr>
        <w:numPr>
          <w:ilvl w:val="0"/>
          <w:numId w:val="110"/>
        </w:numPr>
        <w:spacing w:after="175" w:line="259" w:lineRule="auto"/>
        <w:ind w:hanging="559"/>
      </w:pPr>
      <w:r>
        <w:t>本科目应按照主营业务的种类进行明细核算。</w:t>
      </w:r>
      <w:r>
        <w:t xml:space="preserve"> </w:t>
      </w:r>
    </w:p>
    <w:p w14:paraId="2997EF68" w14:textId="77777777" w:rsidR="00447586" w:rsidRDefault="009F4B41">
      <w:pPr>
        <w:numPr>
          <w:ilvl w:val="0"/>
          <w:numId w:val="110"/>
        </w:numPr>
        <w:spacing w:after="175" w:line="259" w:lineRule="auto"/>
        <w:ind w:hanging="559"/>
      </w:pPr>
      <w:r>
        <w:t>主营业务成本的主要账</w:t>
      </w:r>
      <w:proofErr w:type="gramStart"/>
      <w:r>
        <w:t>务</w:t>
      </w:r>
      <w:proofErr w:type="gramEnd"/>
      <w:r>
        <w:t>处理。</w:t>
      </w:r>
      <w:r>
        <w:t xml:space="preserve"> </w:t>
      </w:r>
    </w:p>
    <w:p w14:paraId="44C82B05" w14:textId="77777777" w:rsidR="00447586" w:rsidRDefault="009F4B41">
      <w:pPr>
        <w:numPr>
          <w:ilvl w:val="0"/>
          <w:numId w:val="111"/>
        </w:numPr>
      </w:pPr>
      <w:r>
        <w:lastRenderedPageBreak/>
        <w:t>月末，小企业可根据本月销售各种商品或提供各种劳务实际成本，计算应结转的主营业务成本，</w:t>
      </w:r>
      <w:proofErr w:type="gramStart"/>
      <w:r>
        <w:t>借记本科目</w:t>
      </w:r>
      <w:proofErr w:type="gramEnd"/>
      <w:r>
        <w:t>，贷记</w:t>
      </w:r>
      <w:r>
        <w:t>“</w:t>
      </w:r>
      <w:r>
        <w:t>库存商品</w:t>
      </w:r>
      <w:r>
        <w:t>”</w:t>
      </w:r>
      <w:r>
        <w:t>、</w:t>
      </w:r>
    </w:p>
    <w:p w14:paraId="4E27282C" w14:textId="77777777" w:rsidR="00447586" w:rsidRDefault="009F4B41">
      <w:pPr>
        <w:spacing w:after="175" w:line="259" w:lineRule="auto"/>
        <w:ind w:left="-5"/>
      </w:pPr>
      <w:r>
        <w:t>“</w:t>
      </w:r>
      <w:r>
        <w:t>生产成本</w:t>
      </w:r>
      <w:r>
        <w:t>”</w:t>
      </w:r>
      <w:r>
        <w:t>、</w:t>
      </w:r>
      <w:r>
        <w:t>“</w:t>
      </w:r>
      <w:r>
        <w:t>工程施工</w:t>
      </w:r>
      <w:r>
        <w:t>”</w:t>
      </w:r>
      <w:r>
        <w:t>等科目。</w:t>
      </w:r>
      <w:r>
        <w:t xml:space="preserve"> </w:t>
      </w:r>
    </w:p>
    <w:p w14:paraId="4F3CF327" w14:textId="77777777" w:rsidR="00447586" w:rsidRDefault="009F4B41">
      <w:pPr>
        <w:numPr>
          <w:ilvl w:val="0"/>
          <w:numId w:val="111"/>
        </w:numPr>
      </w:pPr>
      <w:r>
        <w:t>本月发生的销售退回，可以直接从本月的销售数量中减去，得出本月销售的净数量，然后计算应结转的主营业务成本，也可以单独计算本月销售退回成本，借记</w:t>
      </w:r>
      <w:r>
        <w:t>“</w:t>
      </w:r>
      <w:r>
        <w:t>库存商品</w:t>
      </w:r>
      <w:r>
        <w:t>”</w:t>
      </w:r>
      <w:r>
        <w:t>等科目，</w:t>
      </w:r>
      <w:proofErr w:type="gramStart"/>
      <w:r>
        <w:t>贷记本科目</w:t>
      </w:r>
      <w:proofErr w:type="gramEnd"/>
      <w:r>
        <w:t>。</w:t>
      </w:r>
      <w:r>
        <w:t xml:space="preserve">   </w:t>
      </w:r>
    </w:p>
    <w:p w14:paraId="704910D5" w14:textId="77777777" w:rsidR="00447586" w:rsidRDefault="009F4B41">
      <w:pPr>
        <w:ind w:left="-15" w:firstLine="559"/>
      </w:pPr>
      <w:r>
        <w:t>四、月末，可将本科目的余额转入</w:t>
      </w:r>
      <w:r>
        <w:t>“</w:t>
      </w:r>
      <w:r>
        <w:t>本年利润</w:t>
      </w:r>
      <w:r>
        <w:t>”</w:t>
      </w:r>
      <w:r>
        <w:t>科目，结转后本科目应无余额。</w:t>
      </w:r>
      <w:r>
        <w:t xml:space="preserve"> </w:t>
      </w:r>
    </w:p>
    <w:p w14:paraId="3E17AA46" w14:textId="77777777" w:rsidR="00447586" w:rsidRDefault="009F4B41">
      <w:pPr>
        <w:spacing w:after="174" w:line="259" w:lineRule="auto"/>
        <w:ind w:left="425" w:right="562"/>
        <w:jc w:val="center"/>
      </w:pPr>
      <w:r>
        <w:t>5402</w:t>
      </w:r>
      <w:r>
        <w:rPr>
          <w:rFonts w:ascii="Times New Roman" w:eastAsia="Times New Roman" w:hAnsi="Times New Roman" w:cs="Times New Roman"/>
          <w:b/>
        </w:rPr>
        <w:t xml:space="preserve"> </w:t>
      </w:r>
      <w:r>
        <w:t>其他业务成本</w:t>
      </w:r>
      <w:r>
        <w:rPr>
          <w:rFonts w:ascii="Times New Roman" w:eastAsia="Times New Roman" w:hAnsi="Times New Roman" w:cs="Times New Roman"/>
          <w:b/>
        </w:rPr>
        <w:t xml:space="preserve"> </w:t>
      </w:r>
    </w:p>
    <w:p w14:paraId="2CEC12AD" w14:textId="77777777" w:rsidR="00447586" w:rsidRDefault="009F4B41">
      <w:pPr>
        <w:numPr>
          <w:ilvl w:val="0"/>
          <w:numId w:val="112"/>
        </w:numPr>
        <w:ind w:hanging="562"/>
      </w:pPr>
      <w:r>
        <w:t>本科目核算小企业确认的除主营业务活动以外的其他日常生产经营活动所发生的支出。包括：销售材料的成本、出租固定资产的折旧费、出租无形资产的摊销额等。</w:t>
      </w:r>
      <w:r>
        <w:t xml:space="preserve"> </w:t>
      </w:r>
    </w:p>
    <w:p w14:paraId="7795491E" w14:textId="77777777" w:rsidR="00447586" w:rsidRDefault="009F4B41">
      <w:pPr>
        <w:numPr>
          <w:ilvl w:val="0"/>
          <w:numId w:val="112"/>
        </w:numPr>
        <w:spacing w:after="175" w:line="259" w:lineRule="auto"/>
        <w:ind w:hanging="562"/>
      </w:pPr>
      <w:r>
        <w:t>本科目应按照其他业务成本的种类进行明细核算。</w:t>
      </w:r>
      <w:r>
        <w:t xml:space="preserve"> </w:t>
      </w:r>
    </w:p>
    <w:p w14:paraId="3522EEAC" w14:textId="77777777" w:rsidR="00447586" w:rsidRDefault="009F4B41">
      <w:pPr>
        <w:numPr>
          <w:ilvl w:val="0"/>
          <w:numId w:val="112"/>
        </w:numPr>
        <w:spacing w:after="175" w:line="259" w:lineRule="auto"/>
        <w:ind w:hanging="562"/>
      </w:pPr>
      <w:r>
        <w:t>其他业务成本的主要账</w:t>
      </w:r>
      <w:proofErr w:type="gramStart"/>
      <w:r>
        <w:t>务</w:t>
      </w:r>
      <w:proofErr w:type="gramEnd"/>
      <w:r>
        <w:t>处理。</w:t>
      </w:r>
      <w:r>
        <w:t xml:space="preserve"> </w:t>
      </w:r>
    </w:p>
    <w:p w14:paraId="182B102F" w14:textId="77777777" w:rsidR="00447586" w:rsidRDefault="009F4B41">
      <w:pPr>
        <w:ind w:left="-15" w:firstLine="571"/>
      </w:pPr>
      <w:r>
        <w:lastRenderedPageBreak/>
        <w:t>小企业发生的其他业务成本，</w:t>
      </w:r>
      <w:proofErr w:type="gramStart"/>
      <w:r>
        <w:t>借记本科目</w:t>
      </w:r>
      <w:proofErr w:type="gramEnd"/>
      <w:r>
        <w:t>，贷记</w:t>
      </w:r>
      <w:r>
        <w:t>“</w:t>
      </w:r>
      <w:r>
        <w:t>原材料</w:t>
      </w:r>
      <w:r>
        <w:t>”</w:t>
      </w:r>
      <w:r>
        <w:t>、</w:t>
      </w:r>
      <w:r>
        <w:t>“</w:t>
      </w:r>
      <w:r>
        <w:t>周转材料</w:t>
      </w:r>
      <w:r>
        <w:t>”</w:t>
      </w:r>
      <w:r>
        <w:t>、</w:t>
      </w:r>
      <w:r>
        <w:t>“</w:t>
      </w:r>
      <w:r>
        <w:t>累计折旧</w:t>
      </w:r>
      <w:r>
        <w:t>”</w:t>
      </w:r>
      <w:r>
        <w:t>、</w:t>
      </w:r>
      <w:r>
        <w:t>“</w:t>
      </w:r>
      <w:r>
        <w:t>累计摊销</w:t>
      </w:r>
      <w:r>
        <w:t>”</w:t>
      </w:r>
      <w:r>
        <w:t>、</w:t>
      </w:r>
      <w:r>
        <w:t>“</w:t>
      </w:r>
      <w:r>
        <w:t>银行存款</w:t>
      </w:r>
      <w:r>
        <w:t>”</w:t>
      </w:r>
      <w:r>
        <w:t>等科目。</w:t>
      </w:r>
      <w:r>
        <w:t xml:space="preserve"> </w:t>
      </w:r>
    </w:p>
    <w:p w14:paraId="47188A6E" w14:textId="77777777" w:rsidR="00447586" w:rsidRDefault="009F4B41">
      <w:pPr>
        <w:numPr>
          <w:ilvl w:val="0"/>
          <w:numId w:val="112"/>
        </w:numPr>
        <w:ind w:hanging="562"/>
      </w:pPr>
      <w:r>
        <w:t>月末，可将本科目余额转入</w:t>
      </w:r>
      <w:r>
        <w:t>“</w:t>
      </w:r>
      <w:r>
        <w:t>本年利润</w:t>
      </w:r>
      <w:r>
        <w:t>”</w:t>
      </w:r>
      <w:r>
        <w:t>科目，结转后本科目应无余额。</w:t>
      </w:r>
      <w:r>
        <w:t xml:space="preserve"> </w:t>
      </w:r>
    </w:p>
    <w:p w14:paraId="13837003" w14:textId="77777777" w:rsidR="00447586" w:rsidRDefault="009F4B41">
      <w:pPr>
        <w:spacing w:after="174" w:line="259" w:lineRule="auto"/>
        <w:ind w:left="425" w:right="565"/>
        <w:jc w:val="center"/>
      </w:pPr>
      <w:r>
        <w:t>5403</w:t>
      </w:r>
      <w:r>
        <w:rPr>
          <w:rFonts w:ascii="Times New Roman" w:eastAsia="Times New Roman" w:hAnsi="Times New Roman" w:cs="Times New Roman"/>
          <w:b/>
        </w:rPr>
        <w:t xml:space="preserve"> </w:t>
      </w:r>
      <w:r>
        <w:t>营业税金及附加</w:t>
      </w:r>
      <w:r>
        <w:rPr>
          <w:rFonts w:ascii="Times New Roman" w:eastAsia="Times New Roman" w:hAnsi="Times New Roman" w:cs="Times New Roman"/>
          <w:b/>
        </w:rPr>
        <w:t xml:space="preserve"> </w:t>
      </w:r>
    </w:p>
    <w:p w14:paraId="346CD298" w14:textId="77777777" w:rsidR="00447586" w:rsidRDefault="009F4B41">
      <w:pPr>
        <w:numPr>
          <w:ilvl w:val="0"/>
          <w:numId w:val="113"/>
        </w:numPr>
        <w:ind w:hanging="562"/>
      </w:pPr>
      <w:r>
        <w:t>本科目核算小企业开展日常生产经营活动应负担的消费税、营业税、城市维护建设税、资源税、土地增值税、城镇土地使用税、房产税、车船税、印花税和教育费附加、矿产资源补偿费、排污费等相关税费。</w:t>
      </w:r>
      <w:r>
        <w:t xml:space="preserve"> </w:t>
      </w:r>
    </w:p>
    <w:p w14:paraId="4DD7F134" w14:textId="77777777" w:rsidR="00447586" w:rsidRDefault="009F4B41">
      <w:pPr>
        <w:ind w:left="-5"/>
      </w:pPr>
      <w:r>
        <w:t xml:space="preserve">  </w:t>
      </w:r>
      <w:r>
        <w:t>与最终确认营业外收入或营业</w:t>
      </w:r>
      <w:r>
        <w:t>外支出相关的税费，在</w:t>
      </w:r>
      <w:r>
        <w:t>“</w:t>
      </w:r>
      <w:r>
        <w:t>固定资产清理</w:t>
      </w:r>
      <w:r>
        <w:t>”</w:t>
      </w:r>
      <w:r>
        <w:t>、</w:t>
      </w:r>
      <w:r>
        <w:t>“</w:t>
      </w:r>
      <w:r>
        <w:t>无形资产</w:t>
      </w:r>
      <w:r>
        <w:t>”</w:t>
      </w:r>
      <w:r>
        <w:t>等科目核算，不在本科目核算。</w:t>
      </w:r>
      <w:r>
        <w:t xml:space="preserve"> </w:t>
      </w:r>
    </w:p>
    <w:p w14:paraId="704D2584" w14:textId="77777777" w:rsidR="00447586" w:rsidRDefault="009F4B41">
      <w:pPr>
        <w:numPr>
          <w:ilvl w:val="0"/>
          <w:numId w:val="113"/>
        </w:numPr>
        <w:spacing w:after="175" w:line="259" w:lineRule="auto"/>
        <w:ind w:hanging="562"/>
      </w:pPr>
      <w:r>
        <w:t>本科目应按照税费种类进行明细核算。</w:t>
      </w:r>
      <w:r>
        <w:t xml:space="preserve"> </w:t>
      </w:r>
    </w:p>
    <w:p w14:paraId="5AA519AF" w14:textId="77777777" w:rsidR="00447586" w:rsidRDefault="009F4B41">
      <w:pPr>
        <w:numPr>
          <w:ilvl w:val="0"/>
          <w:numId w:val="113"/>
        </w:numPr>
        <w:spacing w:after="175" w:line="259" w:lineRule="auto"/>
        <w:ind w:hanging="562"/>
      </w:pPr>
      <w:r>
        <w:t>营业税金及附加的主要账</w:t>
      </w:r>
      <w:proofErr w:type="gramStart"/>
      <w:r>
        <w:t>务</w:t>
      </w:r>
      <w:proofErr w:type="gramEnd"/>
      <w:r>
        <w:t>处理。</w:t>
      </w:r>
      <w:r>
        <w:t xml:space="preserve"> </w:t>
      </w:r>
    </w:p>
    <w:p w14:paraId="0AD73B99" w14:textId="77777777" w:rsidR="00447586" w:rsidRDefault="009F4B41">
      <w:pPr>
        <w:ind w:left="-15" w:firstLine="571"/>
      </w:pPr>
      <w:r>
        <w:t>小企业按照规定计算确定的与其日常生产经营活动相关的税费，</w:t>
      </w:r>
      <w:proofErr w:type="gramStart"/>
      <w:r>
        <w:t>借记本科目</w:t>
      </w:r>
      <w:proofErr w:type="gramEnd"/>
      <w:r>
        <w:t>，贷记</w:t>
      </w:r>
      <w:r>
        <w:t>“</w:t>
      </w:r>
      <w:r>
        <w:t>应交税费</w:t>
      </w:r>
      <w:r>
        <w:t>”</w:t>
      </w:r>
      <w:r>
        <w:t>等科目。</w:t>
      </w:r>
      <w:r>
        <w:t xml:space="preserve"> </w:t>
      </w:r>
    </w:p>
    <w:p w14:paraId="7E161B12" w14:textId="77777777" w:rsidR="00447586" w:rsidRDefault="009F4B41">
      <w:pPr>
        <w:numPr>
          <w:ilvl w:val="0"/>
          <w:numId w:val="113"/>
        </w:numPr>
        <w:ind w:hanging="562"/>
      </w:pPr>
      <w:r>
        <w:t>月末，可将本科目余额转入</w:t>
      </w:r>
      <w:r>
        <w:t>“</w:t>
      </w:r>
      <w:r>
        <w:t>本年利润</w:t>
      </w:r>
      <w:r>
        <w:t>”</w:t>
      </w:r>
      <w:r>
        <w:t>科目，结转后本科目应无余额。</w:t>
      </w:r>
      <w:r>
        <w:t xml:space="preserve"> </w:t>
      </w:r>
    </w:p>
    <w:p w14:paraId="31196E1D" w14:textId="77777777" w:rsidR="00447586" w:rsidRDefault="009F4B41">
      <w:pPr>
        <w:spacing w:after="174" w:line="259" w:lineRule="auto"/>
        <w:ind w:left="425" w:right="564"/>
        <w:jc w:val="center"/>
      </w:pPr>
      <w:r>
        <w:lastRenderedPageBreak/>
        <w:t>5601</w:t>
      </w:r>
      <w:r>
        <w:rPr>
          <w:rFonts w:ascii="Times New Roman" w:eastAsia="Times New Roman" w:hAnsi="Times New Roman" w:cs="Times New Roman"/>
          <w:b/>
        </w:rPr>
        <w:t xml:space="preserve"> </w:t>
      </w:r>
      <w:r>
        <w:t>销售费用</w:t>
      </w:r>
      <w:r>
        <w:rPr>
          <w:rFonts w:ascii="Times New Roman" w:eastAsia="Times New Roman" w:hAnsi="Times New Roman" w:cs="Times New Roman"/>
          <w:b/>
        </w:rPr>
        <w:t xml:space="preserve"> </w:t>
      </w:r>
    </w:p>
    <w:p w14:paraId="37A209A8" w14:textId="77777777" w:rsidR="00447586" w:rsidRDefault="009F4B41">
      <w:pPr>
        <w:numPr>
          <w:ilvl w:val="0"/>
          <w:numId w:val="114"/>
        </w:numPr>
        <w:ind w:hanging="559"/>
      </w:pPr>
      <w:r>
        <w:t>本科目核算小企业在销售商品或提供劳务过程中发生的各种费用。包括：销售人员的职工薪酬、商品维修费、运输费、装卸费、包装费、保险费、广告费和业务宣传费、展览费等费用。</w:t>
      </w:r>
      <w:r>
        <w:t xml:space="preserve"> </w:t>
      </w:r>
    </w:p>
    <w:p w14:paraId="5E593192" w14:textId="77777777" w:rsidR="00447586" w:rsidRDefault="009F4B41">
      <w:pPr>
        <w:spacing w:after="175" w:line="259" w:lineRule="auto"/>
        <w:ind w:left="430"/>
      </w:pPr>
      <w:r>
        <w:t xml:space="preserve"> </w:t>
      </w:r>
      <w:r>
        <w:t>小企</w:t>
      </w:r>
      <w:r>
        <w:t>业（批发业、零售业）在购买商品过程中发生的费用（包括：</w:t>
      </w:r>
    </w:p>
    <w:p w14:paraId="1ECF8914" w14:textId="77777777" w:rsidR="00447586" w:rsidRDefault="009F4B41">
      <w:pPr>
        <w:ind w:left="-5"/>
      </w:pPr>
      <w:r>
        <w:t>运输费、装卸费、包装费、保险费、运输途中的合理损耗和入库前的挑选整理费等），也在本科目核算。</w:t>
      </w:r>
      <w:r>
        <w:t xml:space="preserve"> </w:t>
      </w:r>
    </w:p>
    <w:p w14:paraId="1ACA9258" w14:textId="77777777" w:rsidR="00447586" w:rsidRDefault="009F4B41">
      <w:pPr>
        <w:numPr>
          <w:ilvl w:val="0"/>
          <w:numId w:val="114"/>
        </w:numPr>
        <w:spacing w:after="175" w:line="259" w:lineRule="auto"/>
        <w:ind w:hanging="559"/>
      </w:pPr>
      <w:r>
        <w:t>本科目应按照费用项目进行明细核算。</w:t>
      </w:r>
      <w:r>
        <w:t xml:space="preserve"> </w:t>
      </w:r>
    </w:p>
    <w:p w14:paraId="685CF7C8" w14:textId="77777777" w:rsidR="00447586" w:rsidRDefault="009F4B41">
      <w:pPr>
        <w:numPr>
          <w:ilvl w:val="0"/>
          <w:numId w:val="114"/>
        </w:numPr>
        <w:spacing w:after="175" w:line="259" w:lineRule="auto"/>
        <w:ind w:hanging="559"/>
      </w:pPr>
      <w:r>
        <w:t>销售费用的主要账</w:t>
      </w:r>
      <w:proofErr w:type="gramStart"/>
      <w:r>
        <w:t>务</w:t>
      </w:r>
      <w:proofErr w:type="gramEnd"/>
      <w:r>
        <w:t>处理。</w:t>
      </w:r>
      <w:r>
        <w:t xml:space="preserve"> </w:t>
      </w:r>
    </w:p>
    <w:p w14:paraId="519AAE3D" w14:textId="77777777" w:rsidR="00447586" w:rsidRDefault="009F4B41">
      <w:pPr>
        <w:ind w:left="-15" w:firstLine="559"/>
      </w:pPr>
      <w:r>
        <w:t>小企业在销售商品或提供劳务过程中发生的销售人员的职工薪酬、商品维修费、运输费、装卸费、包装费、保险费、广告费、业务宣传费、展览费等费用，</w:t>
      </w:r>
      <w:proofErr w:type="gramStart"/>
      <w:r>
        <w:t>借记本科目</w:t>
      </w:r>
      <w:proofErr w:type="gramEnd"/>
      <w:r>
        <w:t>，贷记</w:t>
      </w:r>
      <w:r>
        <w:t>“</w:t>
      </w:r>
      <w:r>
        <w:t>库存现金</w:t>
      </w:r>
      <w:r>
        <w:t>”</w:t>
      </w:r>
      <w:r>
        <w:t>、</w:t>
      </w:r>
      <w:r>
        <w:t>“</w:t>
      </w:r>
      <w:r>
        <w:t>银行存款</w:t>
      </w:r>
      <w:r>
        <w:t xml:space="preserve">” </w:t>
      </w:r>
      <w:r>
        <w:t>等科目。</w:t>
      </w:r>
      <w:r>
        <w:t xml:space="preserve"> </w:t>
      </w:r>
    </w:p>
    <w:p w14:paraId="361B3A4B" w14:textId="77777777" w:rsidR="00447586" w:rsidRDefault="009F4B41">
      <w:pPr>
        <w:ind w:left="569"/>
      </w:pPr>
      <w:r>
        <w:t>小企业（批发业、零售业）在购买商品过程中发生的运输费、装卸费、包装费、保险费、运输途中的合理损耗和入库前的挑选整理费等，</w:t>
      </w:r>
      <w:proofErr w:type="gramStart"/>
      <w:r>
        <w:t>借记本科目</w:t>
      </w:r>
      <w:proofErr w:type="gramEnd"/>
      <w:r>
        <w:t>，贷记</w:t>
      </w:r>
      <w:r>
        <w:t>“</w:t>
      </w:r>
      <w:r>
        <w:t>库存现金</w:t>
      </w:r>
      <w:r>
        <w:t>”</w:t>
      </w:r>
      <w:r>
        <w:t>、</w:t>
      </w:r>
      <w:r>
        <w:t>“</w:t>
      </w:r>
      <w:r>
        <w:t>银行存款</w:t>
      </w:r>
      <w:r>
        <w:t>”</w:t>
      </w:r>
      <w:r>
        <w:t>、</w:t>
      </w:r>
      <w:r>
        <w:t>“</w:t>
      </w:r>
      <w:r>
        <w:t>应付账款</w:t>
      </w:r>
      <w:r>
        <w:t>”</w:t>
      </w:r>
      <w:r>
        <w:t>等科目。</w:t>
      </w:r>
      <w:r>
        <w:t xml:space="preserve"> </w:t>
      </w:r>
    </w:p>
    <w:p w14:paraId="4D982ACF" w14:textId="77777777" w:rsidR="00447586" w:rsidRDefault="009F4B41">
      <w:pPr>
        <w:numPr>
          <w:ilvl w:val="0"/>
          <w:numId w:val="114"/>
        </w:numPr>
        <w:ind w:hanging="559"/>
      </w:pPr>
      <w:r>
        <w:lastRenderedPageBreak/>
        <w:t>月末，可将本科目余额转入</w:t>
      </w:r>
      <w:r>
        <w:t>“</w:t>
      </w:r>
      <w:r>
        <w:t>本年利润</w:t>
      </w:r>
      <w:r>
        <w:t>”</w:t>
      </w:r>
      <w:r>
        <w:t>科目，结转后本科目应无余额。</w:t>
      </w:r>
      <w:r>
        <w:t xml:space="preserve"> </w:t>
      </w:r>
    </w:p>
    <w:p w14:paraId="61AF1FB0" w14:textId="77777777" w:rsidR="00447586" w:rsidRDefault="009F4B41">
      <w:pPr>
        <w:spacing w:after="174" w:line="259" w:lineRule="auto"/>
        <w:ind w:left="425" w:right="564"/>
        <w:jc w:val="center"/>
      </w:pPr>
      <w:r>
        <w:t>5602</w:t>
      </w:r>
      <w:r>
        <w:rPr>
          <w:rFonts w:ascii="Times New Roman" w:eastAsia="Times New Roman" w:hAnsi="Times New Roman" w:cs="Times New Roman"/>
          <w:b/>
        </w:rPr>
        <w:t xml:space="preserve"> </w:t>
      </w:r>
      <w:r>
        <w:t>管理费用</w:t>
      </w:r>
      <w:r>
        <w:rPr>
          <w:rFonts w:ascii="Times New Roman" w:eastAsia="Times New Roman" w:hAnsi="Times New Roman" w:cs="Times New Roman"/>
          <w:b/>
        </w:rPr>
        <w:t xml:space="preserve"> </w:t>
      </w:r>
    </w:p>
    <w:p w14:paraId="165F90A3" w14:textId="77777777" w:rsidR="00447586" w:rsidRDefault="009F4B41">
      <w:pPr>
        <w:numPr>
          <w:ilvl w:val="0"/>
          <w:numId w:val="115"/>
        </w:numPr>
        <w:ind w:firstLine="559"/>
      </w:pPr>
      <w:r>
        <w:t>本科目核算小企业为组织和管理生产经营发生的其他费用。包括：小企业在筹建期间内发生的开办费、行政管理部门发生的费用（包括：固定资产折旧费、修理费、办公费、水电费、差旅费、管理人员的职工薪酬等）、业务招待费、研究费用、技术转让费、相关长期</w:t>
      </w:r>
      <w:r>
        <w:t>待摊费用摊销、财产保险费、聘请中介机构费、咨询费（含顾问费）、诉讼费等费用。</w:t>
      </w:r>
      <w:r>
        <w:t xml:space="preserve"> </w:t>
      </w:r>
    </w:p>
    <w:p w14:paraId="6B3C6DB1" w14:textId="77777777" w:rsidR="00447586" w:rsidRDefault="009F4B41">
      <w:pPr>
        <w:spacing w:after="175" w:line="259" w:lineRule="auto"/>
        <w:ind w:left="569"/>
      </w:pPr>
      <w:r>
        <w:t>小企业（批发业、零售业）管理费用不多的，可不设置本科目，</w:t>
      </w:r>
    </w:p>
    <w:p w14:paraId="08490D26" w14:textId="77777777" w:rsidR="00447586" w:rsidRDefault="009F4B41">
      <w:pPr>
        <w:spacing w:after="175" w:line="259" w:lineRule="auto"/>
        <w:ind w:left="-5"/>
      </w:pPr>
      <w:r>
        <w:t>本科目的核算内容可并入</w:t>
      </w:r>
      <w:r>
        <w:t>“</w:t>
      </w:r>
      <w:r>
        <w:t>销售费用</w:t>
      </w:r>
      <w:r>
        <w:t>”</w:t>
      </w:r>
      <w:r>
        <w:t>科目核算。</w:t>
      </w:r>
      <w:r>
        <w:t xml:space="preserve"> </w:t>
      </w:r>
    </w:p>
    <w:p w14:paraId="758A295E" w14:textId="77777777" w:rsidR="00447586" w:rsidRDefault="009F4B41">
      <w:pPr>
        <w:numPr>
          <w:ilvl w:val="0"/>
          <w:numId w:val="115"/>
        </w:numPr>
        <w:spacing w:after="175" w:line="259" w:lineRule="auto"/>
        <w:ind w:firstLine="559"/>
      </w:pPr>
      <w:r>
        <w:t>本科目应按照费用项目进行明细核算。</w:t>
      </w:r>
      <w:r>
        <w:t xml:space="preserve"> </w:t>
      </w:r>
    </w:p>
    <w:p w14:paraId="5061EEB0" w14:textId="77777777" w:rsidR="00447586" w:rsidRDefault="009F4B41">
      <w:pPr>
        <w:numPr>
          <w:ilvl w:val="0"/>
          <w:numId w:val="115"/>
        </w:numPr>
        <w:spacing w:after="175" w:line="259" w:lineRule="auto"/>
        <w:ind w:firstLine="559"/>
      </w:pPr>
      <w:r>
        <w:t>管理费用的主要账</w:t>
      </w:r>
      <w:proofErr w:type="gramStart"/>
      <w:r>
        <w:t>务</w:t>
      </w:r>
      <w:proofErr w:type="gramEnd"/>
      <w:r>
        <w:t>处理。</w:t>
      </w:r>
      <w:r>
        <w:t xml:space="preserve"> </w:t>
      </w:r>
    </w:p>
    <w:p w14:paraId="580EB35F" w14:textId="77777777" w:rsidR="00447586" w:rsidRDefault="009F4B41">
      <w:pPr>
        <w:numPr>
          <w:ilvl w:val="0"/>
          <w:numId w:val="116"/>
        </w:numPr>
      </w:pPr>
      <w:r>
        <w:t>小企业在筹建期间内发生的开办费（包括：相关人员的职工薪酬、办公费、培训费、差旅费、印刷费、注册登记费以及不计入固定资产成本的借款费用等费用），在实际发生时，</w:t>
      </w:r>
      <w:proofErr w:type="gramStart"/>
      <w:r>
        <w:t>借记本科目</w:t>
      </w:r>
      <w:proofErr w:type="gramEnd"/>
      <w:r>
        <w:t>，贷记</w:t>
      </w:r>
      <w:r>
        <w:t>“</w:t>
      </w:r>
      <w:r>
        <w:t>银行存款</w:t>
      </w:r>
      <w:r>
        <w:t>”</w:t>
      </w:r>
      <w:r>
        <w:t>等科目。</w:t>
      </w:r>
      <w:r>
        <w:t xml:space="preserve"> </w:t>
      </w:r>
    </w:p>
    <w:p w14:paraId="470430C2" w14:textId="77777777" w:rsidR="00447586" w:rsidRDefault="009F4B41">
      <w:pPr>
        <w:numPr>
          <w:ilvl w:val="0"/>
          <w:numId w:val="116"/>
        </w:numPr>
      </w:pPr>
      <w:r>
        <w:lastRenderedPageBreak/>
        <w:t>行政管理部门人员的职工薪酬，</w:t>
      </w:r>
      <w:proofErr w:type="gramStart"/>
      <w:r>
        <w:t>借记本科目</w:t>
      </w:r>
      <w:proofErr w:type="gramEnd"/>
      <w:r>
        <w:t>，贷记</w:t>
      </w:r>
      <w:r>
        <w:t>“</w:t>
      </w:r>
      <w:r>
        <w:t>应付职工薪酬</w:t>
      </w:r>
      <w:r>
        <w:t>”</w:t>
      </w:r>
      <w:r>
        <w:t>科目</w:t>
      </w:r>
      <w:r>
        <w:t>。</w:t>
      </w:r>
      <w:r>
        <w:t xml:space="preserve"> </w:t>
      </w:r>
    </w:p>
    <w:p w14:paraId="06CF55E0" w14:textId="77777777" w:rsidR="00447586" w:rsidRDefault="009F4B41">
      <w:pPr>
        <w:numPr>
          <w:ilvl w:val="0"/>
          <w:numId w:val="116"/>
        </w:numPr>
      </w:pPr>
      <w:r>
        <w:t>行政管理部门计提的固定资产折旧费和发生的修理费，</w:t>
      </w:r>
      <w:proofErr w:type="gramStart"/>
      <w:r>
        <w:t>借记本科目</w:t>
      </w:r>
      <w:proofErr w:type="gramEnd"/>
      <w:r>
        <w:t>，贷记</w:t>
      </w:r>
      <w:r>
        <w:t>“</w:t>
      </w:r>
      <w:r>
        <w:t>累计折旧</w:t>
      </w:r>
      <w:r>
        <w:t>”</w:t>
      </w:r>
      <w:r>
        <w:t>、</w:t>
      </w:r>
      <w:r>
        <w:t>“</w:t>
      </w:r>
      <w:r>
        <w:t>银行存款</w:t>
      </w:r>
      <w:r>
        <w:t>”</w:t>
      </w:r>
      <w:r>
        <w:t>等科目。</w:t>
      </w:r>
      <w:r>
        <w:t xml:space="preserve"> </w:t>
      </w:r>
    </w:p>
    <w:p w14:paraId="5B1E2C38" w14:textId="77777777" w:rsidR="00447586" w:rsidRDefault="009F4B41">
      <w:pPr>
        <w:numPr>
          <w:ilvl w:val="0"/>
          <w:numId w:val="116"/>
        </w:numPr>
        <w:spacing w:after="175" w:line="259" w:lineRule="auto"/>
      </w:pPr>
      <w:r>
        <w:t>行政管理部门发生的办公费、水电费、差旅费，</w:t>
      </w:r>
      <w:proofErr w:type="gramStart"/>
      <w:r>
        <w:t>借记本科目</w:t>
      </w:r>
      <w:proofErr w:type="gramEnd"/>
      <w:r>
        <w:t>，贷记</w:t>
      </w:r>
      <w:r>
        <w:t>“</w:t>
      </w:r>
      <w:r>
        <w:t>银行存款</w:t>
      </w:r>
      <w:r>
        <w:t>”</w:t>
      </w:r>
      <w:r>
        <w:t>等科目。</w:t>
      </w:r>
      <w:r>
        <w:t xml:space="preserve"> </w:t>
      </w:r>
    </w:p>
    <w:p w14:paraId="2F9342E0" w14:textId="77777777" w:rsidR="00447586" w:rsidRDefault="009F4B41">
      <w:pPr>
        <w:numPr>
          <w:ilvl w:val="0"/>
          <w:numId w:val="116"/>
        </w:numPr>
      </w:pPr>
      <w:r>
        <w:t>小企业发生的业务招待费、相关长期待摊费用摊销、技术转让费、财产保险费、聘请中介机构费、咨询费（含顾问费）、诉讼费等，</w:t>
      </w:r>
      <w:proofErr w:type="gramStart"/>
      <w:r>
        <w:t>借记本科目</w:t>
      </w:r>
      <w:proofErr w:type="gramEnd"/>
      <w:r>
        <w:t>，贷记</w:t>
      </w:r>
      <w:r>
        <w:t>“</w:t>
      </w:r>
      <w:r>
        <w:t>银行存款</w:t>
      </w:r>
      <w:r>
        <w:t>”</w:t>
      </w:r>
      <w:r>
        <w:t>、</w:t>
      </w:r>
      <w:r>
        <w:t>“</w:t>
      </w:r>
      <w:r>
        <w:t>长期待摊费用</w:t>
      </w:r>
      <w:r>
        <w:t>”</w:t>
      </w:r>
      <w:r>
        <w:t>等科目。</w:t>
      </w:r>
      <w:r>
        <w:t xml:space="preserve"> </w:t>
      </w:r>
    </w:p>
    <w:p w14:paraId="3F795FBF" w14:textId="77777777" w:rsidR="00447586" w:rsidRDefault="009F4B41">
      <w:pPr>
        <w:numPr>
          <w:ilvl w:val="0"/>
          <w:numId w:val="116"/>
        </w:numPr>
      </w:pPr>
      <w:r>
        <w:t>小企业自行研究无形资产发生的研究费用，</w:t>
      </w:r>
      <w:proofErr w:type="gramStart"/>
      <w:r>
        <w:t>借记本科目</w:t>
      </w:r>
      <w:proofErr w:type="gramEnd"/>
      <w:r>
        <w:t>，贷记</w:t>
      </w:r>
      <w:r>
        <w:t>“</w:t>
      </w:r>
      <w:r>
        <w:t>研发支出</w:t>
      </w:r>
      <w:r>
        <w:t>”</w:t>
      </w:r>
      <w:r>
        <w:t>科目。</w:t>
      </w:r>
      <w:r>
        <w:t xml:space="preserve">  </w:t>
      </w:r>
    </w:p>
    <w:p w14:paraId="2E5AEA18" w14:textId="77777777" w:rsidR="00447586" w:rsidRDefault="009F4B41">
      <w:pPr>
        <w:ind w:left="-15" w:firstLine="571"/>
      </w:pPr>
      <w:r>
        <w:t>四、月末，可将本科目的余额转入</w:t>
      </w:r>
      <w:r>
        <w:t>“</w:t>
      </w:r>
      <w:r>
        <w:t>本年利润</w:t>
      </w:r>
      <w:r>
        <w:t>”</w:t>
      </w:r>
      <w:r>
        <w:t>科目，结转后本科目应无余额。</w:t>
      </w:r>
      <w:r>
        <w:t xml:space="preserve"> </w:t>
      </w:r>
    </w:p>
    <w:p w14:paraId="70D36E09" w14:textId="77777777" w:rsidR="00447586" w:rsidRDefault="009F4B41">
      <w:pPr>
        <w:spacing w:after="174" w:line="259" w:lineRule="auto"/>
        <w:ind w:left="425" w:right="564"/>
        <w:jc w:val="center"/>
      </w:pPr>
      <w:r>
        <w:t>5603</w:t>
      </w:r>
      <w:r>
        <w:rPr>
          <w:rFonts w:ascii="Times New Roman" w:eastAsia="Times New Roman" w:hAnsi="Times New Roman" w:cs="Times New Roman"/>
          <w:b/>
        </w:rPr>
        <w:t xml:space="preserve"> </w:t>
      </w:r>
      <w:r>
        <w:t>财务费用</w:t>
      </w:r>
      <w:r>
        <w:rPr>
          <w:rFonts w:ascii="Times New Roman" w:eastAsia="Times New Roman" w:hAnsi="Times New Roman" w:cs="Times New Roman"/>
          <w:b/>
        </w:rPr>
        <w:t xml:space="preserve"> </w:t>
      </w:r>
    </w:p>
    <w:p w14:paraId="7A314EDF" w14:textId="77777777" w:rsidR="00447586" w:rsidRDefault="009F4B41">
      <w:pPr>
        <w:numPr>
          <w:ilvl w:val="0"/>
          <w:numId w:val="117"/>
        </w:numPr>
        <w:ind w:hanging="562"/>
      </w:pPr>
      <w:r>
        <w:t>本科目核算小企业为筹集生产经营所需资金发生的筹资费用。包括：利息费用（减利息收入）、汇兑损失、银行相关手续费、小企业给予的现金折扣（</w:t>
      </w:r>
      <w:proofErr w:type="gramStart"/>
      <w:r>
        <w:t>减享受</w:t>
      </w:r>
      <w:proofErr w:type="gramEnd"/>
      <w:r>
        <w:t>的现金折扣）等费用。</w:t>
      </w:r>
      <w:r>
        <w:t xml:space="preserve"> </w:t>
      </w:r>
    </w:p>
    <w:p w14:paraId="50ABA7BD" w14:textId="77777777" w:rsidR="00447586" w:rsidRDefault="009F4B41">
      <w:pPr>
        <w:ind w:left="-15" w:firstLine="571"/>
      </w:pPr>
      <w:r>
        <w:lastRenderedPageBreak/>
        <w:t>小企业为购建固定资产、无形资产和经过</w:t>
      </w:r>
      <w:r>
        <w:t>1</w:t>
      </w:r>
      <w:r>
        <w:t>年期以上的制造才能达到预定可销售状态的存货发生的借款费用，在</w:t>
      </w:r>
      <w:r>
        <w:t>“</w:t>
      </w:r>
      <w:r>
        <w:t>在建工程</w:t>
      </w:r>
      <w:r>
        <w:t>”</w:t>
      </w:r>
      <w:r>
        <w:t>、</w:t>
      </w:r>
      <w:r>
        <w:t>“</w:t>
      </w:r>
      <w:r>
        <w:t>研发支出</w:t>
      </w:r>
      <w:r>
        <w:t>”</w:t>
      </w:r>
      <w:r>
        <w:t>、</w:t>
      </w:r>
      <w:r>
        <w:t>“</w:t>
      </w:r>
      <w:r>
        <w:t>制造费用</w:t>
      </w:r>
      <w:r>
        <w:t>”</w:t>
      </w:r>
      <w:r>
        <w:t>等科目核算，不在本科目核算。</w:t>
      </w:r>
      <w:r>
        <w:t xml:space="preserve"> </w:t>
      </w:r>
    </w:p>
    <w:p w14:paraId="644ED8B2" w14:textId="77777777" w:rsidR="00447586" w:rsidRDefault="009F4B41">
      <w:pPr>
        <w:spacing w:after="174" w:line="259" w:lineRule="auto"/>
        <w:ind w:right="134"/>
        <w:jc w:val="right"/>
      </w:pPr>
      <w:r>
        <w:t>小企业发生的汇兑收益，在</w:t>
      </w:r>
      <w:r>
        <w:t>“</w:t>
      </w:r>
      <w:r>
        <w:t>营业外收入</w:t>
      </w:r>
      <w:r>
        <w:t>”</w:t>
      </w:r>
      <w:r>
        <w:t>科目核算，不在本科</w:t>
      </w:r>
    </w:p>
    <w:p w14:paraId="3FDC191A" w14:textId="77777777" w:rsidR="00447586" w:rsidRDefault="009F4B41">
      <w:pPr>
        <w:spacing w:after="175" w:line="259" w:lineRule="auto"/>
        <w:ind w:left="-5"/>
      </w:pPr>
      <w:r>
        <w:t>目核算。</w:t>
      </w:r>
      <w:r>
        <w:t xml:space="preserve"> </w:t>
      </w:r>
    </w:p>
    <w:p w14:paraId="79BBDE9F" w14:textId="77777777" w:rsidR="00447586" w:rsidRDefault="009F4B41">
      <w:pPr>
        <w:numPr>
          <w:ilvl w:val="0"/>
          <w:numId w:val="117"/>
        </w:numPr>
        <w:spacing w:after="175" w:line="259" w:lineRule="auto"/>
        <w:ind w:hanging="562"/>
      </w:pPr>
      <w:r>
        <w:t>本科目应按照费用项目进行明细核算。</w:t>
      </w:r>
      <w:r>
        <w:t xml:space="preserve"> </w:t>
      </w:r>
    </w:p>
    <w:p w14:paraId="37587458" w14:textId="77777777" w:rsidR="00447586" w:rsidRDefault="009F4B41">
      <w:pPr>
        <w:numPr>
          <w:ilvl w:val="0"/>
          <w:numId w:val="117"/>
        </w:numPr>
        <w:spacing w:after="175" w:line="259" w:lineRule="auto"/>
        <w:ind w:hanging="562"/>
      </w:pPr>
      <w:r>
        <w:t>财务费用的主要账</w:t>
      </w:r>
      <w:proofErr w:type="gramStart"/>
      <w:r>
        <w:t>务</w:t>
      </w:r>
      <w:proofErr w:type="gramEnd"/>
      <w:r>
        <w:t>处理。</w:t>
      </w:r>
      <w:r>
        <w:t xml:space="preserve"> </w:t>
      </w:r>
    </w:p>
    <w:p w14:paraId="5774341A" w14:textId="77777777" w:rsidR="00447586" w:rsidRDefault="009F4B41">
      <w:pPr>
        <w:numPr>
          <w:ilvl w:val="0"/>
          <w:numId w:val="118"/>
        </w:numPr>
        <w:spacing w:after="3" w:line="384" w:lineRule="auto"/>
        <w:ind w:firstLine="419"/>
      </w:pPr>
      <w:r>
        <w:t>小企业发生的利息费用、汇兑损失、银行相关手续费、给予的现金折扣等，</w:t>
      </w:r>
      <w:proofErr w:type="gramStart"/>
      <w:r>
        <w:t>借记本科目</w:t>
      </w:r>
      <w:proofErr w:type="gramEnd"/>
      <w:r>
        <w:t>，贷记</w:t>
      </w:r>
      <w:r>
        <w:t>“</w:t>
      </w:r>
      <w:r>
        <w:t>应付利息</w:t>
      </w:r>
      <w:r>
        <w:t>”</w:t>
      </w:r>
      <w:r>
        <w:t>、</w:t>
      </w:r>
      <w:r>
        <w:t>“</w:t>
      </w:r>
      <w:r>
        <w:t>银行存款</w:t>
      </w:r>
      <w:r>
        <w:t>”</w:t>
      </w:r>
      <w:r>
        <w:t>等科目。</w:t>
      </w:r>
      <w:r>
        <w:t xml:space="preserve"> </w:t>
      </w:r>
    </w:p>
    <w:p w14:paraId="1FFFA503" w14:textId="77777777" w:rsidR="00447586" w:rsidRDefault="009F4B41">
      <w:pPr>
        <w:numPr>
          <w:ilvl w:val="0"/>
          <w:numId w:val="118"/>
        </w:numPr>
        <w:spacing w:after="175" w:line="259" w:lineRule="auto"/>
        <w:ind w:firstLine="419"/>
      </w:pPr>
      <w:r>
        <w:t>持未到期的商业汇票向银行贴现，应当按照实际收到的金</w:t>
      </w:r>
    </w:p>
    <w:p w14:paraId="2D6A1638" w14:textId="77777777" w:rsidR="00447586" w:rsidRDefault="009F4B41">
      <w:pPr>
        <w:spacing w:after="164"/>
        <w:ind w:left="-5"/>
      </w:pPr>
      <w:r>
        <w:t>额（即减去贴现息后的净额），借记</w:t>
      </w:r>
      <w:r>
        <w:t>“</w:t>
      </w:r>
      <w:r>
        <w:t>银行存款</w:t>
      </w:r>
      <w:r>
        <w:t>”</w:t>
      </w:r>
      <w:r>
        <w:t>科目，按照贴现息，</w:t>
      </w:r>
      <w:proofErr w:type="gramStart"/>
      <w:r>
        <w:t>借记本科目</w:t>
      </w:r>
      <w:proofErr w:type="gramEnd"/>
      <w:r>
        <w:t>，按照商业汇票的票面金额，贷记</w:t>
      </w:r>
      <w:r>
        <w:t>“</w:t>
      </w:r>
      <w:r>
        <w:t>应收票据</w:t>
      </w:r>
      <w:r>
        <w:t>”</w:t>
      </w:r>
      <w:r>
        <w:t>科目（银行无追索</w:t>
      </w:r>
      <w:proofErr w:type="gramStart"/>
      <w:r>
        <w:t>权情况</w:t>
      </w:r>
      <w:proofErr w:type="gramEnd"/>
      <w:r>
        <w:t>下）或</w:t>
      </w:r>
      <w:r>
        <w:t>“</w:t>
      </w:r>
      <w:r>
        <w:t>短期借款</w:t>
      </w:r>
      <w:r>
        <w:t>”</w:t>
      </w:r>
      <w:r>
        <w:t>科目（银行有追索</w:t>
      </w:r>
      <w:proofErr w:type="gramStart"/>
      <w:r>
        <w:t>权情况</w:t>
      </w:r>
      <w:proofErr w:type="gramEnd"/>
      <w:r>
        <w:t>下）。</w:t>
      </w:r>
      <w:r>
        <w:t xml:space="preserve"> </w:t>
      </w:r>
    </w:p>
    <w:p w14:paraId="59E329AD" w14:textId="77777777" w:rsidR="00447586" w:rsidRDefault="009F4B41">
      <w:pPr>
        <w:numPr>
          <w:ilvl w:val="0"/>
          <w:numId w:val="118"/>
        </w:numPr>
        <w:ind w:firstLine="419"/>
      </w:pPr>
      <w:r>
        <w:t>发生的应冲减财务费用的利息收入、享受的现金折扣等，借记</w:t>
      </w:r>
      <w:r>
        <w:t>“</w:t>
      </w:r>
      <w:r>
        <w:t>银行存款</w:t>
      </w:r>
      <w:r>
        <w:t>”</w:t>
      </w:r>
      <w:r>
        <w:t>等科目，</w:t>
      </w:r>
      <w:proofErr w:type="gramStart"/>
      <w:r>
        <w:t>贷记本科目</w:t>
      </w:r>
      <w:proofErr w:type="gramEnd"/>
      <w:r>
        <w:t>。</w:t>
      </w:r>
      <w:r>
        <w:t xml:space="preserve"> </w:t>
      </w:r>
    </w:p>
    <w:p w14:paraId="7AC2A8B0" w14:textId="77777777" w:rsidR="00447586" w:rsidRDefault="009F4B41">
      <w:pPr>
        <w:ind w:left="-15" w:firstLine="571"/>
      </w:pPr>
      <w:r>
        <w:lastRenderedPageBreak/>
        <w:t>四、月末，可将本科目余额转入</w:t>
      </w:r>
      <w:r>
        <w:t>“</w:t>
      </w:r>
      <w:r>
        <w:t>本年利润</w:t>
      </w:r>
      <w:r>
        <w:t>”</w:t>
      </w:r>
      <w:r>
        <w:t>科目，结转后本科目应无余额。</w:t>
      </w:r>
      <w:r>
        <w:t xml:space="preserve"> </w:t>
      </w:r>
    </w:p>
    <w:p w14:paraId="18CE55C9" w14:textId="77777777" w:rsidR="00447586" w:rsidRDefault="009F4B41">
      <w:pPr>
        <w:spacing w:after="174" w:line="259" w:lineRule="auto"/>
        <w:ind w:left="425" w:right="562"/>
        <w:jc w:val="center"/>
      </w:pPr>
      <w:r>
        <w:t>5711</w:t>
      </w:r>
      <w:r>
        <w:rPr>
          <w:rFonts w:ascii="Times New Roman" w:eastAsia="Times New Roman" w:hAnsi="Times New Roman" w:cs="Times New Roman"/>
          <w:b/>
        </w:rPr>
        <w:t xml:space="preserve"> </w:t>
      </w:r>
      <w:r>
        <w:t>营业外支出</w:t>
      </w:r>
      <w:r>
        <w:rPr>
          <w:rFonts w:ascii="Times New Roman" w:eastAsia="Times New Roman" w:hAnsi="Times New Roman" w:cs="Times New Roman"/>
          <w:b/>
        </w:rPr>
        <w:t xml:space="preserve"> </w:t>
      </w:r>
    </w:p>
    <w:p w14:paraId="3EBDBE96" w14:textId="77777777" w:rsidR="00447586" w:rsidRDefault="009F4B41">
      <w:pPr>
        <w:numPr>
          <w:ilvl w:val="0"/>
          <w:numId w:val="119"/>
        </w:numPr>
        <w:ind w:firstLine="559"/>
      </w:pPr>
      <w:r>
        <w:t>本科目核算小企业发生的各项营业外支出。包括：存货的盘亏、毁损、报废损失，非流动资产处置净损失，坏账损失，无法收回的长期债券投资损失，无法收回的长期股权投资损失，自然灾害等不可抗力因素造成的损失，税收滞纳金，罚金，罚款，被没收财物的损失，捐赠支出，赞助支出等。</w:t>
      </w:r>
      <w:r>
        <w:t xml:space="preserve"> </w:t>
      </w:r>
    </w:p>
    <w:p w14:paraId="10454DAC" w14:textId="77777777" w:rsidR="00447586" w:rsidRDefault="009F4B41">
      <w:pPr>
        <w:numPr>
          <w:ilvl w:val="0"/>
          <w:numId w:val="119"/>
        </w:numPr>
        <w:spacing w:after="175" w:line="259" w:lineRule="auto"/>
        <w:ind w:firstLine="559"/>
      </w:pPr>
      <w:r>
        <w:t>本科目应按照支出项目进行明细核算。</w:t>
      </w:r>
      <w:r>
        <w:t xml:space="preserve"> </w:t>
      </w:r>
    </w:p>
    <w:p w14:paraId="4DC17668" w14:textId="77777777" w:rsidR="00447586" w:rsidRDefault="009F4B41">
      <w:pPr>
        <w:numPr>
          <w:ilvl w:val="0"/>
          <w:numId w:val="119"/>
        </w:numPr>
        <w:spacing w:after="175" w:line="259" w:lineRule="auto"/>
        <w:ind w:firstLine="559"/>
      </w:pPr>
      <w:r>
        <w:t>营业外支出的主要账</w:t>
      </w:r>
      <w:proofErr w:type="gramStart"/>
      <w:r>
        <w:t>务</w:t>
      </w:r>
      <w:proofErr w:type="gramEnd"/>
      <w:r>
        <w:t>处理。</w:t>
      </w:r>
      <w:r>
        <w:t xml:space="preserve"> </w:t>
      </w:r>
    </w:p>
    <w:p w14:paraId="11E85318" w14:textId="77777777" w:rsidR="00447586" w:rsidRDefault="009F4B41">
      <w:pPr>
        <w:numPr>
          <w:ilvl w:val="0"/>
          <w:numId w:val="120"/>
        </w:numPr>
        <w:ind w:firstLine="420"/>
      </w:pPr>
      <w:r>
        <w:t>小企业确认存货的盘亏、毁损、报废损失，非流动资产处置净损失，自然灾害等不可抗力因素造成的损失，</w:t>
      </w:r>
      <w:proofErr w:type="gramStart"/>
      <w:r>
        <w:t>借记本科目</w:t>
      </w:r>
      <w:proofErr w:type="gramEnd"/>
      <w:r>
        <w:t>、</w:t>
      </w:r>
      <w:r>
        <w:t>“</w:t>
      </w:r>
      <w:r>
        <w:t>生产性生物资产累计折旧</w:t>
      </w:r>
      <w:r>
        <w:t>”</w:t>
      </w:r>
      <w:r>
        <w:t>、</w:t>
      </w:r>
      <w:r>
        <w:t>“</w:t>
      </w:r>
      <w:r>
        <w:t>累计摊销</w:t>
      </w:r>
      <w:r>
        <w:t>”</w:t>
      </w:r>
      <w:r>
        <w:t>等科目，贷记</w:t>
      </w:r>
      <w:r>
        <w:t>“</w:t>
      </w:r>
      <w:r>
        <w:t>待处理财产损溢</w:t>
      </w:r>
      <w:r>
        <w:t>——</w:t>
      </w:r>
      <w:r>
        <w:t>待处理流动资产损溢、待处理非流动资产损溢</w:t>
      </w:r>
      <w:r>
        <w:t>”</w:t>
      </w:r>
      <w:r>
        <w:t>、</w:t>
      </w:r>
      <w:r>
        <w:t>“</w:t>
      </w:r>
      <w:r>
        <w:t>固定资产清理</w:t>
      </w:r>
      <w:r>
        <w:t>”</w:t>
      </w:r>
      <w:r>
        <w:t>、</w:t>
      </w:r>
      <w:r>
        <w:t>“</w:t>
      </w:r>
      <w:r>
        <w:t>生产性生物资产</w:t>
      </w:r>
      <w:r>
        <w:t>”</w:t>
      </w:r>
      <w:r>
        <w:t>、</w:t>
      </w:r>
      <w:r>
        <w:t>“</w:t>
      </w:r>
      <w:r>
        <w:t>无形资产</w:t>
      </w:r>
      <w:r>
        <w:t>”</w:t>
      </w:r>
      <w:r>
        <w:t>等科目。</w:t>
      </w:r>
      <w:r>
        <w:t xml:space="preserve"> </w:t>
      </w:r>
    </w:p>
    <w:p w14:paraId="18C874FF" w14:textId="77777777" w:rsidR="00447586" w:rsidRDefault="009F4B41">
      <w:pPr>
        <w:numPr>
          <w:ilvl w:val="0"/>
          <w:numId w:val="120"/>
        </w:numPr>
        <w:spacing w:after="175" w:line="259" w:lineRule="auto"/>
        <w:ind w:firstLine="420"/>
      </w:pPr>
      <w:r>
        <w:t>根据小企业会计准则规定确认实际发生的坏账损失、长期</w:t>
      </w:r>
    </w:p>
    <w:p w14:paraId="5D3D13BB" w14:textId="77777777" w:rsidR="00447586" w:rsidRDefault="009F4B41">
      <w:pPr>
        <w:ind w:left="-5"/>
      </w:pPr>
      <w:r>
        <w:lastRenderedPageBreak/>
        <w:t>债券投资损失，应当按照可收回的金额，借记</w:t>
      </w:r>
      <w:r>
        <w:t>“</w:t>
      </w:r>
      <w:r>
        <w:t>银行存款</w:t>
      </w:r>
      <w:r>
        <w:t>”</w:t>
      </w:r>
      <w:r>
        <w:t>等科目，按照应收账款、预付账款、其他应收款、长期债券投资的账面余额，贷记</w:t>
      </w:r>
      <w:r>
        <w:t>“</w:t>
      </w:r>
      <w:r>
        <w:t>应收账款</w:t>
      </w:r>
      <w:r>
        <w:t>”</w:t>
      </w:r>
      <w:r>
        <w:t>、</w:t>
      </w:r>
      <w:r>
        <w:t>“</w:t>
      </w:r>
      <w:r>
        <w:t>预付账款</w:t>
      </w:r>
      <w:r>
        <w:t>”</w:t>
      </w:r>
      <w:r>
        <w:t>、</w:t>
      </w:r>
      <w:r>
        <w:t>“</w:t>
      </w:r>
      <w:r>
        <w:t>其他应收款</w:t>
      </w:r>
      <w:r>
        <w:t>”</w:t>
      </w:r>
      <w:r>
        <w:t>、</w:t>
      </w:r>
      <w:r>
        <w:t>“</w:t>
      </w:r>
      <w:r>
        <w:t>长</w:t>
      </w:r>
      <w:r>
        <w:t>期债券投资</w:t>
      </w:r>
      <w:r>
        <w:t>”</w:t>
      </w:r>
      <w:r>
        <w:t>等科目，按照其差额，</w:t>
      </w:r>
      <w:proofErr w:type="gramStart"/>
      <w:r>
        <w:t>借记本科目</w:t>
      </w:r>
      <w:proofErr w:type="gramEnd"/>
      <w:r>
        <w:t>。</w:t>
      </w:r>
      <w:r>
        <w:t xml:space="preserve"> </w:t>
      </w:r>
    </w:p>
    <w:p w14:paraId="0B2AD683" w14:textId="77777777" w:rsidR="00447586" w:rsidRDefault="009F4B41">
      <w:pPr>
        <w:numPr>
          <w:ilvl w:val="0"/>
          <w:numId w:val="120"/>
        </w:numPr>
        <w:ind w:firstLine="420"/>
      </w:pPr>
      <w:r>
        <w:t>根据小企业会计准则规定确认实际发生的长期股权投资损失，按照可收回的金额，借记</w:t>
      </w:r>
      <w:r>
        <w:t>“</w:t>
      </w:r>
      <w:r>
        <w:t>银行存款</w:t>
      </w:r>
      <w:r>
        <w:t>”</w:t>
      </w:r>
      <w:r>
        <w:t>等科目，</w:t>
      </w:r>
      <w:proofErr w:type="gramStart"/>
      <w:r>
        <w:t>按照长期</w:t>
      </w:r>
      <w:proofErr w:type="gramEnd"/>
      <w:r>
        <w:t>股权投资的账面余额，贷记</w:t>
      </w:r>
      <w:r>
        <w:t>“</w:t>
      </w:r>
      <w:r>
        <w:t>长期股权投资</w:t>
      </w:r>
      <w:r>
        <w:t>”</w:t>
      </w:r>
      <w:r>
        <w:t>科目，按照其差额，</w:t>
      </w:r>
      <w:proofErr w:type="gramStart"/>
      <w:r>
        <w:t>借记本科目</w:t>
      </w:r>
      <w:proofErr w:type="gramEnd"/>
      <w:r>
        <w:t>。</w:t>
      </w:r>
      <w:r>
        <w:t xml:space="preserve"> </w:t>
      </w:r>
    </w:p>
    <w:p w14:paraId="05741072" w14:textId="77777777" w:rsidR="00447586" w:rsidRDefault="009F4B41">
      <w:pPr>
        <w:numPr>
          <w:ilvl w:val="0"/>
          <w:numId w:val="120"/>
        </w:numPr>
        <w:ind w:firstLine="420"/>
      </w:pPr>
      <w:r>
        <w:t>支付的税收滞纳金、罚金、罚款，</w:t>
      </w:r>
      <w:proofErr w:type="gramStart"/>
      <w:r>
        <w:t>借记本科目</w:t>
      </w:r>
      <w:proofErr w:type="gramEnd"/>
      <w:r>
        <w:t>，贷记</w:t>
      </w:r>
      <w:r>
        <w:t>“</w:t>
      </w:r>
      <w:r>
        <w:t>银行存款</w:t>
      </w:r>
      <w:r>
        <w:t>”</w:t>
      </w:r>
      <w:r>
        <w:t>等科目。</w:t>
      </w:r>
      <w:r>
        <w:t xml:space="preserve"> </w:t>
      </w:r>
    </w:p>
    <w:p w14:paraId="50A7A960" w14:textId="77777777" w:rsidR="00447586" w:rsidRDefault="009F4B41">
      <w:pPr>
        <w:numPr>
          <w:ilvl w:val="0"/>
          <w:numId w:val="120"/>
        </w:numPr>
        <w:ind w:firstLine="420"/>
      </w:pPr>
      <w:r>
        <w:t>确认被没收财物的损失、捐赠支出、赞助支出，</w:t>
      </w:r>
      <w:proofErr w:type="gramStart"/>
      <w:r>
        <w:t>借记本科目</w:t>
      </w:r>
      <w:proofErr w:type="gramEnd"/>
      <w:r>
        <w:t>，贷记</w:t>
      </w:r>
      <w:r>
        <w:t>“</w:t>
      </w:r>
      <w:r>
        <w:t>银行存款</w:t>
      </w:r>
      <w:r>
        <w:t>”</w:t>
      </w:r>
      <w:r>
        <w:t>等科目。</w:t>
      </w:r>
      <w:r>
        <w:t xml:space="preserve"> </w:t>
      </w:r>
    </w:p>
    <w:p w14:paraId="4B19980C" w14:textId="77777777" w:rsidR="00447586" w:rsidRDefault="009F4B41">
      <w:pPr>
        <w:ind w:left="-15" w:firstLine="571"/>
      </w:pPr>
      <w:r>
        <w:t>四、月末，可将本科目余额转入</w:t>
      </w:r>
      <w:r>
        <w:t>“</w:t>
      </w:r>
      <w:r>
        <w:t>本年利润</w:t>
      </w:r>
      <w:r>
        <w:t>”</w:t>
      </w:r>
      <w:r>
        <w:t>科目，结转后本科目应无余额。</w:t>
      </w:r>
      <w:r>
        <w:t xml:space="preserve"> </w:t>
      </w:r>
    </w:p>
    <w:p w14:paraId="2FEAEBD6" w14:textId="77777777" w:rsidR="00447586" w:rsidRDefault="009F4B41">
      <w:pPr>
        <w:spacing w:after="174" w:line="259" w:lineRule="auto"/>
        <w:ind w:left="425" w:right="562"/>
        <w:jc w:val="center"/>
      </w:pPr>
      <w:r>
        <w:t>5801</w:t>
      </w:r>
      <w:r>
        <w:rPr>
          <w:rFonts w:ascii="Times New Roman" w:eastAsia="Times New Roman" w:hAnsi="Times New Roman" w:cs="Times New Roman"/>
          <w:b/>
        </w:rPr>
        <w:t xml:space="preserve"> </w:t>
      </w:r>
      <w:r>
        <w:t>所得税费用</w:t>
      </w:r>
      <w:r>
        <w:rPr>
          <w:rFonts w:ascii="Times New Roman" w:eastAsia="Times New Roman" w:hAnsi="Times New Roman" w:cs="Times New Roman"/>
          <w:b/>
        </w:rPr>
        <w:t xml:space="preserve"> </w:t>
      </w:r>
    </w:p>
    <w:p w14:paraId="626644A9" w14:textId="77777777" w:rsidR="00447586" w:rsidRDefault="009F4B41">
      <w:pPr>
        <w:numPr>
          <w:ilvl w:val="0"/>
          <w:numId w:val="121"/>
        </w:numPr>
        <w:ind w:hanging="562"/>
      </w:pPr>
      <w:r>
        <w:t>本科目核算小企业根据企业所得税法确定的</w:t>
      </w:r>
      <w:r>
        <w:t>应从当期利润总额中扣除的所得税费用。</w:t>
      </w:r>
      <w:r>
        <w:t xml:space="preserve"> </w:t>
      </w:r>
    </w:p>
    <w:p w14:paraId="0864F205" w14:textId="77777777" w:rsidR="00447586" w:rsidRDefault="009F4B41">
      <w:pPr>
        <w:ind w:left="-5"/>
      </w:pPr>
      <w:r>
        <w:lastRenderedPageBreak/>
        <w:t xml:space="preserve">    </w:t>
      </w:r>
      <w:r>
        <w:t>小企业根据企业所得税法规定补交的所得税，也通过本科目核算。</w:t>
      </w:r>
      <w:r>
        <w:t xml:space="preserve"> </w:t>
      </w:r>
    </w:p>
    <w:p w14:paraId="23A56F80" w14:textId="77777777" w:rsidR="00447586" w:rsidRDefault="009F4B41">
      <w:pPr>
        <w:ind w:left="-15" w:firstLine="559"/>
      </w:pPr>
      <w:r>
        <w:t>小企业按照规定实行企业所得税先征后返的，实际收到返还的企业所得税，在</w:t>
      </w:r>
      <w:r>
        <w:t>“</w:t>
      </w:r>
      <w:r>
        <w:t>营业外收入</w:t>
      </w:r>
      <w:r>
        <w:t>”</w:t>
      </w:r>
      <w:r>
        <w:t>科目核算，不在本科目核算。</w:t>
      </w:r>
      <w:r>
        <w:t xml:space="preserve"> </w:t>
      </w:r>
    </w:p>
    <w:p w14:paraId="1CB3587F" w14:textId="77777777" w:rsidR="00447586" w:rsidRDefault="009F4B41">
      <w:pPr>
        <w:numPr>
          <w:ilvl w:val="0"/>
          <w:numId w:val="121"/>
        </w:numPr>
        <w:spacing w:after="175" w:line="259" w:lineRule="auto"/>
        <w:ind w:hanging="562"/>
      </w:pPr>
      <w:r>
        <w:t>所得税费用的主要账</w:t>
      </w:r>
      <w:proofErr w:type="gramStart"/>
      <w:r>
        <w:t>务</w:t>
      </w:r>
      <w:proofErr w:type="gramEnd"/>
      <w:r>
        <w:t>处理。</w:t>
      </w:r>
      <w:r>
        <w:t xml:space="preserve"> </w:t>
      </w:r>
    </w:p>
    <w:p w14:paraId="2756AF32" w14:textId="77777777" w:rsidR="00447586" w:rsidRDefault="009F4B41">
      <w:pPr>
        <w:ind w:left="-15" w:firstLine="571"/>
      </w:pPr>
      <w:r>
        <w:t>年度终了，小企业按照企业所得税法规定计算确定的当期应纳税税额，</w:t>
      </w:r>
      <w:proofErr w:type="gramStart"/>
      <w:r>
        <w:t>借记本科目</w:t>
      </w:r>
      <w:proofErr w:type="gramEnd"/>
      <w:r>
        <w:t>，贷记</w:t>
      </w:r>
      <w:r>
        <w:t>“</w:t>
      </w:r>
      <w:r>
        <w:t>应交税费</w:t>
      </w:r>
      <w:r>
        <w:t>——</w:t>
      </w:r>
      <w:r>
        <w:t>应交企业所得税</w:t>
      </w:r>
      <w:r>
        <w:t>”</w:t>
      </w:r>
      <w:r>
        <w:t>科目。</w:t>
      </w:r>
      <w:r>
        <w:t xml:space="preserve"> </w:t>
      </w:r>
    </w:p>
    <w:p w14:paraId="438BC756" w14:textId="77777777" w:rsidR="00447586" w:rsidRDefault="009F4B41">
      <w:pPr>
        <w:numPr>
          <w:ilvl w:val="0"/>
          <w:numId w:val="121"/>
        </w:numPr>
        <w:ind w:hanging="562"/>
      </w:pPr>
      <w:r>
        <w:t>年度终了，应将本科目的余额转入</w:t>
      </w:r>
      <w:r>
        <w:t>“</w:t>
      </w:r>
      <w:r>
        <w:t>本年利润</w:t>
      </w:r>
      <w:r>
        <w:t>”</w:t>
      </w:r>
      <w:r>
        <w:t>科目，结转后本科目应无余额。</w:t>
      </w:r>
      <w:r>
        <w:t xml:space="preserve">     </w:t>
      </w:r>
    </w:p>
    <w:p w14:paraId="646B1498" w14:textId="77777777" w:rsidR="00447586" w:rsidRDefault="009F4B41">
      <w:pPr>
        <w:spacing w:after="229" w:line="259" w:lineRule="auto"/>
        <w:ind w:right="152"/>
        <w:jc w:val="center"/>
      </w:pPr>
      <w:r>
        <w:rPr>
          <w:sz w:val="32"/>
        </w:rPr>
        <w:t>三、财务报表</w:t>
      </w:r>
      <w:r>
        <w:rPr>
          <w:sz w:val="32"/>
        </w:rPr>
        <w:t xml:space="preserve"> </w:t>
      </w:r>
    </w:p>
    <w:p w14:paraId="7B01E9B3" w14:textId="77777777" w:rsidR="00447586" w:rsidRDefault="009F4B41">
      <w:pPr>
        <w:spacing w:after="204" w:line="259" w:lineRule="auto"/>
        <w:ind w:right="3"/>
        <w:jc w:val="right"/>
      </w:pPr>
      <w:r>
        <w:t>小企业的财务报表包括资产负债表、利润表、现金流量表和附注。</w:t>
      </w:r>
      <w:r>
        <w:rPr>
          <w:rFonts w:ascii="Times New Roman" w:eastAsia="Times New Roman" w:hAnsi="Times New Roman" w:cs="Times New Roman"/>
        </w:rPr>
        <w:t xml:space="preserve"> </w:t>
      </w:r>
    </w:p>
    <w:p w14:paraId="136F7A1B" w14:textId="77777777" w:rsidR="00447586" w:rsidRDefault="009F4B41">
      <w:pPr>
        <w:numPr>
          <w:ilvl w:val="0"/>
          <w:numId w:val="122"/>
        </w:numPr>
        <w:spacing w:line="259" w:lineRule="auto"/>
        <w:ind w:hanging="845"/>
      </w:pPr>
      <w:r>
        <w:t>财务报表种类和格式</w:t>
      </w:r>
      <w:r>
        <w:rPr>
          <w:rFonts w:ascii="Times New Roman" w:eastAsia="Times New Roman" w:hAnsi="Times New Roman" w:cs="Times New Roman"/>
        </w:rPr>
        <w:t xml:space="preserve"> </w:t>
      </w:r>
    </w:p>
    <w:tbl>
      <w:tblPr>
        <w:tblStyle w:val="TableGrid"/>
        <w:tblW w:w="7132" w:type="dxa"/>
        <w:tblInd w:w="526" w:type="dxa"/>
        <w:tblCellMar>
          <w:top w:w="35" w:type="dxa"/>
          <w:left w:w="389" w:type="dxa"/>
          <w:bottom w:w="0" w:type="dxa"/>
          <w:right w:w="115" w:type="dxa"/>
        </w:tblCellMar>
        <w:tblLook w:val="04A0" w:firstRow="1" w:lastRow="0" w:firstColumn="1" w:lastColumn="0" w:noHBand="0" w:noVBand="1"/>
      </w:tblPr>
      <w:tblGrid>
        <w:gridCol w:w="2595"/>
        <w:gridCol w:w="2552"/>
        <w:gridCol w:w="1985"/>
      </w:tblGrid>
      <w:tr w:rsidR="00447586" w14:paraId="2A4A3C18" w14:textId="77777777">
        <w:trPr>
          <w:trHeight w:val="475"/>
        </w:trPr>
        <w:tc>
          <w:tcPr>
            <w:tcW w:w="2595" w:type="dxa"/>
            <w:tcBorders>
              <w:top w:val="single" w:sz="4" w:space="0" w:color="000000"/>
              <w:left w:val="nil"/>
              <w:bottom w:val="single" w:sz="4" w:space="0" w:color="000000"/>
              <w:right w:val="single" w:sz="4" w:space="0" w:color="000000"/>
            </w:tcBorders>
          </w:tcPr>
          <w:p w14:paraId="36AC1DE0" w14:textId="77777777" w:rsidR="00447586" w:rsidRDefault="009F4B41">
            <w:pPr>
              <w:spacing w:after="0" w:line="259" w:lineRule="auto"/>
              <w:ind w:left="0" w:right="259" w:firstLine="0"/>
              <w:jc w:val="center"/>
            </w:pPr>
            <w:r>
              <w:rPr>
                <w:sz w:val="24"/>
              </w:rPr>
              <w:t>编</w:t>
            </w:r>
            <w:r>
              <w:rPr>
                <w:rFonts w:ascii="Times New Roman" w:eastAsia="Times New Roman" w:hAnsi="Times New Roman" w:cs="Times New Roman"/>
                <w:b/>
                <w:sz w:val="24"/>
              </w:rPr>
              <w:t xml:space="preserve">   </w:t>
            </w:r>
            <w:r>
              <w:rPr>
                <w:sz w:val="24"/>
              </w:rPr>
              <w:t>号</w:t>
            </w:r>
            <w:r>
              <w:rPr>
                <w:rFonts w:ascii="Times New Roman" w:eastAsia="Times New Roman" w:hAnsi="Times New Roman" w:cs="Times New Roman"/>
                <w:b/>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402D978" w14:textId="77777777" w:rsidR="00447586" w:rsidRDefault="009F4B41">
            <w:pPr>
              <w:spacing w:after="0" w:line="259" w:lineRule="auto"/>
              <w:ind w:left="0" w:right="282" w:firstLine="0"/>
              <w:jc w:val="center"/>
            </w:pPr>
            <w:r>
              <w:rPr>
                <w:sz w:val="24"/>
              </w:rPr>
              <w:t>报表名称</w:t>
            </w:r>
            <w:r>
              <w:rPr>
                <w:rFonts w:ascii="Times New Roman" w:eastAsia="Times New Roman" w:hAnsi="Times New Roman" w:cs="Times New Roman"/>
                <w:b/>
                <w:sz w:val="24"/>
              </w:rPr>
              <w:t xml:space="preserve"> </w:t>
            </w:r>
          </w:p>
        </w:tc>
        <w:tc>
          <w:tcPr>
            <w:tcW w:w="1985" w:type="dxa"/>
            <w:tcBorders>
              <w:top w:val="single" w:sz="4" w:space="0" w:color="000000"/>
              <w:left w:val="single" w:sz="4" w:space="0" w:color="000000"/>
              <w:bottom w:val="single" w:sz="4" w:space="0" w:color="000000"/>
              <w:right w:val="nil"/>
            </w:tcBorders>
          </w:tcPr>
          <w:p w14:paraId="7C5D81D1" w14:textId="77777777" w:rsidR="00447586" w:rsidRDefault="009F4B41">
            <w:pPr>
              <w:spacing w:after="0" w:line="259" w:lineRule="auto"/>
              <w:ind w:left="0" w:right="279" w:firstLine="0"/>
              <w:jc w:val="center"/>
            </w:pPr>
            <w:r>
              <w:rPr>
                <w:sz w:val="24"/>
              </w:rPr>
              <w:t>编报期</w:t>
            </w:r>
            <w:r>
              <w:rPr>
                <w:rFonts w:ascii="Times New Roman" w:eastAsia="Times New Roman" w:hAnsi="Times New Roman" w:cs="Times New Roman"/>
                <w:b/>
                <w:sz w:val="24"/>
              </w:rPr>
              <w:t xml:space="preserve"> </w:t>
            </w:r>
          </w:p>
        </w:tc>
      </w:tr>
      <w:tr w:rsidR="00447586" w14:paraId="07325A38" w14:textId="77777777">
        <w:trPr>
          <w:trHeight w:val="478"/>
        </w:trPr>
        <w:tc>
          <w:tcPr>
            <w:tcW w:w="2595" w:type="dxa"/>
            <w:tcBorders>
              <w:top w:val="single" w:sz="4" w:space="0" w:color="000000"/>
              <w:left w:val="nil"/>
              <w:bottom w:val="single" w:sz="4" w:space="0" w:color="000000"/>
              <w:right w:val="single" w:sz="4" w:space="0" w:color="000000"/>
            </w:tcBorders>
          </w:tcPr>
          <w:p w14:paraId="7CF02049" w14:textId="77777777" w:rsidR="00447586" w:rsidRDefault="009F4B41">
            <w:pPr>
              <w:spacing w:after="0" w:line="259" w:lineRule="auto"/>
              <w:ind w:left="0" w:right="343" w:firstLine="0"/>
              <w:jc w:val="center"/>
            </w:pPr>
            <w:proofErr w:type="gramStart"/>
            <w:r>
              <w:rPr>
                <w:sz w:val="24"/>
              </w:rPr>
              <w:t>会小企</w:t>
            </w:r>
            <w:proofErr w:type="gramEnd"/>
            <w:r>
              <w:rPr>
                <w:sz w:val="24"/>
              </w:rPr>
              <w:t xml:space="preserve"> </w:t>
            </w:r>
            <w:r>
              <w:rPr>
                <w:rFonts w:ascii="Times New Roman" w:eastAsia="Times New Roman" w:hAnsi="Times New Roman" w:cs="Times New Roman"/>
                <w:sz w:val="24"/>
              </w:rPr>
              <w:t xml:space="preserve">01 </w:t>
            </w:r>
            <w:r>
              <w:rPr>
                <w:sz w:val="24"/>
              </w:rPr>
              <w:t>表</w:t>
            </w:r>
            <w:r>
              <w:rPr>
                <w:rFonts w:ascii="Times New Roman" w:eastAsia="Times New Roman" w:hAnsi="Times New Roman" w:cs="Times New Roman"/>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31379DF" w14:textId="77777777" w:rsidR="00447586" w:rsidRDefault="009F4B41">
            <w:pPr>
              <w:spacing w:after="0" w:line="259" w:lineRule="auto"/>
              <w:ind w:left="0" w:right="454" w:firstLine="0"/>
              <w:jc w:val="center"/>
            </w:pPr>
            <w:r>
              <w:rPr>
                <w:sz w:val="24"/>
              </w:rPr>
              <w:t>资产负债表</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nil"/>
            </w:tcBorders>
          </w:tcPr>
          <w:p w14:paraId="3D372279" w14:textId="77777777" w:rsidR="00447586" w:rsidRDefault="009F4B41">
            <w:pPr>
              <w:spacing w:after="0" w:line="259" w:lineRule="auto"/>
              <w:ind w:left="0" w:firstLine="0"/>
            </w:pPr>
            <w:r>
              <w:rPr>
                <w:sz w:val="24"/>
              </w:rPr>
              <w:t>月报、年报</w:t>
            </w:r>
            <w:r>
              <w:rPr>
                <w:rFonts w:ascii="Times New Roman" w:eastAsia="Times New Roman" w:hAnsi="Times New Roman" w:cs="Times New Roman"/>
                <w:sz w:val="24"/>
              </w:rPr>
              <w:t xml:space="preserve"> </w:t>
            </w:r>
          </w:p>
        </w:tc>
      </w:tr>
      <w:tr w:rsidR="00447586" w14:paraId="07831105" w14:textId="77777777">
        <w:trPr>
          <w:trHeight w:val="478"/>
        </w:trPr>
        <w:tc>
          <w:tcPr>
            <w:tcW w:w="2595" w:type="dxa"/>
            <w:tcBorders>
              <w:top w:val="single" w:sz="4" w:space="0" w:color="000000"/>
              <w:left w:val="nil"/>
              <w:bottom w:val="single" w:sz="4" w:space="0" w:color="000000"/>
              <w:right w:val="single" w:sz="4" w:space="0" w:color="000000"/>
            </w:tcBorders>
          </w:tcPr>
          <w:p w14:paraId="31BBDD27" w14:textId="77777777" w:rsidR="00447586" w:rsidRDefault="009F4B41">
            <w:pPr>
              <w:spacing w:after="0" w:line="259" w:lineRule="auto"/>
              <w:ind w:left="0" w:right="343" w:firstLine="0"/>
              <w:jc w:val="center"/>
            </w:pPr>
            <w:proofErr w:type="gramStart"/>
            <w:r>
              <w:rPr>
                <w:sz w:val="24"/>
              </w:rPr>
              <w:t>会小企</w:t>
            </w:r>
            <w:proofErr w:type="gramEnd"/>
            <w:r>
              <w:rPr>
                <w:sz w:val="24"/>
              </w:rPr>
              <w:t xml:space="preserve"> </w:t>
            </w:r>
            <w:r>
              <w:rPr>
                <w:rFonts w:ascii="Times New Roman" w:eastAsia="Times New Roman" w:hAnsi="Times New Roman" w:cs="Times New Roman"/>
                <w:sz w:val="24"/>
              </w:rPr>
              <w:t xml:space="preserve">02 </w:t>
            </w:r>
            <w:r>
              <w:rPr>
                <w:sz w:val="24"/>
              </w:rPr>
              <w:t>表</w:t>
            </w:r>
            <w:r>
              <w:rPr>
                <w:rFonts w:ascii="Times New Roman" w:eastAsia="Times New Roman" w:hAnsi="Times New Roman" w:cs="Times New Roman"/>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F1FED99" w14:textId="77777777" w:rsidR="00447586" w:rsidRDefault="009F4B41">
            <w:pPr>
              <w:spacing w:after="0" w:line="259" w:lineRule="auto"/>
              <w:ind w:left="197" w:firstLine="0"/>
            </w:pPr>
            <w:r>
              <w:rPr>
                <w:sz w:val="24"/>
              </w:rPr>
              <w:t>利润表</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nil"/>
            </w:tcBorders>
          </w:tcPr>
          <w:p w14:paraId="56EAC48C" w14:textId="77777777" w:rsidR="00447586" w:rsidRDefault="009F4B41">
            <w:pPr>
              <w:spacing w:after="0" w:line="259" w:lineRule="auto"/>
              <w:ind w:left="0" w:firstLine="0"/>
            </w:pPr>
            <w:r>
              <w:rPr>
                <w:sz w:val="24"/>
              </w:rPr>
              <w:t>月报、年报</w:t>
            </w:r>
            <w:r>
              <w:rPr>
                <w:rFonts w:ascii="Times New Roman" w:eastAsia="Times New Roman" w:hAnsi="Times New Roman" w:cs="Times New Roman"/>
                <w:sz w:val="24"/>
              </w:rPr>
              <w:t xml:space="preserve"> </w:t>
            </w:r>
          </w:p>
        </w:tc>
      </w:tr>
      <w:tr w:rsidR="00447586" w14:paraId="126BCFCC" w14:textId="77777777">
        <w:trPr>
          <w:trHeight w:val="478"/>
        </w:trPr>
        <w:tc>
          <w:tcPr>
            <w:tcW w:w="2595" w:type="dxa"/>
            <w:tcBorders>
              <w:top w:val="single" w:sz="4" w:space="0" w:color="000000"/>
              <w:left w:val="nil"/>
              <w:bottom w:val="single" w:sz="4" w:space="0" w:color="000000"/>
              <w:right w:val="single" w:sz="4" w:space="0" w:color="000000"/>
            </w:tcBorders>
          </w:tcPr>
          <w:p w14:paraId="4A309E58" w14:textId="77777777" w:rsidR="00447586" w:rsidRDefault="009F4B41">
            <w:pPr>
              <w:spacing w:after="0" w:line="259" w:lineRule="auto"/>
              <w:ind w:left="0" w:right="343" w:firstLine="0"/>
              <w:jc w:val="center"/>
            </w:pPr>
            <w:proofErr w:type="gramStart"/>
            <w:r>
              <w:rPr>
                <w:sz w:val="24"/>
              </w:rPr>
              <w:t>会小企</w:t>
            </w:r>
            <w:proofErr w:type="gramEnd"/>
            <w:r>
              <w:rPr>
                <w:sz w:val="24"/>
              </w:rPr>
              <w:t xml:space="preserve"> </w:t>
            </w:r>
            <w:r>
              <w:rPr>
                <w:rFonts w:ascii="Times New Roman" w:eastAsia="Times New Roman" w:hAnsi="Times New Roman" w:cs="Times New Roman"/>
                <w:sz w:val="24"/>
              </w:rPr>
              <w:t xml:space="preserve">03 </w:t>
            </w:r>
            <w:r>
              <w:rPr>
                <w:sz w:val="24"/>
              </w:rPr>
              <w:t>表</w:t>
            </w:r>
            <w:r>
              <w:rPr>
                <w:rFonts w:ascii="Times New Roman" w:eastAsia="Times New Roman" w:hAnsi="Times New Roman" w:cs="Times New Roman"/>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6377248" w14:textId="77777777" w:rsidR="00447586" w:rsidRDefault="009F4B41">
            <w:pPr>
              <w:spacing w:after="0" w:line="259" w:lineRule="auto"/>
              <w:ind w:left="0" w:right="454" w:firstLine="0"/>
              <w:jc w:val="center"/>
            </w:pPr>
            <w:r>
              <w:rPr>
                <w:sz w:val="24"/>
              </w:rPr>
              <w:t>现金流量表</w:t>
            </w:r>
            <w:r>
              <w:rPr>
                <w:rFonts w:ascii="Times New Roman" w:eastAsia="Times New Roman" w:hAnsi="Times New Roman" w:cs="Times New Roman"/>
                <w:sz w:val="24"/>
              </w:rPr>
              <w:t xml:space="preserve"> </w:t>
            </w:r>
          </w:p>
        </w:tc>
        <w:tc>
          <w:tcPr>
            <w:tcW w:w="1985" w:type="dxa"/>
            <w:tcBorders>
              <w:top w:val="single" w:sz="4" w:space="0" w:color="000000"/>
              <w:left w:val="single" w:sz="4" w:space="0" w:color="000000"/>
              <w:bottom w:val="single" w:sz="4" w:space="0" w:color="000000"/>
              <w:right w:val="nil"/>
            </w:tcBorders>
          </w:tcPr>
          <w:p w14:paraId="5828059A" w14:textId="77777777" w:rsidR="00447586" w:rsidRDefault="009F4B41">
            <w:pPr>
              <w:spacing w:after="0" w:line="259" w:lineRule="auto"/>
              <w:ind w:left="0" w:firstLine="0"/>
            </w:pPr>
            <w:r>
              <w:rPr>
                <w:sz w:val="24"/>
              </w:rPr>
              <w:t>月报、年报</w:t>
            </w:r>
            <w:r>
              <w:rPr>
                <w:rFonts w:ascii="Times New Roman" w:eastAsia="Times New Roman" w:hAnsi="Times New Roman" w:cs="Times New Roman"/>
                <w:sz w:val="24"/>
              </w:rPr>
              <w:t xml:space="preserve"> </w:t>
            </w:r>
          </w:p>
        </w:tc>
      </w:tr>
    </w:tbl>
    <w:p w14:paraId="4D0F7955" w14:textId="77777777" w:rsidR="00447586" w:rsidRDefault="009F4B41">
      <w:pPr>
        <w:spacing w:after="159" w:line="259" w:lineRule="auto"/>
        <w:ind w:left="562" w:firstLine="0"/>
      </w:pPr>
      <w:r>
        <w:rPr>
          <w:rFonts w:ascii="Times New Roman" w:eastAsia="Times New Roman" w:hAnsi="Times New Roman" w:cs="Times New Roman"/>
          <w:b/>
        </w:rPr>
        <w:t xml:space="preserve"> </w:t>
      </w:r>
    </w:p>
    <w:p w14:paraId="65AEA2DE" w14:textId="77777777" w:rsidR="00447586" w:rsidRDefault="009F4B41">
      <w:pPr>
        <w:numPr>
          <w:ilvl w:val="0"/>
          <w:numId w:val="122"/>
        </w:numPr>
        <w:spacing w:after="138" w:line="259" w:lineRule="auto"/>
        <w:ind w:hanging="845"/>
      </w:pPr>
      <w:r>
        <w:t>小企业资产负债表格式及编制说明</w:t>
      </w:r>
      <w:r>
        <w:rPr>
          <w:rFonts w:ascii="Times New Roman" w:eastAsia="Times New Roman" w:hAnsi="Times New Roman" w:cs="Times New Roman"/>
          <w:b/>
        </w:rPr>
        <w:t xml:space="preserve"> </w:t>
      </w:r>
    </w:p>
    <w:p w14:paraId="77AB1B8D" w14:textId="77777777" w:rsidR="00447586" w:rsidRDefault="009F4B41">
      <w:pPr>
        <w:spacing w:after="0" w:line="259" w:lineRule="auto"/>
        <w:ind w:left="0" w:right="89" w:firstLine="0"/>
        <w:jc w:val="center"/>
      </w:pPr>
      <w:r>
        <w:rPr>
          <w:rFonts w:ascii="Times New Roman" w:eastAsia="Times New Roman" w:hAnsi="Times New Roman" w:cs="Times New Roman"/>
          <w:b/>
          <w:sz w:val="24"/>
        </w:rPr>
        <w:t xml:space="preserve"> </w:t>
      </w:r>
    </w:p>
    <w:p w14:paraId="7A4CE88E" w14:textId="77777777" w:rsidR="00447586" w:rsidRDefault="009F4B41">
      <w:pPr>
        <w:spacing w:after="2" w:line="259" w:lineRule="auto"/>
        <w:ind w:left="0" w:right="89" w:firstLine="0"/>
        <w:jc w:val="center"/>
      </w:pPr>
      <w:r>
        <w:rPr>
          <w:rFonts w:ascii="Times New Roman" w:eastAsia="Times New Roman" w:hAnsi="Times New Roman" w:cs="Times New Roman"/>
          <w:b/>
          <w:sz w:val="24"/>
        </w:rPr>
        <w:t xml:space="preserve"> </w:t>
      </w:r>
    </w:p>
    <w:p w14:paraId="738284FF" w14:textId="77777777" w:rsidR="00447586" w:rsidRDefault="009F4B41">
      <w:pPr>
        <w:spacing w:after="0" w:line="259" w:lineRule="auto"/>
        <w:ind w:right="150"/>
        <w:jc w:val="center"/>
      </w:pPr>
      <w:r>
        <w:rPr>
          <w:sz w:val="24"/>
        </w:rPr>
        <w:t>资产负债表</w:t>
      </w:r>
      <w:r>
        <w:rPr>
          <w:rFonts w:ascii="Times New Roman" w:eastAsia="Times New Roman" w:hAnsi="Times New Roman" w:cs="Times New Roman"/>
          <w:b/>
          <w:sz w:val="24"/>
        </w:rPr>
        <w:t xml:space="preserve"> </w:t>
      </w:r>
    </w:p>
    <w:p w14:paraId="71351CC0" w14:textId="77777777" w:rsidR="00447586" w:rsidRDefault="009F4B41">
      <w:pPr>
        <w:spacing w:after="0" w:line="270" w:lineRule="auto"/>
        <w:ind w:left="-5"/>
      </w:pPr>
      <w:r>
        <w:rPr>
          <w:rFonts w:ascii="Times New Roman" w:eastAsia="Times New Roman" w:hAnsi="Times New Roman" w:cs="Times New Roman"/>
          <w:b/>
          <w:sz w:val="21"/>
        </w:rPr>
        <w:lastRenderedPageBreak/>
        <w:t xml:space="preserve">                                                                   </w:t>
      </w:r>
      <w:proofErr w:type="gramStart"/>
      <w:r>
        <w:rPr>
          <w:sz w:val="21"/>
        </w:rPr>
        <w:t>会小企</w:t>
      </w:r>
      <w:proofErr w:type="gramEnd"/>
      <w:r>
        <w:rPr>
          <w:sz w:val="21"/>
        </w:rPr>
        <w:t xml:space="preserve"> </w:t>
      </w:r>
      <w:r>
        <w:rPr>
          <w:rFonts w:ascii="Times New Roman" w:eastAsia="Times New Roman" w:hAnsi="Times New Roman" w:cs="Times New Roman"/>
          <w:sz w:val="21"/>
        </w:rPr>
        <w:t xml:space="preserve">01 </w:t>
      </w:r>
      <w:r>
        <w:rPr>
          <w:sz w:val="21"/>
        </w:rPr>
        <w:t>表编制单位</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sz w:val="21"/>
        </w:rPr>
        <w:t>年</w:t>
      </w:r>
      <w:r>
        <w:rPr>
          <w:rFonts w:ascii="Times New Roman" w:eastAsia="Times New Roman" w:hAnsi="Times New Roman" w:cs="Times New Roman"/>
          <w:sz w:val="21"/>
          <w:u w:val="single" w:color="000000"/>
        </w:rPr>
        <w:t xml:space="preserve">    </w:t>
      </w:r>
      <w:r>
        <w:rPr>
          <w:sz w:val="21"/>
        </w:rPr>
        <w:t>月</w:t>
      </w:r>
      <w:r>
        <w:rPr>
          <w:rFonts w:ascii="Times New Roman" w:eastAsia="Times New Roman" w:hAnsi="Times New Roman" w:cs="Times New Roman"/>
          <w:sz w:val="21"/>
          <w:u w:val="single" w:color="000000"/>
        </w:rPr>
        <w:t xml:space="preserve">    </w:t>
      </w:r>
      <w:r>
        <w:rPr>
          <w:sz w:val="21"/>
        </w:rPr>
        <w:t>日</w:t>
      </w:r>
      <w:r>
        <w:rPr>
          <w:rFonts w:ascii="Times New Roman" w:eastAsia="Times New Roman" w:hAnsi="Times New Roman" w:cs="Times New Roman"/>
          <w:sz w:val="21"/>
        </w:rPr>
        <w:t xml:space="preserve">                       </w:t>
      </w:r>
      <w:r>
        <w:rPr>
          <w:sz w:val="21"/>
        </w:rPr>
        <w:t>单位</w:t>
      </w:r>
      <w:r>
        <w:rPr>
          <w:rFonts w:ascii="Times New Roman" w:eastAsia="Times New Roman" w:hAnsi="Times New Roman" w:cs="Times New Roman"/>
          <w:sz w:val="21"/>
        </w:rPr>
        <w:t xml:space="preserve">: </w:t>
      </w:r>
      <w:r>
        <w:rPr>
          <w:sz w:val="21"/>
        </w:rPr>
        <w:t>元</w:t>
      </w:r>
      <w:r>
        <w:rPr>
          <w:rFonts w:ascii="Times New Roman" w:eastAsia="Times New Roman" w:hAnsi="Times New Roman" w:cs="Times New Roman"/>
          <w:b/>
          <w:sz w:val="21"/>
        </w:rPr>
        <w:t xml:space="preserve"> </w:t>
      </w:r>
    </w:p>
    <w:tbl>
      <w:tblPr>
        <w:tblStyle w:val="TableGrid"/>
        <w:tblW w:w="8918" w:type="dxa"/>
        <w:tblInd w:w="-442" w:type="dxa"/>
        <w:tblCellMar>
          <w:top w:w="9" w:type="dxa"/>
          <w:left w:w="2" w:type="dxa"/>
          <w:bottom w:w="0" w:type="dxa"/>
          <w:right w:w="55" w:type="dxa"/>
        </w:tblCellMar>
        <w:tblLook w:val="04A0" w:firstRow="1" w:lastRow="0" w:firstColumn="1" w:lastColumn="0" w:noHBand="0" w:noVBand="1"/>
      </w:tblPr>
      <w:tblGrid>
        <w:gridCol w:w="2154"/>
        <w:gridCol w:w="569"/>
        <w:gridCol w:w="696"/>
        <w:gridCol w:w="725"/>
        <w:gridCol w:w="2285"/>
        <w:gridCol w:w="566"/>
        <w:gridCol w:w="819"/>
        <w:gridCol w:w="1104"/>
      </w:tblGrid>
      <w:tr w:rsidR="00447586" w14:paraId="25514149" w14:textId="77777777">
        <w:trPr>
          <w:trHeight w:val="576"/>
        </w:trPr>
        <w:tc>
          <w:tcPr>
            <w:tcW w:w="2153" w:type="dxa"/>
            <w:tcBorders>
              <w:top w:val="single" w:sz="12" w:space="0" w:color="000000"/>
              <w:left w:val="nil"/>
              <w:bottom w:val="single" w:sz="12" w:space="0" w:color="000000"/>
              <w:right w:val="single" w:sz="8" w:space="0" w:color="000000"/>
            </w:tcBorders>
          </w:tcPr>
          <w:p w14:paraId="1D9CE42B" w14:textId="77777777" w:rsidR="00447586" w:rsidRDefault="009F4B41">
            <w:pPr>
              <w:spacing w:after="0" w:line="259" w:lineRule="auto"/>
              <w:ind w:left="70" w:firstLine="0"/>
              <w:jc w:val="center"/>
            </w:pPr>
            <w:r>
              <w:rPr>
                <w:sz w:val="21"/>
              </w:rPr>
              <w:t>资</w:t>
            </w:r>
            <w:r>
              <w:rPr>
                <w:rFonts w:ascii="Times New Roman" w:eastAsia="Times New Roman" w:hAnsi="Times New Roman" w:cs="Times New Roman"/>
                <w:b/>
                <w:sz w:val="21"/>
              </w:rPr>
              <w:t xml:space="preserve">    </w:t>
            </w:r>
            <w:r>
              <w:rPr>
                <w:sz w:val="21"/>
              </w:rPr>
              <w:t>产</w:t>
            </w:r>
            <w:r>
              <w:rPr>
                <w:rFonts w:ascii="Times New Roman" w:eastAsia="Times New Roman" w:hAnsi="Times New Roman" w:cs="Times New Roman"/>
                <w:b/>
                <w:sz w:val="21"/>
              </w:rPr>
              <w:t xml:space="preserve"> </w:t>
            </w:r>
          </w:p>
        </w:tc>
        <w:tc>
          <w:tcPr>
            <w:tcW w:w="569" w:type="dxa"/>
            <w:tcBorders>
              <w:top w:val="single" w:sz="12" w:space="0" w:color="000000"/>
              <w:left w:val="single" w:sz="8" w:space="0" w:color="000000"/>
              <w:bottom w:val="single" w:sz="12" w:space="0" w:color="000000"/>
              <w:right w:val="single" w:sz="8" w:space="0" w:color="000000"/>
            </w:tcBorders>
          </w:tcPr>
          <w:p w14:paraId="26EA072F" w14:textId="77777777" w:rsidR="00447586" w:rsidRDefault="009F4B41">
            <w:pPr>
              <w:spacing w:after="0" w:line="259" w:lineRule="auto"/>
              <w:ind w:left="19" w:firstLine="0"/>
            </w:pPr>
            <w:r>
              <w:rPr>
                <w:rFonts w:ascii="Times New Roman" w:eastAsia="Times New Roman" w:hAnsi="Times New Roman" w:cs="Times New Roman"/>
                <w:b/>
                <w:sz w:val="21"/>
              </w:rPr>
              <w:t xml:space="preserve">  </w:t>
            </w:r>
            <w:r>
              <w:rPr>
                <w:sz w:val="21"/>
              </w:rPr>
              <w:t>行</w:t>
            </w:r>
            <w:r>
              <w:rPr>
                <w:rFonts w:ascii="Times New Roman" w:eastAsia="Times New Roman" w:hAnsi="Times New Roman" w:cs="Times New Roman"/>
                <w:b/>
                <w:sz w:val="21"/>
              </w:rPr>
              <w:t xml:space="preserve">   </w:t>
            </w:r>
            <w:r>
              <w:rPr>
                <w:sz w:val="21"/>
              </w:rPr>
              <w:t>次</w:t>
            </w:r>
            <w:r>
              <w:rPr>
                <w:rFonts w:ascii="Times New Roman" w:eastAsia="Times New Roman" w:hAnsi="Times New Roman" w:cs="Times New Roman"/>
                <w:b/>
                <w:sz w:val="21"/>
              </w:rPr>
              <w:t xml:space="preserve"> </w:t>
            </w:r>
          </w:p>
        </w:tc>
        <w:tc>
          <w:tcPr>
            <w:tcW w:w="696" w:type="dxa"/>
            <w:tcBorders>
              <w:top w:val="single" w:sz="12" w:space="0" w:color="000000"/>
              <w:left w:val="single" w:sz="8" w:space="0" w:color="000000"/>
              <w:bottom w:val="single" w:sz="12" w:space="0" w:color="000000"/>
              <w:right w:val="single" w:sz="8" w:space="0" w:color="000000"/>
            </w:tcBorders>
          </w:tcPr>
          <w:p w14:paraId="7B226D70" w14:textId="77777777" w:rsidR="00447586" w:rsidRDefault="009F4B41">
            <w:pPr>
              <w:spacing w:after="0" w:line="259" w:lineRule="auto"/>
              <w:ind w:left="0" w:firstLine="0"/>
            </w:pPr>
            <w:r>
              <w:rPr>
                <w:rFonts w:ascii="Times New Roman" w:eastAsia="Times New Roman" w:hAnsi="Times New Roman" w:cs="Times New Roman"/>
                <w:b/>
                <w:sz w:val="21"/>
              </w:rPr>
              <w:t xml:space="preserve">  </w:t>
            </w:r>
            <w:r>
              <w:rPr>
                <w:sz w:val="21"/>
              </w:rPr>
              <w:t>期末</w:t>
            </w:r>
            <w:r>
              <w:rPr>
                <w:rFonts w:ascii="Times New Roman" w:eastAsia="Times New Roman" w:hAnsi="Times New Roman" w:cs="Times New Roman"/>
                <w:b/>
                <w:sz w:val="21"/>
              </w:rPr>
              <w:t xml:space="preserve">   </w:t>
            </w:r>
            <w:r>
              <w:rPr>
                <w:sz w:val="21"/>
              </w:rPr>
              <w:t>余额</w:t>
            </w:r>
            <w:r>
              <w:rPr>
                <w:rFonts w:ascii="Times New Roman" w:eastAsia="Times New Roman" w:hAnsi="Times New Roman" w:cs="Times New Roman"/>
                <w:b/>
                <w:sz w:val="21"/>
              </w:rPr>
              <w:t xml:space="preserve"> </w:t>
            </w:r>
          </w:p>
        </w:tc>
        <w:tc>
          <w:tcPr>
            <w:tcW w:w="725" w:type="dxa"/>
            <w:tcBorders>
              <w:top w:val="single" w:sz="12" w:space="0" w:color="000000"/>
              <w:left w:val="single" w:sz="8" w:space="0" w:color="000000"/>
              <w:bottom w:val="single" w:sz="12" w:space="0" w:color="000000"/>
              <w:right w:val="single" w:sz="8" w:space="0" w:color="000000"/>
            </w:tcBorders>
          </w:tcPr>
          <w:p w14:paraId="72CD59F2" w14:textId="77777777" w:rsidR="00447586" w:rsidRDefault="009F4B41">
            <w:pPr>
              <w:spacing w:after="0" w:line="259" w:lineRule="auto"/>
              <w:ind w:left="106" w:firstLine="0"/>
            </w:pPr>
            <w:r>
              <w:rPr>
                <w:sz w:val="21"/>
              </w:rPr>
              <w:t>年初余额</w:t>
            </w:r>
            <w:r>
              <w:rPr>
                <w:rFonts w:ascii="Times New Roman" w:eastAsia="Times New Roman" w:hAnsi="Times New Roman" w:cs="Times New Roman"/>
                <w:b/>
                <w:sz w:val="21"/>
              </w:rPr>
              <w:t xml:space="preserve"> </w:t>
            </w:r>
          </w:p>
        </w:tc>
        <w:tc>
          <w:tcPr>
            <w:tcW w:w="2285" w:type="dxa"/>
            <w:tcBorders>
              <w:top w:val="single" w:sz="12" w:space="0" w:color="000000"/>
              <w:left w:val="single" w:sz="8" w:space="0" w:color="000000"/>
              <w:bottom w:val="single" w:sz="12" w:space="0" w:color="000000"/>
              <w:right w:val="single" w:sz="8" w:space="0" w:color="000000"/>
            </w:tcBorders>
          </w:tcPr>
          <w:p w14:paraId="4B008748" w14:textId="77777777" w:rsidR="00447586" w:rsidRDefault="009F4B41">
            <w:pPr>
              <w:spacing w:after="8" w:line="259" w:lineRule="auto"/>
              <w:ind w:left="56" w:firstLine="0"/>
              <w:jc w:val="center"/>
            </w:pPr>
            <w:r>
              <w:rPr>
                <w:sz w:val="21"/>
              </w:rPr>
              <w:t>负</w:t>
            </w:r>
            <w:r>
              <w:rPr>
                <w:rFonts w:ascii="Times New Roman" w:eastAsia="Times New Roman" w:hAnsi="Times New Roman" w:cs="Times New Roman"/>
                <w:b/>
                <w:sz w:val="21"/>
              </w:rPr>
              <w:t xml:space="preserve">   </w:t>
            </w:r>
            <w:r>
              <w:rPr>
                <w:sz w:val="21"/>
              </w:rPr>
              <w:t>债</w:t>
            </w:r>
            <w:r>
              <w:rPr>
                <w:rFonts w:ascii="Times New Roman" w:eastAsia="Times New Roman" w:hAnsi="Times New Roman" w:cs="Times New Roman"/>
                <w:b/>
                <w:sz w:val="21"/>
              </w:rPr>
              <w:t xml:space="preserve"> </w:t>
            </w:r>
          </w:p>
          <w:p w14:paraId="6E52C46C" w14:textId="77777777" w:rsidR="00447586" w:rsidRDefault="009F4B41">
            <w:pPr>
              <w:spacing w:after="0" w:line="259" w:lineRule="auto"/>
              <w:ind w:left="55" w:firstLine="0"/>
              <w:jc w:val="center"/>
            </w:pPr>
            <w:r>
              <w:rPr>
                <w:sz w:val="21"/>
              </w:rPr>
              <w:t>和所有者权益</w:t>
            </w:r>
            <w:r>
              <w:rPr>
                <w:rFonts w:ascii="Times New Roman" w:eastAsia="Times New Roman" w:hAnsi="Times New Roman" w:cs="Times New Roman"/>
                <w:b/>
                <w:sz w:val="21"/>
              </w:rPr>
              <w:t xml:space="preserve"> </w:t>
            </w:r>
          </w:p>
        </w:tc>
        <w:tc>
          <w:tcPr>
            <w:tcW w:w="566" w:type="dxa"/>
            <w:tcBorders>
              <w:top w:val="single" w:sz="12" w:space="0" w:color="000000"/>
              <w:left w:val="single" w:sz="8" w:space="0" w:color="000000"/>
              <w:bottom w:val="single" w:sz="12" w:space="0" w:color="000000"/>
              <w:right w:val="single" w:sz="8" w:space="0" w:color="000000"/>
            </w:tcBorders>
          </w:tcPr>
          <w:p w14:paraId="78465951" w14:textId="77777777" w:rsidR="00447586" w:rsidRDefault="009F4B41">
            <w:pPr>
              <w:spacing w:after="0" w:line="259" w:lineRule="auto"/>
              <w:ind w:left="19" w:firstLine="0"/>
            </w:pPr>
            <w:r>
              <w:rPr>
                <w:rFonts w:ascii="Times New Roman" w:eastAsia="Times New Roman" w:hAnsi="Times New Roman" w:cs="Times New Roman"/>
                <w:b/>
                <w:sz w:val="21"/>
              </w:rPr>
              <w:t xml:space="preserve">  </w:t>
            </w:r>
            <w:r>
              <w:rPr>
                <w:sz w:val="21"/>
              </w:rPr>
              <w:t>行</w:t>
            </w:r>
            <w:r>
              <w:rPr>
                <w:rFonts w:ascii="Times New Roman" w:eastAsia="Times New Roman" w:hAnsi="Times New Roman" w:cs="Times New Roman"/>
                <w:b/>
                <w:sz w:val="21"/>
              </w:rPr>
              <w:t xml:space="preserve">   </w:t>
            </w:r>
            <w:r>
              <w:rPr>
                <w:sz w:val="21"/>
              </w:rPr>
              <w:t>次</w:t>
            </w:r>
            <w:r>
              <w:rPr>
                <w:rFonts w:ascii="Times New Roman" w:eastAsia="Times New Roman" w:hAnsi="Times New Roman" w:cs="Times New Roman"/>
                <w:b/>
                <w:sz w:val="21"/>
              </w:rPr>
              <w:t xml:space="preserve"> </w:t>
            </w:r>
          </w:p>
        </w:tc>
        <w:tc>
          <w:tcPr>
            <w:tcW w:w="819" w:type="dxa"/>
            <w:tcBorders>
              <w:top w:val="single" w:sz="12" w:space="0" w:color="000000"/>
              <w:left w:val="single" w:sz="8" w:space="0" w:color="000000"/>
              <w:bottom w:val="single" w:sz="12" w:space="0" w:color="000000"/>
              <w:right w:val="single" w:sz="8" w:space="0" w:color="000000"/>
            </w:tcBorders>
          </w:tcPr>
          <w:p w14:paraId="3DDD82D2" w14:textId="77777777" w:rsidR="00447586" w:rsidRDefault="009F4B41">
            <w:pPr>
              <w:spacing w:after="0" w:line="259" w:lineRule="auto"/>
              <w:ind w:left="60" w:firstLine="0"/>
            </w:pPr>
            <w:r>
              <w:rPr>
                <w:rFonts w:ascii="Times New Roman" w:eastAsia="Times New Roman" w:hAnsi="Times New Roman" w:cs="Times New Roman"/>
                <w:b/>
                <w:sz w:val="21"/>
              </w:rPr>
              <w:t xml:space="preserve">  </w:t>
            </w:r>
            <w:r>
              <w:rPr>
                <w:sz w:val="21"/>
              </w:rPr>
              <w:t>期末</w:t>
            </w:r>
            <w:r>
              <w:rPr>
                <w:rFonts w:ascii="Times New Roman" w:eastAsia="Times New Roman" w:hAnsi="Times New Roman" w:cs="Times New Roman"/>
                <w:b/>
                <w:sz w:val="21"/>
              </w:rPr>
              <w:t xml:space="preserve">   </w:t>
            </w:r>
            <w:r>
              <w:rPr>
                <w:sz w:val="21"/>
              </w:rPr>
              <w:t>余额</w:t>
            </w:r>
            <w:r>
              <w:rPr>
                <w:rFonts w:ascii="Times New Roman" w:eastAsia="Times New Roman" w:hAnsi="Times New Roman" w:cs="Times New Roman"/>
                <w:b/>
                <w:sz w:val="21"/>
              </w:rPr>
              <w:t xml:space="preserve"> </w:t>
            </w:r>
          </w:p>
        </w:tc>
        <w:tc>
          <w:tcPr>
            <w:tcW w:w="1104" w:type="dxa"/>
            <w:tcBorders>
              <w:top w:val="single" w:sz="12" w:space="0" w:color="000000"/>
              <w:left w:val="single" w:sz="8" w:space="0" w:color="000000"/>
              <w:bottom w:val="single" w:sz="12" w:space="0" w:color="000000"/>
              <w:right w:val="nil"/>
            </w:tcBorders>
          </w:tcPr>
          <w:p w14:paraId="75F078A5" w14:textId="77777777" w:rsidR="00447586" w:rsidRDefault="009F4B41">
            <w:pPr>
              <w:spacing w:after="0" w:line="259" w:lineRule="auto"/>
              <w:ind w:left="151" w:right="2" w:firstLine="0"/>
            </w:pPr>
            <w:r>
              <w:rPr>
                <w:rFonts w:ascii="Times New Roman" w:eastAsia="Times New Roman" w:hAnsi="Times New Roman" w:cs="Times New Roman"/>
                <w:b/>
                <w:sz w:val="21"/>
              </w:rPr>
              <w:t xml:space="preserve">  </w:t>
            </w:r>
            <w:r>
              <w:rPr>
                <w:sz w:val="21"/>
              </w:rPr>
              <w:t>年初</w:t>
            </w:r>
            <w:r>
              <w:rPr>
                <w:rFonts w:ascii="Times New Roman" w:eastAsia="Times New Roman" w:hAnsi="Times New Roman" w:cs="Times New Roman"/>
                <w:b/>
                <w:sz w:val="21"/>
              </w:rPr>
              <w:t xml:space="preserve">   </w:t>
            </w:r>
            <w:r>
              <w:rPr>
                <w:sz w:val="21"/>
              </w:rPr>
              <w:t>余额</w:t>
            </w:r>
            <w:r>
              <w:rPr>
                <w:rFonts w:ascii="Times New Roman" w:eastAsia="Times New Roman" w:hAnsi="Times New Roman" w:cs="Times New Roman"/>
                <w:b/>
                <w:sz w:val="21"/>
              </w:rPr>
              <w:t xml:space="preserve"> </w:t>
            </w:r>
          </w:p>
        </w:tc>
      </w:tr>
      <w:tr w:rsidR="00447586" w14:paraId="3C7E5D51" w14:textId="77777777">
        <w:trPr>
          <w:trHeight w:val="295"/>
        </w:trPr>
        <w:tc>
          <w:tcPr>
            <w:tcW w:w="2153" w:type="dxa"/>
            <w:tcBorders>
              <w:top w:val="single" w:sz="12" w:space="0" w:color="000000"/>
              <w:left w:val="nil"/>
              <w:bottom w:val="single" w:sz="6" w:space="0" w:color="000000"/>
              <w:right w:val="single" w:sz="8" w:space="0" w:color="000000"/>
            </w:tcBorders>
          </w:tcPr>
          <w:p w14:paraId="3942645D" w14:textId="77777777" w:rsidR="00447586" w:rsidRDefault="009F4B41">
            <w:pPr>
              <w:spacing w:after="0" w:line="259" w:lineRule="auto"/>
              <w:ind w:left="120" w:firstLine="0"/>
            </w:pPr>
            <w:r>
              <w:rPr>
                <w:sz w:val="21"/>
              </w:rPr>
              <w:t>流动资产：</w:t>
            </w:r>
            <w:r>
              <w:rPr>
                <w:rFonts w:ascii="Times New Roman" w:eastAsia="Times New Roman" w:hAnsi="Times New Roman" w:cs="Times New Roman"/>
                <w:sz w:val="21"/>
              </w:rPr>
              <w:t xml:space="preserve"> </w:t>
            </w:r>
          </w:p>
        </w:tc>
        <w:tc>
          <w:tcPr>
            <w:tcW w:w="569" w:type="dxa"/>
            <w:tcBorders>
              <w:top w:val="single" w:sz="12" w:space="0" w:color="000000"/>
              <w:left w:val="single" w:sz="8" w:space="0" w:color="000000"/>
              <w:bottom w:val="single" w:sz="6" w:space="0" w:color="000000"/>
              <w:right w:val="single" w:sz="8" w:space="0" w:color="000000"/>
            </w:tcBorders>
          </w:tcPr>
          <w:p w14:paraId="43110B44" w14:textId="77777777" w:rsidR="00447586" w:rsidRDefault="009F4B41">
            <w:pPr>
              <w:spacing w:after="0" w:line="259" w:lineRule="auto"/>
              <w:ind w:left="103" w:firstLine="0"/>
              <w:jc w:val="center"/>
            </w:pPr>
            <w:r>
              <w:rPr>
                <w:rFonts w:ascii="Times New Roman" w:eastAsia="Times New Roman" w:hAnsi="Times New Roman" w:cs="Times New Roman"/>
                <w:sz w:val="21"/>
              </w:rPr>
              <w:t xml:space="preserve"> </w:t>
            </w:r>
          </w:p>
        </w:tc>
        <w:tc>
          <w:tcPr>
            <w:tcW w:w="696" w:type="dxa"/>
            <w:tcBorders>
              <w:top w:val="single" w:sz="12" w:space="0" w:color="000000"/>
              <w:left w:val="single" w:sz="8" w:space="0" w:color="000000"/>
              <w:bottom w:val="single" w:sz="6" w:space="0" w:color="000000"/>
              <w:right w:val="single" w:sz="8" w:space="0" w:color="000000"/>
            </w:tcBorders>
          </w:tcPr>
          <w:p w14:paraId="7FEA147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12" w:space="0" w:color="000000"/>
              <w:left w:val="single" w:sz="8" w:space="0" w:color="000000"/>
              <w:bottom w:val="single" w:sz="6" w:space="0" w:color="000000"/>
              <w:right w:val="single" w:sz="8" w:space="0" w:color="000000"/>
            </w:tcBorders>
          </w:tcPr>
          <w:p w14:paraId="52209849" w14:textId="77777777" w:rsidR="00447586" w:rsidRDefault="009F4B41">
            <w:pPr>
              <w:spacing w:after="0" w:line="259" w:lineRule="auto"/>
              <w:ind w:left="106" w:firstLine="0"/>
            </w:pPr>
            <w:r>
              <w:rPr>
                <w:rFonts w:ascii="Times New Roman" w:eastAsia="Times New Roman" w:hAnsi="Times New Roman" w:cs="Times New Roman"/>
                <w:sz w:val="21"/>
              </w:rPr>
              <w:t xml:space="preserve"> </w:t>
            </w:r>
          </w:p>
        </w:tc>
        <w:tc>
          <w:tcPr>
            <w:tcW w:w="2285" w:type="dxa"/>
            <w:tcBorders>
              <w:top w:val="single" w:sz="12" w:space="0" w:color="000000"/>
              <w:left w:val="single" w:sz="8" w:space="0" w:color="000000"/>
              <w:bottom w:val="single" w:sz="6" w:space="0" w:color="000000"/>
              <w:right w:val="single" w:sz="8" w:space="0" w:color="000000"/>
            </w:tcBorders>
          </w:tcPr>
          <w:p w14:paraId="477F0E0C" w14:textId="77777777" w:rsidR="00447586" w:rsidRDefault="009F4B41">
            <w:pPr>
              <w:spacing w:after="0" w:line="259" w:lineRule="auto"/>
              <w:ind w:left="106" w:firstLine="0"/>
            </w:pPr>
            <w:r>
              <w:rPr>
                <w:sz w:val="21"/>
              </w:rPr>
              <w:t>流动负债：</w:t>
            </w:r>
            <w:r>
              <w:rPr>
                <w:rFonts w:ascii="Times New Roman" w:eastAsia="Times New Roman" w:hAnsi="Times New Roman" w:cs="Times New Roman"/>
                <w:sz w:val="21"/>
              </w:rPr>
              <w:t xml:space="preserve"> </w:t>
            </w:r>
          </w:p>
        </w:tc>
        <w:tc>
          <w:tcPr>
            <w:tcW w:w="566" w:type="dxa"/>
            <w:tcBorders>
              <w:top w:val="single" w:sz="12" w:space="0" w:color="000000"/>
              <w:left w:val="single" w:sz="8" w:space="0" w:color="000000"/>
              <w:bottom w:val="single" w:sz="6" w:space="0" w:color="000000"/>
              <w:right w:val="single" w:sz="8" w:space="0" w:color="000000"/>
            </w:tcBorders>
          </w:tcPr>
          <w:p w14:paraId="704AC0E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819" w:type="dxa"/>
            <w:tcBorders>
              <w:top w:val="single" w:sz="12" w:space="0" w:color="000000"/>
              <w:left w:val="single" w:sz="8" w:space="0" w:color="000000"/>
              <w:bottom w:val="single" w:sz="6" w:space="0" w:color="000000"/>
              <w:right w:val="single" w:sz="8" w:space="0" w:color="000000"/>
            </w:tcBorders>
          </w:tcPr>
          <w:p w14:paraId="7ED7DA0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12" w:space="0" w:color="000000"/>
              <w:left w:val="single" w:sz="8" w:space="0" w:color="000000"/>
              <w:bottom w:val="single" w:sz="6" w:space="0" w:color="000000"/>
              <w:right w:val="nil"/>
            </w:tcBorders>
          </w:tcPr>
          <w:p w14:paraId="39D5071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F223CF7" w14:textId="77777777">
        <w:trPr>
          <w:trHeight w:val="288"/>
        </w:trPr>
        <w:tc>
          <w:tcPr>
            <w:tcW w:w="2153" w:type="dxa"/>
            <w:tcBorders>
              <w:top w:val="single" w:sz="6" w:space="0" w:color="000000"/>
              <w:left w:val="nil"/>
              <w:bottom w:val="single" w:sz="6" w:space="0" w:color="000000"/>
              <w:right w:val="single" w:sz="8" w:space="0" w:color="000000"/>
            </w:tcBorders>
          </w:tcPr>
          <w:p w14:paraId="56CEC357" w14:textId="77777777" w:rsidR="00447586" w:rsidRDefault="009F4B41">
            <w:pPr>
              <w:spacing w:after="0" w:line="259" w:lineRule="auto"/>
              <w:ind w:left="331" w:firstLine="0"/>
            </w:pPr>
            <w:r>
              <w:rPr>
                <w:sz w:val="21"/>
              </w:rPr>
              <w:t>货币资金</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5528D56B"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 </w:t>
            </w:r>
          </w:p>
        </w:tc>
        <w:tc>
          <w:tcPr>
            <w:tcW w:w="696" w:type="dxa"/>
            <w:tcBorders>
              <w:top w:val="single" w:sz="6" w:space="0" w:color="000000"/>
              <w:left w:val="single" w:sz="8" w:space="0" w:color="000000"/>
              <w:bottom w:val="single" w:sz="6" w:space="0" w:color="000000"/>
              <w:right w:val="single" w:sz="8" w:space="0" w:color="000000"/>
            </w:tcBorders>
          </w:tcPr>
          <w:p w14:paraId="1A904A88"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C88030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8E8B8D2" w14:textId="77777777" w:rsidR="00447586" w:rsidRDefault="009F4B41">
            <w:pPr>
              <w:spacing w:after="0" w:line="259" w:lineRule="auto"/>
              <w:ind w:left="317" w:firstLine="0"/>
            </w:pPr>
            <w:r>
              <w:rPr>
                <w:sz w:val="21"/>
              </w:rPr>
              <w:t>短期借款</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307409C"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31 </w:t>
            </w:r>
          </w:p>
        </w:tc>
        <w:tc>
          <w:tcPr>
            <w:tcW w:w="819" w:type="dxa"/>
            <w:tcBorders>
              <w:top w:val="single" w:sz="6" w:space="0" w:color="000000"/>
              <w:left w:val="single" w:sz="8" w:space="0" w:color="000000"/>
              <w:bottom w:val="single" w:sz="6" w:space="0" w:color="000000"/>
              <w:right w:val="single" w:sz="8" w:space="0" w:color="000000"/>
            </w:tcBorders>
          </w:tcPr>
          <w:p w14:paraId="18465EF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EB4F4DA" w14:textId="77777777" w:rsidR="00447586" w:rsidRDefault="009F4B41">
            <w:pPr>
              <w:spacing w:after="0" w:line="259" w:lineRule="auto"/>
              <w:ind w:left="547" w:firstLine="0"/>
              <w:jc w:val="center"/>
            </w:pPr>
            <w:r>
              <w:rPr>
                <w:rFonts w:ascii="Times New Roman" w:eastAsia="Times New Roman" w:hAnsi="Times New Roman" w:cs="Times New Roman"/>
                <w:sz w:val="21"/>
              </w:rPr>
              <w:t xml:space="preserve"> </w:t>
            </w:r>
          </w:p>
        </w:tc>
      </w:tr>
      <w:tr w:rsidR="00447586" w14:paraId="25F5966C" w14:textId="77777777">
        <w:trPr>
          <w:trHeight w:val="286"/>
        </w:trPr>
        <w:tc>
          <w:tcPr>
            <w:tcW w:w="2153" w:type="dxa"/>
            <w:tcBorders>
              <w:top w:val="single" w:sz="6" w:space="0" w:color="000000"/>
              <w:left w:val="nil"/>
              <w:bottom w:val="single" w:sz="6" w:space="0" w:color="000000"/>
              <w:right w:val="single" w:sz="8" w:space="0" w:color="000000"/>
            </w:tcBorders>
          </w:tcPr>
          <w:p w14:paraId="3F89AD8B" w14:textId="77777777" w:rsidR="00447586" w:rsidRDefault="009F4B41">
            <w:pPr>
              <w:spacing w:after="0" w:line="259" w:lineRule="auto"/>
              <w:ind w:left="331" w:firstLine="0"/>
            </w:pPr>
            <w:r>
              <w:rPr>
                <w:sz w:val="21"/>
              </w:rPr>
              <w:t>短期投资</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FD370DC"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 </w:t>
            </w:r>
          </w:p>
        </w:tc>
        <w:tc>
          <w:tcPr>
            <w:tcW w:w="696" w:type="dxa"/>
            <w:tcBorders>
              <w:top w:val="single" w:sz="6" w:space="0" w:color="000000"/>
              <w:left w:val="single" w:sz="8" w:space="0" w:color="000000"/>
              <w:bottom w:val="single" w:sz="6" w:space="0" w:color="000000"/>
              <w:right w:val="single" w:sz="8" w:space="0" w:color="000000"/>
            </w:tcBorders>
          </w:tcPr>
          <w:p w14:paraId="0D9D66B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A7A363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D7E1373" w14:textId="77777777" w:rsidR="00447586" w:rsidRDefault="009F4B41">
            <w:pPr>
              <w:spacing w:after="0" w:line="259" w:lineRule="auto"/>
              <w:ind w:left="317" w:firstLine="0"/>
            </w:pPr>
            <w:r>
              <w:rPr>
                <w:sz w:val="21"/>
              </w:rPr>
              <w:t>应付票据</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8BD0336"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32 </w:t>
            </w:r>
          </w:p>
        </w:tc>
        <w:tc>
          <w:tcPr>
            <w:tcW w:w="819" w:type="dxa"/>
            <w:tcBorders>
              <w:top w:val="single" w:sz="6" w:space="0" w:color="000000"/>
              <w:left w:val="single" w:sz="8" w:space="0" w:color="000000"/>
              <w:bottom w:val="single" w:sz="6" w:space="0" w:color="000000"/>
              <w:right w:val="single" w:sz="8" w:space="0" w:color="000000"/>
            </w:tcBorders>
          </w:tcPr>
          <w:p w14:paraId="2630FFC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0D0D12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29E9289" w14:textId="77777777">
        <w:trPr>
          <w:trHeight w:val="288"/>
        </w:trPr>
        <w:tc>
          <w:tcPr>
            <w:tcW w:w="2153" w:type="dxa"/>
            <w:tcBorders>
              <w:top w:val="single" w:sz="6" w:space="0" w:color="000000"/>
              <w:left w:val="nil"/>
              <w:bottom w:val="single" w:sz="6" w:space="0" w:color="000000"/>
              <w:right w:val="single" w:sz="8" w:space="0" w:color="000000"/>
            </w:tcBorders>
          </w:tcPr>
          <w:p w14:paraId="5998765D" w14:textId="77777777" w:rsidR="00447586" w:rsidRDefault="009F4B41">
            <w:pPr>
              <w:spacing w:after="0" w:line="259" w:lineRule="auto"/>
              <w:ind w:left="331" w:firstLine="0"/>
            </w:pPr>
            <w:r>
              <w:rPr>
                <w:sz w:val="21"/>
              </w:rPr>
              <w:t>应收票据</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901B26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3 </w:t>
            </w:r>
          </w:p>
        </w:tc>
        <w:tc>
          <w:tcPr>
            <w:tcW w:w="696" w:type="dxa"/>
            <w:tcBorders>
              <w:top w:val="single" w:sz="6" w:space="0" w:color="000000"/>
              <w:left w:val="single" w:sz="8" w:space="0" w:color="000000"/>
              <w:bottom w:val="single" w:sz="6" w:space="0" w:color="000000"/>
              <w:right w:val="single" w:sz="8" w:space="0" w:color="000000"/>
            </w:tcBorders>
          </w:tcPr>
          <w:p w14:paraId="6126642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8DDD9C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1F79EED" w14:textId="77777777" w:rsidR="00447586" w:rsidRDefault="009F4B41">
            <w:pPr>
              <w:spacing w:after="0" w:line="259" w:lineRule="auto"/>
              <w:ind w:left="317" w:firstLine="0"/>
            </w:pPr>
            <w:r>
              <w:rPr>
                <w:sz w:val="21"/>
              </w:rPr>
              <w:t>应付账款</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398AD75"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33 </w:t>
            </w:r>
          </w:p>
        </w:tc>
        <w:tc>
          <w:tcPr>
            <w:tcW w:w="819" w:type="dxa"/>
            <w:tcBorders>
              <w:top w:val="single" w:sz="6" w:space="0" w:color="000000"/>
              <w:left w:val="single" w:sz="8" w:space="0" w:color="000000"/>
              <w:bottom w:val="single" w:sz="6" w:space="0" w:color="000000"/>
              <w:right w:val="single" w:sz="8" w:space="0" w:color="000000"/>
            </w:tcBorders>
          </w:tcPr>
          <w:p w14:paraId="734346A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6FA7D1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72ACCD8E" w14:textId="77777777">
        <w:trPr>
          <w:trHeight w:val="288"/>
        </w:trPr>
        <w:tc>
          <w:tcPr>
            <w:tcW w:w="2153" w:type="dxa"/>
            <w:tcBorders>
              <w:top w:val="single" w:sz="6" w:space="0" w:color="000000"/>
              <w:left w:val="nil"/>
              <w:bottom w:val="single" w:sz="6" w:space="0" w:color="000000"/>
              <w:right w:val="single" w:sz="8" w:space="0" w:color="000000"/>
            </w:tcBorders>
          </w:tcPr>
          <w:p w14:paraId="186852E3" w14:textId="77777777" w:rsidR="00447586" w:rsidRDefault="009F4B41">
            <w:pPr>
              <w:spacing w:after="0" w:line="259" w:lineRule="auto"/>
              <w:ind w:left="331" w:firstLine="0"/>
            </w:pPr>
            <w:r>
              <w:rPr>
                <w:sz w:val="21"/>
              </w:rPr>
              <w:t>应收账款</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5407C05"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4 </w:t>
            </w:r>
          </w:p>
        </w:tc>
        <w:tc>
          <w:tcPr>
            <w:tcW w:w="696" w:type="dxa"/>
            <w:tcBorders>
              <w:top w:val="single" w:sz="6" w:space="0" w:color="000000"/>
              <w:left w:val="single" w:sz="8" w:space="0" w:color="000000"/>
              <w:bottom w:val="single" w:sz="6" w:space="0" w:color="000000"/>
              <w:right w:val="single" w:sz="8" w:space="0" w:color="000000"/>
            </w:tcBorders>
          </w:tcPr>
          <w:p w14:paraId="45E2CD7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8F04B2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5810977" w14:textId="77777777" w:rsidR="00447586" w:rsidRDefault="009F4B41">
            <w:pPr>
              <w:spacing w:after="0" w:line="259" w:lineRule="auto"/>
              <w:ind w:left="317" w:firstLine="0"/>
            </w:pPr>
            <w:r>
              <w:rPr>
                <w:sz w:val="21"/>
              </w:rPr>
              <w:t>预收账款</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254E754"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34 </w:t>
            </w:r>
          </w:p>
        </w:tc>
        <w:tc>
          <w:tcPr>
            <w:tcW w:w="819" w:type="dxa"/>
            <w:tcBorders>
              <w:top w:val="single" w:sz="6" w:space="0" w:color="000000"/>
              <w:left w:val="single" w:sz="8" w:space="0" w:color="000000"/>
              <w:bottom w:val="single" w:sz="6" w:space="0" w:color="000000"/>
              <w:right w:val="single" w:sz="8" w:space="0" w:color="000000"/>
            </w:tcBorders>
          </w:tcPr>
          <w:p w14:paraId="6E3B7E3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B65279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D246C3B" w14:textId="77777777">
        <w:trPr>
          <w:trHeight w:val="288"/>
        </w:trPr>
        <w:tc>
          <w:tcPr>
            <w:tcW w:w="2153" w:type="dxa"/>
            <w:tcBorders>
              <w:top w:val="single" w:sz="6" w:space="0" w:color="000000"/>
              <w:left w:val="nil"/>
              <w:bottom w:val="single" w:sz="6" w:space="0" w:color="000000"/>
              <w:right w:val="single" w:sz="8" w:space="0" w:color="000000"/>
            </w:tcBorders>
          </w:tcPr>
          <w:p w14:paraId="6A56AA9B" w14:textId="77777777" w:rsidR="00447586" w:rsidRDefault="009F4B41">
            <w:pPr>
              <w:spacing w:after="0" w:line="259" w:lineRule="auto"/>
              <w:ind w:left="331" w:firstLine="0"/>
            </w:pPr>
            <w:r>
              <w:rPr>
                <w:sz w:val="21"/>
              </w:rPr>
              <w:t>预付账款</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9DBFD6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5 </w:t>
            </w:r>
          </w:p>
        </w:tc>
        <w:tc>
          <w:tcPr>
            <w:tcW w:w="696" w:type="dxa"/>
            <w:tcBorders>
              <w:top w:val="single" w:sz="6" w:space="0" w:color="000000"/>
              <w:left w:val="single" w:sz="8" w:space="0" w:color="000000"/>
              <w:bottom w:val="single" w:sz="6" w:space="0" w:color="000000"/>
              <w:right w:val="single" w:sz="8" w:space="0" w:color="000000"/>
            </w:tcBorders>
          </w:tcPr>
          <w:p w14:paraId="27957DB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D047D6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04C4498" w14:textId="77777777" w:rsidR="00447586" w:rsidRDefault="009F4B41">
            <w:pPr>
              <w:spacing w:after="0" w:line="259" w:lineRule="auto"/>
              <w:ind w:left="317" w:firstLine="0"/>
            </w:pPr>
            <w:r>
              <w:rPr>
                <w:sz w:val="21"/>
              </w:rPr>
              <w:t>应付职工薪酬</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8F04314"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35 </w:t>
            </w:r>
          </w:p>
        </w:tc>
        <w:tc>
          <w:tcPr>
            <w:tcW w:w="819" w:type="dxa"/>
            <w:tcBorders>
              <w:top w:val="single" w:sz="6" w:space="0" w:color="000000"/>
              <w:left w:val="single" w:sz="8" w:space="0" w:color="000000"/>
              <w:bottom w:val="single" w:sz="6" w:space="0" w:color="000000"/>
              <w:right w:val="single" w:sz="8" w:space="0" w:color="000000"/>
            </w:tcBorders>
          </w:tcPr>
          <w:p w14:paraId="244A112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88122E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40337FDA" w14:textId="77777777">
        <w:trPr>
          <w:trHeight w:val="286"/>
        </w:trPr>
        <w:tc>
          <w:tcPr>
            <w:tcW w:w="2153" w:type="dxa"/>
            <w:tcBorders>
              <w:top w:val="single" w:sz="6" w:space="0" w:color="000000"/>
              <w:left w:val="nil"/>
              <w:bottom w:val="single" w:sz="6" w:space="0" w:color="000000"/>
              <w:right w:val="single" w:sz="8" w:space="0" w:color="000000"/>
            </w:tcBorders>
          </w:tcPr>
          <w:p w14:paraId="1958E063" w14:textId="77777777" w:rsidR="00447586" w:rsidRDefault="009F4B41">
            <w:pPr>
              <w:spacing w:after="0" w:line="259" w:lineRule="auto"/>
              <w:ind w:left="331" w:firstLine="0"/>
            </w:pPr>
            <w:r>
              <w:rPr>
                <w:sz w:val="21"/>
              </w:rPr>
              <w:t>应收股利</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1A4FE5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6 </w:t>
            </w:r>
          </w:p>
        </w:tc>
        <w:tc>
          <w:tcPr>
            <w:tcW w:w="696" w:type="dxa"/>
            <w:tcBorders>
              <w:top w:val="single" w:sz="6" w:space="0" w:color="000000"/>
              <w:left w:val="single" w:sz="8" w:space="0" w:color="000000"/>
              <w:bottom w:val="single" w:sz="6" w:space="0" w:color="000000"/>
              <w:right w:val="single" w:sz="8" w:space="0" w:color="000000"/>
            </w:tcBorders>
          </w:tcPr>
          <w:p w14:paraId="31BE61A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FB4AB1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11486E2" w14:textId="77777777" w:rsidR="00447586" w:rsidRDefault="009F4B41">
            <w:pPr>
              <w:spacing w:after="0" w:line="259" w:lineRule="auto"/>
              <w:ind w:left="317" w:firstLine="0"/>
            </w:pPr>
            <w:r>
              <w:rPr>
                <w:sz w:val="21"/>
              </w:rPr>
              <w:t>应交税费</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B874F2A"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36 </w:t>
            </w:r>
          </w:p>
        </w:tc>
        <w:tc>
          <w:tcPr>
            <w:tcW w:w="819" w:type="dxa"/>
            <w:tcBorders>
              <w:top w:val="single" w:sz="6" w:space="0" w:color="000000"/>
              <w:left w:val="single" w:sz="8" w:space="0" w:color="000000"/>
              <w:bottom w:val="single" w:sz="6" w:space="0" w:color="000000"/>
              <w:right w:val="single" w:sz="8" w:space="0" w:color="000000"/>
            </w:tcBorders>
          </w:tcPr>
          <w:p w14:paraId="60F4C78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997D0D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91FEE70" w14:textId="77777777">
        <w:trPr>
          <w:trHeight w:val="288"/>
        </w:trPr>
        <w:tc>
          <w:tcPr>
            <w:tcW w:w="2153" w:type="dxa"/>
            <w:tcBorders>
              <w:top w:val="single" w:sz="6" w:space="0" w:color="000000"/>
              <w:left w:val="nil"/>
              <w:bottom w:val="single" w:sz="6" w:space="0" w:color="000000"/>
              <w:right w:val="single" w:sz="8" w:space="0" w:color="000000"/>
            </w:tcBorders>
          </w:tcPr>
          <w:p w14:paraId="12BCAD6F" w14:textId="77777777" w:rsidR="00447586" w:rsidRDefault="009F4B41">
            <w:pPr>
              <w:spacing w:after="0" w:line="259" w:lineRule="auto"/>
              <w:ind w:left="331" w:firstLine="0"/>
            </w:pPr>
            <w:r>
              <w:rPr>
                <w:sz w:val="21"/>
              </w:rPr>
              <w:t>应收利息</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B5629A1"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7 </w:t>
            </w:r>
          </w:p>
        </w:tc>
        <w:tc>
          <w:tcPr>
            <w:tcW w:w="696" w:type="dxa"/>
            <w:tcBorders>
              <w:top w:val="single" w:sz="6" w:space="0" w:color="000000"/>
              <w:left w:val="single" w:sz="8" w:space="0" w:color="000000"/>
              <w:bottom w:val="single" w:sz="6" w:space="0" w:color="000000"/>
              <w:right w:val="single" w:sz="8" w:space="0" w:color="000000"/>
            </w:tcBorders>
          </w:tcPr>
          <w:p w14:paraId="6387E91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0051A7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ED48F7D" w14:textId="77777777" w:rsidR="00447586" w:rsidRDefault="009F4B41">
            <w:pPr>
              <w:spacing w:after="0" w:line="259" w:lineRule="auto"/>
              <w:ind w:left="317" w:firstLine="0"/>
            </w:pPr>
            <w:r>
              <w:rPr>
                <w:sz w:val="21"/>
              </w:rPr>
              <w:t>应付利息</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B915C7F"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37 </w:t>
            </w:r>
          </w:p>
        </w:tc>
        <w:tc>
          <w:tcPr>
            <w:tcW w:w="819" w:type="dxa"/>
            <w:tcBorders>
              <w:top w:val="single" w:sz="6" w:space="0" w:color="000000"/>
              <w:left w:val="single" w:sz="8" w:space="0" w:color="000000"/>
              <w:bottom w:val="single" w:sz="6" w:space="0" w:color="000000"/>
              <w:right w:val="single" w:sz="8" w:space="0" w:color="000000"/>
            </w:tcBorders>
          </w:tcPr>
          <w:p w14:paraId="62961C7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3CE36F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DD9CFC6" w14:textId="77777777">
        <w:trPr>
          <w:trHeight w:val="288"/>
        </w:trPr>
        <w:tc>
          <w:tcPr>
            <w:tcW w:w="2153" w:type="dxa"/>
            <w:tcBorders>
              <w:top w:val="single" w:sz="6" w:space="0" w:color="000000"/>
              <w:left w:val="nil"/>
              <w:bottom w:val="single" w:sz="6" w:space="0" w:color="000000"/>
              <w:right w:val="single" w:sz="8" w:space="0" w:color="000000"/>
            </w:tcBorders>
          </w:tcPr>
          <w:p w14:paraId="290AFB75" w14:textId="77777777" w:rsidR="00447586" w:rsidRDefault="009F4B41">
            <w:pPr>
              <w:spacing w:after="0" w:line="259" w:lineRule="auto"/>
              <w:ind w:left="331" w:firstLine="0"/>
            </w:pPr>
            <w:r>
              <w:rPr>
                <w:sz w:val="21"/>
              </w:rPr>
              <w:t>其他应收款</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55D76E5"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8 </w:t>
            </w:r>
          </w:p>
        </w:tc>
        <w:tc>
          <w:tcPr>
            <w:tcW w:w="696" w:type="dxa"/>
            <w:tcBorders>
              <w:top w:val="single" w:sz="6" w:space="0" w:color="000000"/>
              <w:left w:val="single" w:sz="8" w:space="0" w:color="000000"/>
              <w:bottom w:val="single" w:sz="6" w:space="0" w:color="000000"/>
              <w:right w:val="single" w:sz="8" w:space="0" w:color="000000"/>
            </w:tcBorders>
          </w:tcPr>
          <w:p w14:paraId="0DA6FC4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5A299F9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9DB3ABF" w14:textId="77777777" w:rsidR="00447586" w:rsidRDefault="009F4B41">
            <w:pPr>
              <w:spacing w:after="0" w:line="259" w:lineRule="auto"/>
              <w:ind w:left="317" w:firstLine="0"/>
            </w:pPr>
            <w:r>
              <w:rPr>
                <w:sz w:val="21"/>
              </w:rPr>
              <w:t>应付利润</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A696649"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38 </w:t>
            </w:r>
          </w:p>
        </w:tc>
        <w:tc>
          <w:tcPr>
            <w:tcW w:w="819" w:type="dxa"/>
            <w:tcBorders>
              <w:top w:val="single" w:sz="6" w:space="0" w:color="000000"/>
              <w:left w:val="single" w:sz="8" w:space="0" w:color="000000"/>
              <w:bottom w:val="single" w:sz="6" w:space="0" w:color="000000"/>
              <w:right w:val="single" w:sz="8" w:space="0" w:color="000000"/>
            </w:tcBorders>
          </w:tcPr>
          <w:p w14:paraId="7885E17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328C35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1002D82" w14:textId="77777777">
        <w:trPr>
          <w:trHeight w:val="286"/>
        </w:trPr>
        <w:tc>
          <w:tcPr>
            <w:tcW w:w="2153" w:type="dxa"/>
            <w:tcBorders>
              <w:top w:val="single" w:sz="6" w:space="0" w:color="000000"/>
              <w:left w:val="nil"/>
              <w:bottom w:val="single" w:sz="6" w:space="0" w:color="000000"/>
              <w:right w:val="single" w:sz="8" w:space="0" w:color="000000"/>
            </w:tcBorders>
          </w:tcPr>
          <w:p w14:paraId="78048E22" w14:textId="77777777" w:rsidR="00447586" w:rsidRDefault="009F4B41">
            <w:pPr>
              <w:spacing w:after="0" w:line="259" w:lineRule="auto"/>
              <w:ind w:left="331" w:firstLine="0"/>
            </w:pPr>
            <w:r>
              <w:rPr>
                <w:sz w:val="21"/>
              </w:rPr>
              <w:t>存货</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1CD98D3"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9 </w:t>
            </w:r>
          </w:p>
        </w:tc>
        <w:tc>
          <w:tcPr>
            <w:tcW w:w="696" w:type="dxa"/>
            <w:tcBorders>
              <w:top w:val="single" w:sz="6" w:space="0" w:color="000000"/>
              <w:left w:val="single" w:sz="8" w:space="0" w:color="000000"/>
              <w:bottom w:val="single" w:sz="6" w:space="0" w:color="000000"/>
              <w:right w:val="single" w:sz="8" w:space="0" w:color="000000"/>
            </w:tcBorders>
          </w:tcPr>
          <w:p w14:paraId="276CB4D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0625BF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86E2377" w14:textId="77777777" w:rsidR="00447586" w:rsidRDefault="009F4B41">
            <w:pPr>
              <w:spacing w:after="0" w:line="259" w:lineRule="auto"/>
              <w:ind w:left="317" w:firstLine="0"/>
            </w:pPr>
            <w:r>
              <w:rPr>
                <w:sz w:val="21"/>
              </w:rPr>
              <w:t>其他应付款</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45349D3"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39 </w:t>
            </w:r>
          </w:p>
        </w:tc>
        <w:tc>
          <w:tcPr>
            <w:tcW w:w="819" w:type="dxa"/>
            <w:tcBorders>
              <w:top w:val="single" w:sz="6" w:space="0" w:color="000000"/>
              <w:left w:val="single" w:sz="8" w:space="0" w:color="000000"/>
              <w:bottom w:val="single" w:sz="6" w:space="0" w:color="000000"/>
              <w:right w:val="single" w:sz="8" w:space="0" w:color="000000"/>
            </w:tcBorders>
          </w:tcPr>
          <w:p w14:paraId="2A43E2F8"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09670A3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75F088B" w14:textId="77777777">
        <w:trPr>
          <w:trHeight w:val="288"/>
        </w:trPr>
        <w:tc>
          <w:tcPr>
            <w:tcW w:w="2153" w:type="dxa"/>
            <w:tcBorders>
              <w:top w:val="single" w:sz="6" w:space="0" w:color="000000"/>
              <w:left w:val="nil"/>
              <w:bottom w:val="single" w:sz="6" w:space="0" w:color="000000"/>
              <w:right w:val="single" w:sz="8" w:space="0" w:color="000000"/>
            </w:tcBorders>
          </w:tcPr>
          <w:p w14:paraId="0EDEB749" w14:textId="77777777" w:rsidR="00447586" w:rsidRDefault="009F4B41">
            <w:pPr>
              <w:spacing w:after="0" w:line="259" w:lineRule="auto"/>
              <w:ind w:left="247" w:firstLine="0"/>
              <w:jc w:val="center"/>
            </w:pPr>
            <w:r>
              <w:rPr>
                <w:sz w:val="21"/>
              </w:rPr>
              <w:t>其中：原材料</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12A23F2"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10 </w:t>
            </w:r>
          </w:p>
        </w:tc>
        <w:tc>
          <w:tcPr>
            <w:tcW w:w="696" w:type="dxa"/>
            <w:tcBorders>
              <w:top w:val="single" w:sz="6" w:space="0" w:color="000000"/>
              <w:left w:val="single" w:sz="8" w:space="0" w:color="000000"/>
              <w:bottom w:val="single" w:sz="6" w:space="0" w:color="000000"/>
              <w:right w:val="single" w:sz="8" w:space="0" w:color="000000"/>
            </w:tcBorders>
          </w:tcPr>
          <w:p w14:paraId="18B1A5C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23172D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E10BBF6" w14:textId="77777777" w:rsidR="00447586" w:rsidRDefault="009F4B41">
            <w:pPr>
              <w:spacing w:after="0" w:line="259" w:lineRule="auto"/>
              <w:ind w:left="312" w:firstLine="0"/>
            </w:pPr>
            <w:r>
              <w:rPr>
                <w:sz w:val="21"/>
              </w:rPr>
              <w:t>其他流动负债</w:t>
            </w:r>
            <w:r>
              <w:rPr>
                <w:rFonts w:ascii="Times New Roman" w:eastAsia="Times New Roman" w:hAnsi="Times New Roman"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307BC63"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40 </w:t>
            </w:r>
          </w:p>
        </w:tc>
        <w:tc>
          <w:tcPr>
            <w:tcW w:w="819" w:type="dxa"/>
            <w:tcBorders>
              <w:top w:val="single" w:sz="6" w:space="0" w:color="000000"/>
              <w:left w:val="single" w:sz="8" w:space="0" w:color="000000"/>
              <w:bottom w:val="single" w:sz="6" w:space="0" w:color="000000"/>
              <w:right w:val="single" w:sz="8" w:space="0" w:color="000000"/>
            </w:tcBorders>
          </w:tcPr>
          <w:p w14:paraId="2AD2EAB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8837CF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3532FB88" w14:textId="77777777">
        <w:trPr>
          <w:trHeight w:val="289"/>
        </w:trPr>
        <w:tc>
          <w:tcPr>
            <w:tcW w:w="2153" w:type="dxa"/>
            <w:tcBorders>
              <w:top w:val="single" w:sz="6" w:space="0" w:color="000000"/>
              <w:left w:val="nil"/>
              <w:bottom w:val="single" w:sz="6" w:space="0" w:color="000000"/>
              <w:right w:val="single" w:sz="8" w:space="0" w:color="000000"/>
            </w:tcBorders>
          </w:tcPr>
          <w:p w14:paraId="43D7A878" w14:textId="77777777" w:rsidR="00447586" w:rsidRDefault="009F4B41">
            <w:pPr>
              <w:spacing w:after="0" w:line="259" w:lineRule="auto"/>
              <w:ind w:left="41" w:firstLine="0"/>
              <w:jc w:val="center"/>
            </w:pPr>
            <w:r>
              <w:rPr>
                <w:rFonts w:ascii="Times New Roman" w:eastAsia="Times New Roman" w:hAnsi="Times New Roman" w:cs="Times New Roman"/>
                <w:sz w:val="21"/>
              </w:rPr>
              <w:t xml:space="preserve">        </w:t>
            </w:r>
            <w:r>
              <w:rPr>
                <w:sz w:val="21"/>
              </w:rPr>
              <w:t>在产品</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366D39E" w14:textId="77777777" w:rsidR="00447586" w:rsidRDefault="009F4B41">
            <w:pPr>
              <w:spacing w:after="0" w:line="259" w:lineRule="auto"/>
              <w:ind w:left="52" w:firstLine="0"/>
              <w:jc w:val="center"/>
            </w:pPr>
            <w:r>
              <w:rPr>
                <w:rFonts w:ascii="Times New Roman" w:eastAsia="Times New Roman" w:hAnsi="Times New Roman" w:cs="Times New Roman"/>
                <w:sz w:val="21"/>
              </w:rPr>
              <w:t xml:space="preserve">11 </w:t>
            </w:r>
          </w:p>
        </w:tc>
        <w:tc>
          <w:tcPr>
            <w:tcW w:w="696" w:type="dxa"/>
            <w:tcBorders>
              <w:top w:val="single" w:sz="6" w:space="0" w:color="000000"/>
              <w:left w:val="single" w:sz="8" w:space="0" w:color="000000"/>
              <w:bottom w:val="single" w:sz="6" w:space="0" w:color="000000"/>
              <w:right w:val="single" w:sz="8" w:space="0" w:color="000000"/>
            </w:tcBorders>
          </w:tcPr>
          <w:p w14:paraId="5AD12DF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5DC2C5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A9E3C36" w14:textId="77777777" w:rsidR="00447586" w:rsidRDefault="009F4B41">
            <w:pPr>
              <w:spacing w:after="0" w:line="259" w:lineRule="auto"/>
              <w:ind w:left="86" w:firstLine="0"/>
              <w:jc w:val="center"/>
            </w:pPr>
            <w:r>
              <w:rPr>
                <w:sz w:val="21"/>
              </w:rPr>
              <w:t>流动负债合计</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737889FA"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41 </w:t>
            </w:r>
          </w:p>
        </w:tc>
        <w:tc>
          <w:tcPr>
            <w:tcW w:w="819" w:type="dxa"/>
            <w:tcBorders>
              <w:top w:val="single" w:sz="6" w:space="0" w:color="000000"/>
              <w:left w:val="single" w:sz="8" w:space="0" w:color="000000"/>
              <w:bottom w:val="single" w:sz="6" w:space="0" w:color="000000"/>
              <w:right w:val="single" w:sz="8" w:space="0" w:color="000000"/>
            </w:tcBorders>
          </w:tcPr>
          <w:p w14:paraId="72523C0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7D583ED"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5ADC80E" w14:textId="77777777">
        <w:trPr>
          <w:trHeight w:val="288"/>
        </w:trPr>
        <w:tc>
          <w:tcPr>
            <w:tcW w:w="2153" w:type="dxa"/>
            <w:tcBorders>
              <w:top w:val="single" w:sz="6" w:space="0" w:color="000000"/>
              <w:left w:val="nil"/>
              <w:bottom w:val="single" w:sz="6" w:space="0" w:color="000000"/>
              <w:right w:val="single" w:sz="8" w:space="0" w:color="000000"/>
            </w:tcBorders>
          </w:tcPr>
          <w:p w14:paraId="7FE8617A" w14:textId="77777777" w:rsidR="00447586" w:rsidRDefault="009F4B41">
            <w:pPr>
              <w:spacing w:after="0" w:line="259" w:lineRule="auto"/>
              <w:ind w:left="0" w:right="81" w:firstLine="0"/>
              <w:jc w:val="right"/>
            </w:pPr>
            <w:r>
              <w:rPr>
                <w:rFonts w:ascii="Times New Roman" w:eastAsia="Times New Roman" w:hAnsi="Times New Roman" w:cs="Times New Roman"/>
                <w:sz w:val="21"/>
              </w:rPr>
              <w:t xml:space="preserve">        </w:t>
            </w:r>
            <w:r>
              <w:rPr>
                <w:sz w:val="21"/>
              </w:rPr>
              <w:t>库存商品</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0F073B1"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12 </w:t>
            </w:r>
          </w:p>
        </w:tc>
        <w:tc>
          <w:tcPr>
            <w:tcW w:w="696" w:type="dxa"/>
            <w:tcBorders>
              <w:top w:val="single" w:sz="6" w:space="0" w:color="000000"/>
              <w:left w:val="single" w:sz="8" w:space="0" w:color="000000"/>
              <w:bottom w:val="single" w:sz="6" w:space="0" w:color="000000"/>
              <w:right w:val="single" w:sz="8" w:space="0" w:color="000000"/>
            </w:tcBorders>
          </w:tcPr>
          <w:p w14:paraId="7393163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CC7BEF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45F660D9" w14:textId="77777777" w:rsidR="00447586" w:rsidRDefault="009F4B41">
            <w:pPr>
              <w:spacing w:after="0" w:line="259" w:lineRule="auto"/>
              <w:ind w:left="106" w:firstLine="0"/>
            </w:pPr>
            <w:r>
              <w:rPr>
                <w:sz w:val="21"/>
              </w:rPr>
              <w:t>非流动负债：</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7EE518E"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2CBB7D9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FCCFA5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04EF7B9" w14:textId="77777777">
        <w:trPr>
          <w:trHeight w:val="286"/>
        </w:trPr>
        <w:tc>
          <w:tcPr>
            <w:tcW w:w="2153" w:type="dxa"/>
            <w:tcBorders>
              <w:top w:val="single" w:sz="6" w:space="0" w:color="000000"/>
              <w:left w:val="nil"/>
              <w:bottom w:val="single" w:sz="6" w:space="0" w:color="000000"/>
              <w:right w:val="single" w:sz="8" w:space="0" w:color="000000"/>
            </w:tcBorders>
          </w:tcPr>
          <w:p w14:paraId="56E0AE1B" w14:textId="77777777" w:rsidR="00447586" w:rsidRDefault="009F4B41">
            <w:pPr>
              <w:spacing w:after="0" w:line="259" w:lineRule="auto"/>
              <w:ind w:left="0" w:right="81" w:firstLine="0"/>
              <w:jc w:val="right"/>
            </w:pPr>
            <w:r>
              <w:rPr>
                <w:rFonts w:ascii="Times New Roman" w:eastAsia="Times New Roman" w:hAnsi="Times New Roman" w:cs="Times New Roman"/>
                <w:sz w:val="21"/>
              </w:rPr>
              <w:t xml:space="preserve">        </w:t>
            </w:r>
            <w:r>
              <w:rPr>
                <w:sz w:val="21"/>
              </w:rPr>
              <w:t>周转材料</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48426AB"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13 </w:t>
            </w:r>
          </w:p>
        </w:tc>
        <w:tc>
          <w:tcPr>
            <w:tcW w:w="696" w:type="dxa"/>
            <w:tcBorders>
              <w:top w:val="single" w:sz="6" w:space="0" w:color="000000"/>
              <w:left w:val="single" w:sz="8" w:space="0" w:color="000000"/>
              <w:bottom w:val="single" w:sz="6" w:space="0" w:color="000000"/>
              <w:right w:val="single" w:sz="8" w:space="0" w:color="000000"/>
            </w:tcBorders>
          </w:tcPr>
          <w:p w14:paraId="5CCC0DF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B409E2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8FF83A7" w14:textId="77777777" w:rsidR="00447586" w:rsidRDefault="009F4B41">
            <w:pPr>
              <w:spacing w:after="0" w:line="259" w:lineRule="auto"/>
              <w:ind w:left="317" w:firstLine="0"/>
            </w:pPr>
            <w:r>
              <w:rPr>
                <w:sz w:val="21"/>
              </w:rPr>
              <w:t>长期借款</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1D6A5677"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42 </w:t>
            </w:r>
          </w:p>
        </w:tc>
        <w:tc>
          <w:tcPr>
            <w:tcW w:w="819" w:type="dxa"/>
            <w:tcBorders>
              <w:top w:val="single" w:sz="6" w:space="0" w:color="000000"/>
              <w:left w:val="single" w:sz="8" w:space="0" w:color="000000"/>
              <w:bottom w:val="single" w:sz="6" w:space="0" w:color="000000"/>
              <w:right w:val="single" w:sz="8" w:space="0" w:color="000000"/>
            </w:tcBorders>
          </w:tcPr>
          <w:p w14:paraId="1383E0E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558F22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646355D" w14:textId="77777777">
        <w:trPr>
          <w:trHeight w:val="288"/>
        </w:trPr>
        <w:tc>
          <w:tcPr>
            <w:tcW w:w="2153" w:type="dxa"/>
            <w:tcBorders>
              <w:top w:val="single" w:sz="6" w:space="0" w:color="000000"/>
              <w:left w:val="nil"/>
              <w:bottom w:val="single" w:sz="6" w:space="0" w:color="000000"/>
              <w:right w:val="single" w:sz="8" w:space="0" w:color="000000"/>
            </w:tcBorders>
          </w:tcPr>
          <w:p w14:paraId="70822C1A" w14:textId="77777777" w:rsidR="00447586" w:rsidRDefault="009F4B41">
            <w:pPr>
              <w:spacing w:after="0" w:line="259" w:lineRule="auto"/>
              <w:ind w:left="331" w:firstLine="0"/>
            </w:pPr>
            <w:r>
              <w:rPr>
                <w:sz w:val="21"/>
              </w:rPr>
              <w:t>其他流动资产</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CE2CE9E"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14 </w:t>
            </w:r>
          </w:p>
        </w:tc>
        <w:tc>
          <w:tcPr>
            <w:tcW w:w="696" w:type="dxa"/>
            <w:tcBorders>
              <w:top w:val="single" w:sz="6" w:space="0" w:color="000000"/>
              <w:left w:val="single" w:sz="8" w:space="0" w:color="000000"/>
              <w:bottom w:val="single" w:sz="6" w:space="0" w:color="000000"/>
              <w:right w:val="single" w:sz="8" w:space="0" w:color="000000"/>
            </w:tcBorders>
          </w:tcPr>
          <w:p w14:paraId="341D5E4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5B6FD0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815953D" w14:textId="77777777" w:rsidR="00447586" w:rsidRDefault="009F4B41">
            <w:pPr>
              <w:spacing w:after="0" w:line="259" w:lineRule="auto"/>
              <w:ind w:left="317" w:firstLine="0"/>
            </w:pPr>
            <w:r>
              <w:rPr>
                <w:sz w:val="21"/>
              </w:rPr>
              <w:t>长期应付款</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F0B18A2"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43 </w:t>
            </w:r>
          </w:p>
        </w:tc>
        <w:tc>
          <w:tcPr>
            <w:tcW w:w="819" w:type="dxa"/>
            <w:tcBorders>
              <w:top w:val="single" w:sz="6" w:space="0" w:color="000000"/>
              <w:left w:val="single" w:sz="8" w:space="0" w:color="000000"/>
              <w:bottom w:val="single" w:sz="6" w:space="0" w:color="000000"/>
              <w:right w:val="single" w:sz="8" w:space="0" w:color="000000"/>
            </w:tcBorders>
          </w:tcPr>
          <w:p w14:paraId="57BCBFA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F11BB2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4AB85C4" w14:textId="77777777">
        <w:trPr>
          <w:trHeight w:val="288"/>
        </w:trPr>
        <w:tc>
          <w:tcPr>
            <w:tcW w:w="2153" w:type="dxa"/>
            <w:tcBorders>
              <w:top w:val="single" w:sz="6" w:space="0" w:color="000000"/>
              <w:left w:val="nil"/>
              <w:bottom w:val="single" w:sz="6" w:space="0" w:color="000000"/>
              <w:right w:val="single" w:sz="8" w:space="0" w:color="000000"/>
            </w:tcBorders>
          </w:tcPr>
          <w:p w14:paraId="2E7A1B69" w14:textId="77777777" w:rsidR="00447586" w:rsidRDefault="009F4B41">
            <w:pPr>
              <w:spacing w:after="0" w:line="259" w:lineRule="auto"/>
              <w:ind w:left="247" w:firstLine="0"/>
              <w:jc w:val="center"/>
            </w:pPr>
            <w:r>
              <w:rPr>
                <w:sz w:val="21"/>
              </w:rPr>
              <w:t>流动资产合计</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D7A50D5"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15 </w:t>
            </w:r>
          </w:p>
        </w:tc>
        <w:tc>
          <w:tcPr>
            <w:tcW w:w="696" w:type="dxa"/>
            <w:tcBorders>
              <w:top w:val="single" w:sz="6" w:space="0" w:color="000000"/>
              <w:left w:val="single" w:sz="8" w:space="0" w:color="000000"/>
              <w:bottom w:val="single" w:sz="6" w:space="0" w:color="000000"/>
              <w:right w:val="single" w:sz="8" w:space="0" w:color="000000"/>
            </w:tcBorders>
          </w:tcPr>
          <w:p w14:paraId="787BAC0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B829E2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CF9CDFB" w14:textId="77777777" w:rsidR="00447586" w:rsidRDefault="009F4B41">
            <w:pPr>
              <w:spacing w:after="0" w:line="259" w:lineRule="auto"/>
              <w:ind w:left="317" w:firstLine="0"/>
            </w:pPr>
            <w:r>
              <w:rPr>
                <w:sz w:val="21"/>
              </w:rPr>
              <w:t>递延收益</w:t>
            </w:r>
            <w:r>
              <w:rPr>
                <w:rFonts w:ascii="Times New Roman" w:eastAsia="Times New Roman" w:hAnsi="Times New Roman"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65FD62C"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44 </w:t>
            </w:r>
          </w:p>
        </w:tc>
        <w:tc>
          <w:tcPr>
            <w:tcW w:w="819" w:type="dxa"/>
            <w:tcBorders>
              <w:top w:val="single" w:sz="6" w:space="0" w:color="000000"/>
              <w:left w:val="single" w:sz="8" w:space="0" w:color="000000"/>
              <w:bottom w:val="single" w:sz="6" w:space="0" w:color="000000"/>
              <w:right w:val="single" w:sz="8" w:space="0" w:color="000000"/>
            </w:tcBorders>
          </w:tcPr>
          <w:p w14:paraId="15A8347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0F1BB4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EA22118" w14:textId="77777777">
        <w:trPr>
          <w:trHeight w:val="288"/>
        </w:trPr>
        <w:tc>
          <w:tcPr>
            <w:tcW w:w="2153" w:type="dxa"/>
            <w:tcBorders>
              <w:top w:val="single" w:sz="6" w:space="0" w:color="000000"/>
              <w:left w:val="nil"/>
              <w:bottom w:val="single" w:sz="6" w:space="0" w:color="000000"/>
              <w:right w:val="single" w:sz="8" w:space="0" w:color="000000"/>
            </w:tcBorders>
          </w:tcPr>
          <w:p w14:paraId="43376F5E" w14:textId="77777777" w:rsidR="00447586" w:rsidRDefault="009F4B41">
            <w:pPr>
              <w:spacing w:after="0" w:line="259" w:lineRule="auto"/>
              <w:ind w:left="120" w:firstLine="0"/>
            </w:pPr>
            <w:r>
              <w:rPr>
                <w:sz w:val="21"/>
              </w:rPr>
              <w:t>非流动资产：</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40B847B5" w14:textId="77777777" w:rsidR="00447586" w:rsidRDefault="009F4B41">
            <w:pPr>
              <w:spacing w:after="0" w:line="259" w:lineRule="auto"/>
              <w:ind w:left="103" w:firstLine="0"/>
              <w:jc w:val="center"/>
            </w:pPr>
            <w:r>
              <w:rPr>
                <w:rFonts w:ascii="Times New Roman" w:eastAsia="Times New Roman" w:hAnsi="Times New Roman" w:cs="Times New Roman"/>
                <w:sz w:val="21"/>
              </w:rPr>
              <w:t xml:space="preserve"> </w:t>
            </w:r>
          </w:p>
        </w:tc>
        <w:tc>
          <w:tcPr>
            <w:tcW w:w="696" w:type="dxa"/>
            <w:tcBorders>
              <w:top w:val="single" w:sz="6" w:space="0" w:color="000000"/>
              <w:left w:val="single" w:sz="8" w:space="0" w:color="000000"/>
              <w:bottom w:val="single" w:sz="6" w:space="0" w:color="000000"/>
              <w:right w:val="single" w:sz="8" w:space="0" w:color="000000"/>
            </w:tcBorders>
          </w:tcPr>
          <w:p w14:paraId="78A3CD6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F0CFDA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06AEF50" w14:textId="77777777" w:rsidR="00447586" w:rsidRDefault="009F4B41">
            <w:pPr>
              <w:spacing w:after="0" w:line="259" w:lineRule="auto"/>
              <w:ind w:left="317" w:firstLine="0"/>
            </w:pPr>
            <w:r>
              <w:rPr>
                <w:sz w:val="21"/>
              </w:rPr>
              <w:t>其他非流动负债</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516BCA7F"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45 </w:t>
            </w:r>
          </w:p>
        </w:tc>
        <w:tc>
          <w:tcPr>
            <w:tcW w:w="819" w:type="dxa"/>
            <w:tcBorders>
              <w:top w:val="single" w:sz="6" w:space="0" w:color="000000"/>
              <w:left w:val="single" w:sz="8" w:space="0" w:color="000000"/>
              <w:bottom w:val="single" w:sz="6" w:space="0" w:color="000000"/>
              <w:right w:val="single" w:sz="8" w:space="0" w:color="000000"/>
            </w:tcBorders>
          </w:tcPr>
          <w:p w14:paraId="2F443C7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7D12C6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3C93B7ED" w14:textId="77777777">
        <w:trPr>
          <w:trHeight w:val="286"/>
        </w:trPr>
        <w:tc>
          <w:tcPr>
            <w:tcW w:w="2153" w:type="dxa"/>
            <w:tcBorders>
              <w:top w:val="single" w:sz="6" w:space="0" w:color="000000"/>
              <w:left w:val="nil"/>
              <w:bottom w:val="single" w:sz="6" w:space="0" w:color="000000"/>
              <w:right w:val="single" w:sz="8" w:space="0" w:color="000000"/>
            </w:tcBorders>
          </w:tcPr>
          <w:p w14:paraId="0CDC8B36" w14:textId="77777777" w:rsidR="00447586" w:rsidRDefault="009F4B41">
            <w:pPr>
              <w:spacing w:after="0" w:line="259" w:lineRule="auto"/>
              <w:ind w:left="331" w:firstLine="0"/>
            </w:pPr>
            <w:r>
              <w:rPr>
                <w:sz w:val="21"/>
              </w:rPr>
              <w:t>长期债券投资</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3D542E7"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16 </w:t>
            </w:r>
          </w:p>
        </w:tc>
        <w:tc>
          <w:tcPr>
            <w:tcW w:w="696" w:type="dxa"/>
            <w:tcBorders>
              <w:top w:val="single" w:sz="6" w:space="0" w:color="000000"/>
              <w:left w:val="single" w:sz="8" w:space="0" w:color="000000"/>
              <w:bottom w:val="single" w:sz="6" w:space="0" w:color="000000"/>
              <w:right w:val="single" w:sz="8" w:space="0" w:color="000000"/>
            </w:tcBorders>
          </w:tcPr>
          <w:p w14:paraId="277458C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57FBC3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00645A9C" w14:textId="77777777" w:rsidR="00447586" w:rsidRDefault="009F4B41">
            <w:pPr>
              <w:spacing w:after="0" w:line="259" w:lineRule="auto"/>
              <w:ind w:left="297" w:firstLine="0"/>
              <w:jc w:val="center"/>
            </w:pPr>
            <w:r>
              <w:rPr>
                <w:sz w:val="21"/>
              </w:rPr>
              <w:t>非流动负债合计</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4F4B0DF"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46 </w:t>
            </w:r>
          </w:p>
        </w:tc>
        <w:tc>
          <w:tcPr>
            <w:tcW w:w="819" w:type="dxa"/>
            <w:tcBorders>
              <w:top w:val="single" w:sz="6" w:space="0" w:color="000000"/>
              <w:left w:val="single" w:sz="8" w:space="0" w:color="000000"/>
              <w:bottom w:val="single" w:sz="6" w:space="0" w:color="000000"/>
              <w:right w:val="single" w:sz="8" w:space="0" w:color="000000"/>
            </w:tcBorders>
          </w:tcPr>
          <w:p w14:paraId="5A32163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4E8AC42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0016F35" w14:textId="77777777">
        <w:trPr>
          <w:trHeight w:val="288"/>
        </w:trPr>
        <w:tc>
          <w:tcPr>
            <w:tcW w:w="2153" w:type="dxa"/>
            <w:tcBorders>
              <w:top w:val="single" w:sz="6" w:space="0" w:color="000000"/>
              <w:left w:val="nil"/>
              <w:bottom w:val="single" w:sz="6" w:space="0" w:color="000000"/>
              <w:right w:val="single" w:sz="8" w:space="0" w:color="000000"/>
            </w:tcBorders>
          </w:tcPr>
          <w:p w14:paraId="0A03DBF0" w14:textId="77777777" w:rsidR="00447586" w:rsidRDefault="009F4B41">
            <w:pPr>
              <w:spacing w:after="0" w:line="259" w:lineRule="auto"/>
              <w:ind w:left="331" w:firstLine="0"/>
            </w:pPr>
            <w:r>
              <w:rPr>
                <w:sz w:val="21"/>
              </w:rPr>
              <w:t>长期股权投资</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51193BB0"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17 </w:t>
            </w:r>
          </w:p>
        </w:tc>
        <w:tc>
          <w:tcPr>
            <w:tcW w:w="696" w:type="dxa"/>
            <w:tcBorders>
              <w:top w:val="single" w:sz="6" w:space="0" w:color="000000"/>
              <w:left w:val="single" w:sz="8" w:space="0" w:color="000000"/>
              <w:bottom w:val="single" w:sz="6" w:space="0" w:color="000000"/>
              <w:right w:val="single" w:sz="8" w:space="0" w:color="000000"/>
            </w:tcBorders>
          </w:tcPr>
          <w:p w14:paraId="50139CF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1B78806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78E2A164" w14:textId="77777777" w:rsidR="00447586" w:rsidRDefault="009F4B41">
            <w:pPr>
              <w:spacing w:after="0" w:line="259" w:lineRule="auto"/>
              <w:ind w:left="382" w:firstLine="0"/>
            </w:pPr>
            <w:r>
              <w:rPr>
                <w:rFonts w:ascii="Times New Roman" w:eastAsia="Times New Roman" w:hAnsi="Times New Roman" w:cs="Times New Roman"/>
                <w:sz w:val="21"/>
              </w:rPr>
              <w:t xml:space="preserve">      </w:t>
            </w:r>
            <w:r>
              <w:rPr>
                <w:sz w:val="21"/>
              </w:rPr>
              <w:t>负债合计</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9567F74"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47 </w:t>
            </w:r>
          </w:p>
        </w:tc>
        <w:tc>
          <w:tcPr>
            <w:tcW w:w="819" w:type="dxa"/>
            <w:tcBorders>
              <w:top w:val="single" w:sz="6" w:space="0" w:color="000000"/>
              <w:left w:val="single" w:sz="8" w:space="0" w:color="000000"/>
              <w:bottom w:val="single" w:sz="6" w:space="0" w:color="000000"/>
              <w:right w:val="single" w:sz="8" w:space="0" w:color="000000"/>
            </w:tcBorders>
          </w:tcPr>
          <w:p w14:paraId="76643E0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EABCDC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C4D68D4" w14:textId="77777777">
        <w:trPr>
          <w:trHeight w:val="290"/>
        </w:trPr>
        <w:tc>
          <w:tcPr>
            <w:tcW w:w="2153" w:type="dxa"/>
            <w:tcBorders>
              <w:top w:val="single" w:sz="6" w:space="0" w:color="000000"/>
              <w:left w:val="nil"/>
              <w:bottom w:val="single" w:sz="6" w:space="0" w:color="000000"/>
              <w:right w:val="single" w:sz="8" w:space="0" w:color="000000"/>
            </w:tcBorders>
          </w:tcPr>
          <w:p w14:paraId="72141519" w14:textId="77777777" w:rsidR="00447586" w:rsidRDefault="009F4B41">
            <w:pPr>
              <w:spacing w:after="0" w:line="259" w:lineRule="auto"/>
              <w:ind w:left="331" w:firstLine="0"/>
            </w:pPr>
            <w:r>
              <w:rPr>
                <w:sz w:val="21"/>
              </w:rPr>
              <w:t>固定资产原价</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77A5FE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18 </w:t>
            </w:r>
          </w:p>
        </w:tc>
        <w:tc>
          <w:tcPr>
            <w:tcW w:w="696" w:type="dxa"/>
            <w:tcBorders>
              <w:top w:val="single" w:sz="6" w:space="0" w:color="000000"/>
              <w:left w:val="single" w:sz="8" w:space="0" w:color="000000"/>
              <w:bottom w:val="single" w:sz="6" w:space="0" w:color="000000"/>
              <w:right w:val="single" w:sz="8" w:space="0" w:color="000000"/>
            </w:tcBorders>
          </w:tcPr>
          <w:p w14:paraId="7CBE42F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A1CB97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B0467F2" w14:textId="77777777" w:rsidR="00447586" w:rsidRDefault="009F4B41">
            <w:pPr>
              <w:spacing w:after="0" w:line="259" w:lineRule="auto"/>
              <w:ind w:left="298" w:firstLine="0"/>
            </w:pPr>
            <w:r>
              <w:rPr>
                <w:rFonts w:ascii="Times New Roman" w:eastAsia="Times New Roman" w:hAnsi="Times New Roman"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3147498"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22C9E89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36EC24D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4A08BFA" w14:textId="77777777">
        <w:trPr>
          <w:trHeight w:val="288"/>
        </w:trPr>
        <w:tc>
          <w:tcPr>
            <w:tcW w:w="2153" w:type="dxa"/>
            <w:tcBorders>
              <w:top w:val="single" w:sz="6" w:space="0" w:color="000000"/>
              <w:left w:val="nil"/>
              <w:bottom w:val="single" w:sz="6" w:space="0" w:color="000000"/>
              <w:right w:val="single" w:sz="8" w:space="0" w:color="000000"/>
            </w:tcBorders>
          </w:tcPr>
          <w:p w14:paraId="60BB4D01" w14:textId="77777777" w:rsidR="00447586" w:rsidRDefault="009F4B41">
            <w:pPr>
              <w:spacing w:after="0" w:line="259" w:lineRule="auto"/>
              <w:ind w:left="331" w:firstLine="0"/>
            </w:pPr>
            <w:r>
              <w:rPr>
                <w:sz w:val="21"/>
              </w:rPr>
              <w:t>减：累计折旧</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C85FDD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19 </w:t>
            </w:r>
          </w:p>
        </w:tc>
        <w:tc>
          <w:tcPr>
            <w:tcW w:w="696" w:type="dxa"/>
            <w:tcBorders>
              <w:top w:val="single" w:sz="6" w:space="0" w:color="000000"/>
              <w:left w:val="single" w:sz="8" w:space="0" w:color="000000"/>
              <w:bottom w:val="single" w:sz="6" w:space="0" w:color="000000"/>
              <w:right w:val="single" w:sz="8" w:space="0" w:color="000000"/>
            </w:tcBorders>
          </w:tcPr>
          <w:p w14:paraId="0B68498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3ADA3FE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1D3262F" w14:textId="77777777" w:rsidR="00447586" w:rsidRDefault="009F4B41">
            <w:pPr>
              <w:spacing w:after="0" w:line="259" w:lineRule="auto"/>
              <w:ind w:left="317" w:firstLine="0"/>
            </w:pP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7C6CD706"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76820E5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66D27E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66112AD" w14:textId="77777777">
        <w:trPr>
          <w:trHeight w:val="288"/>
        </w:trPr>
        <w:tc>
          <w:tcPr>
            <w:tcW w:w="2153" w:type="dxa"/>
            <w:tcBorders>
              <w:top w:val="single" w:sz="6" w:space="0" w:color="000000"/>
              <w:left w:val="nil"/>
              <w:bottom w:val="single" w:sz="6" w:space="0" w:color="000000"/>
              <w:right w:val="single" w:sz="8" w:space="0" w:color="000000"/>
            </w:tcBorders>
          </w:tcPr>
          <w:p w14:paraId="2E26E58A" w14:textId="77777777" w:rsidR="00447586" w:rsidRDefault="009F4B41">
            <w:pPr>
              <w:spacing w:after="0" w:line="259" w:lineRule="auto"/>
              <w:ind w:left="331" w:firstLine="0"/>
            </w:pPr>
            <w:r>
              <w:rPr>
                <w:sz w:val="21"/>
              </w:rPr>
              <w:t>固定资产账面价值</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540B24E"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20 </w:t>
            </w:r>
          </w:p>
        </w:tc>
        <w:tc>
          <w:tcPr>
            <w:tcW w:w="696" w:type="dxa"/>
            <w:tcBorders>
              <w:top w:val="single" w:sz="6" w:space="0" w:color="000000"/>
              <w:left w:val="single" w:sz="8" w:space="0" w:color="000000"/>
              <w:bottom w:val="single" w:sz="6" w:space="0" w:color="000000"/>
              <w:right w:val="single" w:sz="8" w:space="0" w:color="000000"/>
            </w:tcBorders>
          </w:tcPr>
          <w:p w14:paraId="3E0525A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681CD1B" w14:textId="77777777" w:rsidR="00447586" w:rsidRDefault="009F4B41">
            <w:pPr>
              <w:spacing w:after="0" w:line="259" w:lineRule="auto"/>
              <w:ind w:left="0" w:right="6"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1CA67E6B" w14:textId="77777777" w:rsidR="00447586" w:rsidRDefault="009F4B41">
            <w:pPr>
              <w:spacing w:after="0" w:line="259" w:lineRule="auto"/>
              <w:ind w:left="382" w:firstLine="0"/>
            </w:pP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A4CA125"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28CECCD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0959AD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C0B0A14" w14:textId="77777777">
        <w:trPr>
          <w:trHeight w:val="286"/>
        </w:trPr>
        <w:tc>
          <w:tcPr>
            <w:tcW w:w="2153" w:type="dxa"/>
            <w:tcBorders>
              <w:top w:val="single" w:sz="6" w:space="0" w:color="000000"/>
              <w:left w:val="nil"/>
              <w:bottom w:val="single" w:sz="6" w:space="0" w:color="000000"/>
              <w:right w:val="single" w:sz="8" w:space="0" w:color="000000"/>
            </w:tcBorders>
          </w:tcPr>
          <w:p w14:paraId="75164D03" w14:textId="77777777" w:rsidR="00447586" w:rsidRDefault="009F4B41">
            <w:pPr>
              <w:spacing w:after="0" w:line="259" w:lineRule="auto"/>
              <w:ind w:left="331" w:firstLine="0"/>
            </w:pPr>
            <w:r>
              <w:rPr>
                <w:sz w:val="21"/>
              </w:rPr>
              <w:lastRenderedPageBreak/>
              <w:t>在建工程</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39567F2"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21 </w:t>
            </w:r>
          </w:p>
        </w:tc>
        <w:tc>
          <w:tcPr>
            <w:tcW w:w="696" w:type="dxa"/>
            <w:tcBorders>
              <w:top w:val="single" w:sz="6" w:space="0" w:color="000000"/>
              <w:left w:val="single" w:sz="8" w:space="0" w:color="000000"/>
              <w:bottom w:val="single" w:sz="6" w:space="0" w:color="000000"/>
              <w:right w:val="single" w:sz="8" w:space="0" w:color="000000"/>
            </w:tcBorders>
          </w:tcPr>
          <w:p w14:paraId="45C1927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2E1DD50D"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49830F11" w14:textId="77777777" w:rsidR="00447586" w:rsidRDefault="009F4B41">
            <w:pPr>
              <w:spacing w:after="0" w:line="259" w:lineRule="auto"/>
              <w:ind w:left="382" w:firstLine="0"/>
            </w:pP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3E5D39F"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62F4496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0B21CE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4BE74756" w14:textId="77777777">
        <w:trPr>
          <w:trHeight w:val="288"/>
        </w:trPr>
        <w:tc>
          <w:tcPr>
            <w:tcW w:w="2153" w:type="dxa"/>
            <w:tcBorders>
              <w:top w:val="single" w:sz="6" w:space="0" w:color="000000"/>
              <w:left w:val="nil"/>
              <w:bottom w:val="single" w:sz="6" w:space="0" w:color="000000"/>
              <w:right w:val="single" w:sz="8" w:space="0" w:color="000000"/>
            </w:tcBorders>
          </w:tcPr>
          <w:p w14:paraId="2E8E8466" w14:textId="77777777" w:rsidR="00447586" w:rsidRDefault="009F4B41">
            <w:pPr>
              <w:spacing w:after="0" w:line="259" w:lineRule="auto"/>
              <w:ind w:left="331" w:firstLine="0"/>
            </w:pPr>
            <w:r>
              <w:rPr>
                <w:sz w:val="21"/>
              </w:rPr>
              <w:t>工程物资</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2C79FC72"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22 </w:t>
            </w:r>
          </w:p>
        </w:tc>
        <w:tc>
          <w:tcPr>
            <w:tcW w:w="696" w:type="dxa"/>
            <w:tcBorders>
              <w:top w:val="single" w:sz="6" w:space="0" w:color="000000"/>
              <w:left w:val="single" w:sz="8" w:space="0" w:color="000000"/>
              <w:bottom w:val="single" w:sz="6" w:space="0" w:color="000000"/>
              <w:right w:val="single" w:sz="8" w:space="0" w:color="000000"/>
            </w:tcBorders>
          </w:tcPr>
          <w:p w14:paraId="5ED66E8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35A944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4F6FE80" w14:textId="77777777" w:rsidR="00447586" w:rsidRDefault="009F4B41">
            <w:pPr>
              <w:spacing w:after="0" w:line="259" w:lineRule="auto"/>
              <w:ind w:left="106" w:firstLine="0"/>
            </w:pP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328E2967"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12D7110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FB55E1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06673A3" w14:textId="77777777">
        <w:trPr>
          <w:trHeight w:val="293"/>
        </w:trPr>
        <w:tc>
          <w:tcPr>
            <w:tcW w:w="2153" w:type="dxa"/>
            <w:tcBorders>
              <w:top w:val="single" w:sz="6" w:space="0" w:color="000000"/>
              <w:left w:val="nil"/>
              <w:bottom w:val="single" w:sz="6" w:space="0" w:color="000000"/>
              <w:right w:val="single" w:sz="8" w:space="0" w:color="000000"/>
            </w:tcBorders>
          </w:tcPr>
          <w:p w14:paraId="02A883D0" w14:textId="77777777" w:rsidR="00447586" w:rsidRDefault="009F4B41">
            <w:pPr>
              <w:spacing w:after="0" w:line="259" w:lineRule="auto"/>
              <w:ind w:left="331" w:firstLine="0"/>
            </w:pPr>
            <w:r>
              <w:rPr>
                <w:sz w:val="21"/>
              </w:rPr>
              <w:t>固定资产清理</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15D586AD"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23 </w:t>
            </w:r>
          </w:p>
        </w:tc>
        <w:tc>
          <w:tcPr>
            <w:tcW w:w="696" w:type="dxa"/>
            <w:tcBorders>
              <w:top w:val="single" w:sz="6" w:space="0" w:color="000000"/>
              <w:left w:val="single" w:sz="8" w:space="0" w:color="000000"/>
              <w:bottom w:val="single" w:sz="6" w:space="0" w:color="000000"/>
              <w:right w:val="single" w:sz="8" w:space="0" w:color="000000"/>
            </w:tcBorders>
          </w:tcPr>
          <w:p w14:paraId="3B9C529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719877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296E5F1C" w14:textId="77777777" w:rsidR="00447586" w:rsidRDefault="009F4B41">
            <w:pPr>
              <w:spacing w:after="0" w:line="259" w:lineRule="auto"/>
              <w:ind w:left="106" w:firstLine="0"/>
            </w:pPr>
            <w:r>
              <w:rPr>
                <w:rFonts w:ascii="Times New Roman" w:eastAsia="Times New Roman" w:hAnsi="Times New Roman"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0A43734B"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6" w:space="0" w:color="000000"/>
              <w:left w:val="single" w:sz="8" w:space="0" w:color="000000"/>
              <w:bottom w:val="single" w:sz="6" w:space="0" w:color="000000"/>
              <w:right w:val="single" w:sz="8" w:space="0" w:color="000000"/>
            </w:tcBorders>
          </w:tcPr>
          <w:p w14:paraId="58AAA79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25ED01B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DEBF793" w14:textId="77777777">
        <w:trPr>
          <w:trHeight w:val="574"/>
        </w:trPr>
        <w:tc>
          <w:tcPr>
            <w:tcW w:w="2153" w:type="dxa"/>
            <w:tcBorders>
              <w:top w:val="single" w:sz="12" w:space="0" w:color="000000"/>
              <w:left w:val="nil"/>
              <w:bottom w:val="single" w:sz="12" w:space="0" w:color="000000"/>
              <w:right w:val="single" w:sz="8" w:space="0" w:color="000000"/>
            </w:tcBorders>
          </w:tcPr>
          <w:p w14:paraId="456EFE9E" w14:textId="77777777" w:rsidR="00447586" w:rsidRDefault="009F4B41">
            <w:pPr>
              <w:spacing w:after="0" w:line="259" w:lineRule="auto"/>
              <w:ind w:left="70" w:firstLine="0"/>
              <w:jc w:val="center"/>
            </w:pPr>
            <w:r>
              <w:rPr>
                <w:sz w:val="21"/>
              </w:rPr>
              <w:t>资</w:t>
            </w:r>
            <w:r>
              <w:rPr>
                <w:rFonts w:ascii="Times New Roman" w:eastAsia="Times New Roman" w:hAnsi="Times New Roman" w:cs="Times New Roman"/>
                <w:b/>
                <w:sz w:val="21"/>
              </w:rPr>
              <w:t xml:space="preserve">    </w:t>
            </w:r>
            <w:r>
              <w:rPr>
                <w:sz w:val="21"/>
              </w:rPr>
              <w:t>产</w:t>
            </w:r>
            <w:r>
              <w:rPr>
                <w:rFonts w:ascii="Times New Roman" w:eastAsia="Times New Roman" w:hAnsi="Times New Roman" w:cs="Times New Roman"/>
                <w:b/>
                <w:sz w:val="21"/>
              </w:rPr>
              <w:t xml:space="preserve"> </w:t>
            </w:r>
          </w:p>
        </w:tc>
        <w:tc>
          <w:tcPr>
            <w:tcW w:w="569" w:type="dxa"/>
            <w:tcBorders>
              <w:top w:val="single" w:sz="12" w:space="0" w:color="000000"/>
              <w:left w:val="single" w:sz="8" w:space="0" w:color="000000"/>
              <w:bottom w:val="single" w:sz="12" w:space="0" w:color="000000"/>
              <w:right w:val="single" w:sz="8" w:space="0" w:color="000000"/>
            </w:tcBorders>
          </w:tcPr>
          <w:p w14:paraId="4E2ADB66" w14:textId="77777777" w:rsidR="00447586" w:rsidRDefault="009F4B41">
            <w:pPr>
              <w:spacing w:after="0" w:line="259" w:lineRule="auto"/>
              <w:ind w:left="19" w:firstLine="0"/>
            </w:pPr>
            <w:r>
              <w:rPr>
                <w:rFonts w:ascii="Times New Roman" w:eastAsia="Times New Roman" w:hAnsi="Times New Roman" w:cs="Times New Roman"/>
                <w:b/>
                <w:sz w:val="21"/>
              </w:rPr>
              <w:t xml:space="preserve">  </w:t>
            </w:r>
            <w:r>
              <w:rPr>
                <w:sz w:val="21"/>
              </w:rPr>
              <w:t>行</w:t>
            </w:r>
            <w:r>
              <w:rPr>
                <w:rFonts w:ascii="Times New Roman" w:eastAsia="Times New Roman" w:hAnsi="Times New Roman" w:cs="Times New Roman"/>
                <w:b/>
                <w:sz w:val="21"/>
              </w:rPr>
              <w:t xml:space="preserve">   </w:t>
            </w:r>
            <w:r>
              <w:rPr>
                <w:sz w:val="21"/>
              </w:rPr>
              <w:t>次</w:t>
            </w:r>
            <w:r>
              <w:rPr>
                <w:rFonts w:ascii="Times New Roman" w:eastAsia="Times New Roman" w:hAnsi="Times New Roman" w:cs="Times New Roman"/>
                <w:b/>
                <w:sz w:val="21"/>
              </w:rPr>
              <w:t xml:space="preserve"> </w:t>
            </w:r>
          </w:p>
        </w:tc>
        <w:tc>
          <w:tcPr>
            <w:tcW w:w="696" w:type="dxa"/>
            <w:tcBorders>
              <w:top w:val="single" w:sz="12" w:space="0" w:color="000000"/>
              <w:left w:val="single" w:sz="8" w:space="0" w:color="000000"/>
              <w:bottom w:val="single" w:sz="12" w:space="0" w:color="000000"/>
              <w:right w:val="single" w:sz="8" w:space="0" w:color="000000"/>
            </w:tcBorders>
          </w:tcPr>
          <w:p w14:paraId="5D2FB663" w14:textId="77777777" w:rsidR="00447586" w:rsidRDefault="009F4B41">
            <w:pPr>
              <w:spacing w:after="0" w:line="259" w:lineRule="auto"/>
              <w:ind w:left="0" w:firstLine="0"/>
            </w:pPr>
            <w:r>
              <w:rPr>
                <w:rFonts w:ascii="Times New Roman" w:eastAsia="Times New Roman" w:hAnsi="Times New Roman" w:cs="Times New Roman"/>
                <w:b/>
                <w:sz w:val="21"/>
              </w:rPr>
              <w:t xml:space="preserve">  </w:t>
            </w:r>
            <w:r>
              <w:rPr>
                <w:sz w:val="21"/>
              </w:rPr>
              <w:t>期末</w:t>
            </w:r>
            <w:r>
              <w:rPr>
                <w:rFonts w:ascii="Times New Roman" w:eastAsia="Times New Roman" w:hAnsi="Times New Roman" w:cs="Times New Roman"/>
                <w:b/>
                <w:sz w:val="21"/>
              </w:rPr>
              <w:t xml:space="preserve">   </w:t>
            </w:r>
            <w:r>
              <w:rPr>
                <w:sz w:val="21"/>
              </w:rPr>
              <w:t>余额</w:t>
            </w:r>
            <w:r>
              <w:rPr>
                <w:rFonts w:ascii="Times New Roman" w:eastAsia="Times New Roman" w:hAnsi="Times New Roman" w:cs="Times New Roman"/>
                <w:b/>
                <w:sz w:val="21"/>
              </w:rPr>
              <w:t xml:space="preserve"> </w:t>
            </w:r>
          </w:p>
        </w:tc>
        <w:tc>
          <w:tcPr>
            <w:tcW w:w="725" w:type="dxa"/>
            <w:tcBorders>
              <w:top w:val="single" w:sz="12" w:space="0" w:color="000000"/>
              <w:left w:val="single" w:sz="8" w:space="0" w:color="000000"/>
              <w:bottom w:val="single" w:sz="12" w:space="0" w:color="000000"/>
              <w:right w:val="single" w:sz="8" w:space="0" w:color="000000"/>
            </w:tcBorders>
          </w:tcPr>
          <w:p w14:paraId="0A74E81B" w14:textId="77777777" w:rsidR="00447586" w:rsidRDefault="009F4B41">
            <w:pPr>
              <w:spacing w:after="0" w:line="259" w:lineRule="auto"/>
              <w:ind w:left="106" w:firstLine="0"/>
            </w:pPr>
            <w:r>
              <w:rPr>
                <w:sz w:val="21"/>
              </w:rPr>
              <w:t>年初余额</w:t>
            </w:r>
            <w:r>
              <w:rPr>
                <w:rFonts w:ascii="Times New Roman" w:eastAsia="Times New Roman" w:hAnsi="Times New Roman" w:cs="Times New Roman"/>
                <w:b/>
                <w:sz w:val="21"/>
              </w:rPr>
              <w:t xml:space="preserve"> </w:t>
            </w:r>
          </w:p>
        </w:tc>
        <w:tc>
          <w:tcPr>
            <w:tcW w:w="2285" w:type="dxa"/>
            <w:tcBorders>
              <w:top w:val="single" w:sz="12" w:space="0" w:color="000000"/>
              <w:left w:val="single" w:sz="8" w:space="0" w:color="000000"/>
              <w:bottom w:val="single" w:sz="12" w:space="0" w:color="000000"/>
              <w:right w:val="single" w:sz="8" w:space="0" w:color="000000"/>
            </w:tcBorders>
          </w:tcPr>
          <w:p w14:paraId="41F91C1D" w14:textId="77777777" w:rsidR="00447586" w:rsidRDefault="009F4B41">
            <w:pPr>
              <w:spacing w:after="8" w:line="259" w:lineRule="auto"/>
              <w:ind w:left="56" w:firstLine="0"/>
              <w:jc w:val="center"/>
            </w:pPr>
            <w:r>
              <w:rPr>
                <w:sz w:val="21"/>
              </w:rPr>
              <w:t>负</w:t>
            </w:r>
            <w:r>
              <w:rPr>
                <w:rFonts w:ascii="Times New Roman" w:eastAsia="Times New Roman" w:hAnsi="Times New Roman" w:cs="Times New Roman"/>
                <w:b/>
                <w:sz w:val="21"/>
              </w:rPr>
              <w:t xml:space="preserve">   </w:t>
            </w:r>
            <w:r>
              <w:rPr>
                <w:sz w:val="21"/>
              </w:rPr>
              <w:t>债</w:t>
            </w:r>
            <w:r>
              <w:rPr>
                <w:rFonts w:ascii="Times New Roman" w:eastAsia="Times New Roman" w:hAnsi="Times New Roman" w:cs="Times New Roman"/>
                <w:b/>
                <w:sz w:val="21"/>
              </w:rPr>
              <w:t xml:space="preserve"> </w:t>
            </w:r>
          </w:p>
          <w:p w14:paraId="0CB8693E" w14:textId="77777777" w:rsidR="00447586" w:rsidRDefault="009F4B41">
            <w:pPr>
              <w:spacing w:after="0" w:line="259" w:lineRule="auto"/>
              <w:ind w:left="55" w:firstLine="0"/>
              <w:jc w:val="center"/>
            </w:pPr>
            <w:r>
              <w:rPr>
                <w:sz w:val="21"/>
              </w:rPr>
              <w:t>和所有者权益</w:t>
            </w:r>
            <w:r>
              <w:rPr>
                <w:rFonts w:ascii="Times New Roman" w:eastAsia="Times New Roman" w:hAnsi="Times New Roman" w:cs="Times New Roman"/>
                <w:b/>
                <w:sz w:val="21"/>
              </w:rPr>
              <w:t xml:space="preserve"> </w:t>
            </w:r>
          </w:p>
        </w:tc>
        <w:tc>
          <w:tcPr>
            <w:tcW w:w="566" w:type="dxa"/>
            <w:tcBorders>
              <w:top w:val="single" w:sz="12" w:space="0" w:color="000000"/>
              <w:left w:val="single" w:sz="8" w:space="0" w:color="000000"/>
              <w:bottom w:val="single" w:sz="12" w:space="0" w:color="000000"/>
              <w:right w:val="single" w:sz="8" w:space="0" w:color="000000"/>
            </w:tcBorders>
          </w:tcPr>
          <w:p w14:paraId="19AA27CC" w14:textId="77777777" w:rsidR="00447586" w:rsidRDefault="009F4B41">
            <w:pPr>
              <w:spacing w:after="0" w:line="259" w:lineRule="auto"/>
              <w:ind w:left="19" w:firstLine="0"/>
            </w:pPr>
            <w:r>
              <w:rPr>
                <w:rFonts w:ascii="Times New Roman" w:eastAsia="Times New Roman" w:hAnsi="Times New Roman" w:cs="Times New Roman"/>
                <w:b/>
                <w:sz w:val="21"/>
              </w:rPr>
              <w:t xml:space="preserve">  </w:t>
            </w:r>
            <w:r>
              <w:rPr>
                <w:sz w:val="21"/>
              </w:rPr>
              <w:t>行</w:t>
            </w:r>
            <w:r>
              <w:rPr>
                <w:rFonts w:ascii="Times New Roman" w:eastAsia="Times New Roman" w:hAnsi="Times New Roman" w:cs="Times New Roman"/>
                <w:b/>
                <w:sz w:val="21"/>
              </w:rPr>
              <w:t xml:space="preserve">   </w:t>
            </w:r>
            <w:r>
              <w:rPr>
                <w:sz w:val="21"/>
              </w:rPr>
              <w:t>次</w:t>
            </w:r>
            <w:r>
              <w:rPr>
                <w:rFonts w:ascii="Times New Roman" w:eastAsia="Times New Roman" w:hAnsi="Times New Roman" w:cs="Times New Roman"/>
                <w:b/>
                <w:sz w:val="21"/>
              </w:rPr>
              <w:t xml:space="preserve"> </w:t>
            </w:r>
          </w:p>
        </w:tc>
        <w:tc>
          <w:tcPr>
            <w:tcW w:w="819" w:type="dxa"/>
            <w:tcBorders>
              <w:top w:val="single" w:sz="12" w:space="0" w:color="000000"/>
              <w:left w:val="single" w:sz="8" w:space="0" w:color="000000"/>
              <w:bottom w:val="single" w:sz="12" w:space="0" w:color="000000"/>
              <w:right w:val="single" w:sz="8" w:space="0" w:color="000000"/>
            </w:tcBorders>
          </w:tcPr>
          <w:p w14:paraId="2FC58065" w14:textId="77777777" w:rsidR="00447586" w:rsidRDefault="009F4B41">
            <w:pPr>
              <w:spacing w:after="0" w:line="259" w:lineRule="auto"/>
              <w:ind w:left="60" w:firstLine="0"/>
            </w:pPr>
            <w:r>
              <w:rPr>
                <w:rFonts w:ascii="Times New Roman" w:eastAsia="Times New Roman" w:hAnsi="Times New Roman" w:cs="Times New Roman"/>
                <w:b/>
                <w:sz w:val="21"/>
              </w:rPr>
              <w:t xml:space="preserve">  </w:t>
            </w:r>
            <w:r>
              <w:rPr>
                <w:sz w:val="21"/>
              </w:rPr>
              <w:t>期末</w:t>
            </w:r>
            <w:r>
              <w:rPr>
                <w:rFonts w:ascii="Times New Roman" w:eastAsia="Times New Roman" w:hAnsi="Times New Roman" w:cs="Times New Roman"/>
                <w:b/>
                <w:sz w:val="21"/>
              </w:rPr>
              <w:t xml:space="preserve">   </w:t>
            </w:r>
            <w:r>
              <w:rPr>
                <w:sz w:val="21"/>
              </w:rPr>
              <w:t>余额</w:t>
            </w:r>
            <w:r>
              <w:rPr>
                <w:rFonts w:ascii="Times New Roman" w:eastAsia="Times New Roman" w:hAnsi="Times New Roman" w:cs="Times New Roman"/>
                <w:b/>
                <w:sz w:val="21"/>
              </w:rPr>
              <w:t xml:space="preserve"> </w:t>
            </w:r>
          </w:p>
        </w:tc>
        <w:tc>
          <w:tcPr>
            <w:tcW w:w="1104" w:type="dxa"/>
            <w:tcBorders>
              <w:top w:val="single" w:sz="12" w:space="0" w:color="000000"/>
              <w:left w:val="single" w:sz="8" w:space="0" w:color="000000"/>
              <w:bottom w:val="single" w:sz="12" w:space="0" w:color="000000"/>
              <w:right w:val="nil"/>
            </w:tcBorders>
          </w:tcPr>
          <w:p w14:paraId="46DB80E0" w14:textId="77777777" w:rsidR="00447586" w:rsidRDefault="009F4B41">
            <w:pPr>
              <w:spacing w:after="0" w:line="259" w:lineRule="auto"/>
              <w:ind w:left="151" w:right="2" w:firstLine="0"/>
            </w:pPr>
            <w:r>
              <w:rPr>
                <w:rFonts w:ascii="Times New Roman" w:eastAsia="Times New Roman" w:hAnsi="Times New Roman" w:cs="Times New Roman"/>
                <w:b/>
                <w:sz w:val="21"/>
              </w:rPr>
              <w:t xml:space="preserve">  </w:t>
            </w:r>
            <w:r>
              <w:rPr>
                <w:sz w:val="21"/>
              </w:rPr>
              <w:t>年初</w:t>
            </w:r>
            <w:r>
              <w:rPr>
                <w:rFonts w:ascii="Times New Roman" w:eastAsia="Times New Roman" w:hAnsi="Times New Roman" w:cs="Times New Roman"/>
                <w:b/>
                <w:sz w:val="21"/>
              </w:rPr>
              <w:t xml:space="preserve">   </w:t>
            </w:r>
            <w:r>
              <w:rPr>
                <w:sz w:val="21"/>
              </w:rPr>
              <w:t>余额</w:t>
            </w:r>
            <w:r>
              <w:rPr>
                <w:rFonts w:ascii="Times New Roman" w:eastAsia="Times New Roman" w:hAnsi="Times New Roman" w:cs="Times New Roman"/>
                <w:b/>
                <w:sz w:val="21"/>
              </w:rPr>
              <w:t xml:space="preserve"> </w:t>
            </w:r>
          </w:p>
        </w:tc>
      </w:tr>
      <w:tr w:rsidR="00447586" w14:paraId="2A1CD3B6" w14:textId="77777777">
        <w:trPr>
          <w:trHeight w:val="569"/>
        </w:trPr>
        <w:tc>
          <w:tcPr>
            <w:tcW w:w="2153" w:type="dxa"/>
            <w:tcBorders>
              <w:top w:val="single" w:sz="12" w:space="0" w:color="000000"/>
              <w:left w:val="nil"/>
              <w:bottom w:val="single" w:sz="6" w:space="0" w:color="000000"/>
              <w:right w:val="single" w:sz="8" w:space="0" w:color="000000"/>
            </w:tcBorders>
          </w:tcPr>
          <w:p w14:paraId="1085B951" w14:textId="77777777" w:rsidR="00447586" w:rsidRDefault="009F4B41">
            <w:pPr>
              <w:spacing w:after="0" w:line="259" w:lineRule="auto"/>
              <w:ind w:left="331" w:firstLine="0"/>
            </w:pPr>
            <w:r>
              <w:rPr>
                <w:sz w:val="21"/>
              </w:rPr>
              <w:t>生产性生物资产</w:t>
            </w:r>
            <w:r>
              <w:rPr>
                <w:rFonts w:ascii="Times New Roman" w:eastAsia="Times New Roman" w:hAnsi="Times New Roman" w:cs="Times New Roman"/>
                <w:sz w:val="21"/>
              </w:rPr>
              <w:t xml:space="preserve"> </w:t>
            </w:r>
          </w:p>
        </w:tc>
        <w:tc>
          <w:tcPr>
            <w:tcW w:w="569" w:type="dxa"/>
            <w:tcBorders>
              <w:top w:val="single" w:sz="12" w:space="0" w:color="000000"/>
              <w:left w:val="single" w:sz="8" w:space="0" w:color="000000"/>
              <w:bottom w:val="single" w:sz="6" w:space="0" w:color="000000"/>
              <w:right w:val="single" w:sz="8" w:space="0" w:color="000000"/>
            </w:tcBorders>
          </w:tcPr>
          <w:p w14:paraId="75231617"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24 </w:t>
            </w:r>
          </w:p>
        </w:tc>
        <w:tc>
          <w:tcPr>
            <w:tcW w:w="696" w:type="dxa"/>
            <w:tcBorders>
              <w:top w:val="single" w:sz="12" w:space="0" w:color="000000"/>
              <w:left w:val="single" w:sz="8" w:space="0" w:color="000000"/>
              <w:bottom w:val="single" w:sz="6" w:space="0" w:color="000000"/>
              <w:right w:val="single" w:sz="8" w:space="0" w:color="000000"/>
            </w:tcBorders>
          </w:tcPr>
          <w:p w14:paraId="5E135D0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12" w:space="0" w:color="000000"/>
              <w:left w:val="single" w:sz="8" w:space="0" w:color="000000"/>
              <w:bottom w:val="single" w:sz="6" w:space="0" w:color="000000"/>
              <w:right w:val="single" w:sz="8" w:space="0" w:color="000000"/>
            </w:tcBorders>
          </w:tcPr>
          <w:p w14:paraId="27E3B18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12" w:space="0" w:color="000000"/>
              <w:left w:val="single" w:sz="8" w:space="0" w:color="000000"/>
              <w:bottom w:val="single" w:sz="6" w:space="0" w:color="000000"/>
              <w:right w:val="single" w:sz="8" w:space="0" w:color="000000"/>
            </w:tcBorders>
          </w:tcPr>
          <w:p w14:paraId="651E4A6D" w14:textId="77777777" w:rsidR="00447586" w:rsidRDefault="009F4B41">
            <w:pPr>
              <w:spacing w:after="0" w:line="259" w:lineRule="auto"/>
              <w:ind w:left="106" w:firstLine="0"/>
            </w:pPr>
            <w:r>
              <w:rPr>
                <w:sz w:val="21"/>
              </w:rPr>
              <w:t>所有者权益（或股东权益）：</w:t>
            </w:r>
            <w:r>
              <w:rPr>
                <w:rFonts w:ascii="Times New Roman" w:eastAsia="Times New Roman" w:hAnsi="Times New Roman" w:cs="Times New Roman"/>
                <w:sz w:val="21"/>
              </w:rPr>
              <w:t xml:space="preserve"> </w:t>
            </w:r>
          </w:p>
        </w:tc>
        <w:tc>
          <w:tcPr>
            <w:tcW w:w="566" w:type="dxa"/>
            <w:tcBorders>
              <w:top w:val="single" w:sz="12" w:space="0" w:color="000000"/>
              <w:left w:val="single" w:sz="8" w:space="0" w:color="000000"/>
              <w:bottom w:val="single" w:sz="6" w:space="0" w:color="000000"/>
              <w:right w:val="single" w:sz="8" w:space="0" w:color="000000"/>
            </w:tcBorders>
          </w:tcPr>
          <w:p w14:paraId="561A3540" w14:textId="77777777" w:rsidR="00447586" w:rsidRDefault="009F4B41">
            <w:pPr>
              <w:spacing w:after="0" w:line="259" w:lineRule="auto"/>
              <w:ind w:left="106" w:firstLine="0"/>
              <w:jc w:val="center"/>
            </w:pPr>
            <w:r>
              <w:rPr>
                <w:rFonts w:ascii="Times New Roman" w:eastAsia="Times New Roman" w:hAnsi="Times New Roman" w:cs="Times New Roman"/>
                <w:sz w:val="21"/>
              </w:rPr>
              <w:t xml:space="preserve"> </w:t>
            </w:r>
          </w:p>
        </w:tc>
        <w:tc>
          <w:tcPr>
            <w:tcW w:w="819" w:type="dxa"/>
            <w:tcBorders>
              <w:top w:val="single" w:sz="12" w:space="0" w:color="000000"/>
              <w:left w:val="single" w:sz="8" w:space="0" w:color="000000"/>
              <w:bottom w:val="single" w:sz="6" w:space="0" w:color="000000"/>
              <w:right w:val="single" w:sz="8" w:space="0" w:color="000000"/>
            </w:tcBorders>
          </w:tcPr>
          <w:p w14:paraId="4679C98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12" w:space="0" w:color="000000"/>
              <w:left w:val="single" w:sz="8" w:space="0" w:color="000000"/>
              <w:bottom w:val="single" w:sz="6" w:space="0" w:color="000000"/>
              <w:right w:val="nil"/>
            </w:tcBorders>
          </w:tcPr>
          <w:p w14:paraId="4935A58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50F61DA" w14:textId="77777777">
        <w:trPr>
          <w:trHeight w:val="288"/>
        </w:trPr>
        <w:tc>
          <w:tcPr>
            <w:tcW w:w="2153" w:type="dxa"/>
            <w:tcBorders>
              <w:top w:val="single" w:sz="6" w:space="0" w:color="000000"/>
              <w:left w:val="nil"/>
              <w:bottom w:val="single" w:sz="6" w:space="0" w:color="000000"/>
              <w:right w:val="single" w:sz="8" w:space="0" w:color="000000"/>
            </w:tcBorders>
          </w:tcPr>
          <w:p w14:paraId="2EF2BD84" w14:textId="77777777" w:rsidR="00447586" w:rsidRDefault="009F4B41">
            <w:pPr>
              <w:spacing w:after="0" w:line="259" w:lineRule="auto"/>
              <w:ind w:left="331" w:firstLine="0"/>
            </w:pPr>
            <w:r>
              <w:rPr>
                <w:sz w:val="21"/>
              </w:rPr>
              <w:t>无形资产</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15D46F9"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25 </w:t>
            </w:r>
          </w:p>
        </w:tc>
        <w:tc>
          <w:tcPr>
            <w:tcW w:w="696" w:type="dxa"/>
            <w:tcBorders>
              <w:top w:val="single" w:sz="6" w:space="0" w:color="000000"/>
              <w:left w:val="single" w:sz="8" w:space="0" w:color="000000"/>
              <w:bottom w:val="single" w:sz="6" w:space="0" w:color="000000"/>
              <w:right w:val="single" w:sz="8" w:space="0" w:color="000000"/>
            </w:tcBorders>
          </w:tcPr>
          <w:p w14:paraId="6278860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44BA0CD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08B4F3A" w14:textId="77777777" w:rsidR="00447586" w:rsidRDefault="009F4B41">
            <w:pPr>
              <w:spacing w:after="0" w:line="259" w:lineRule="auto"/>
              <w:ind w:left="317" w:firstLine="0"/>
            </w:pPr>
            <w:r>
              <w:rPr>
                <w:sz w:val="21"/>
              </w:rPr>
              <w:t>实收资本（或股本）</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B6B239B"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48 </w:t>
            </w:r>
          </w:p>
        </w:tc>
        <w:tc>
          <w:tcPr>
            <w:tcW w:w="819" w:type="dxa"/>
            <w:tcBorders>
              <w:top w:val="single" w:sz="6" w:space="0" w:color="000000"/>
              <w:left w:val="single" w:sz="8" w:space="0" w:color="000000"/>
              <w:bottom w:val="single" w:sz="6" w:space="0" w:color="000000"/>
              <w:right w:val="single" w:sz="8" w:space="0" w:color="000000"/>
            </w:tcBorders>
          </w:tcPr>
          <w:p w14:paraId="0841F2B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508FE4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AF9B25F" w14:textId="77777777">
        <w:trPr>
          <w:trHeight w:val="286"/>
        </w:trPr>
        <w:tc>
          <w:tcPr>
            <w:tcW w:w="2153" w:type="dxa"/>
            <w:tcBorders>
              <w:top w:val="single" w:sz="6" w:space="0" w:color="000000"/>
              <w:left w:val="nil"/>
              <w:bottom w:val="single" w:sz="6" w:space="0" w:color="000000"/>
              <w:right w:val="single" w:sz="8" w:space="0" w:color="000000"/>
            </w:tcBorders>
          </w:tcPr>
          <w:p w14:paraId="5A29B84B" w14:textId="77777777" w:rsidR="00447586" w:rsidRDefault="009F4B41">
            <w:pPr>
              <w:spacing w:after="0" w:line="259" w:lineRule="auto"/>
              <w:ind w:left="331" w:firstLine="0"/>
            </w:pPr>
            <w:r>
              <w:rPr>
                <w:sz w:val="21"/>
              </w:rPr>
              <w:t>开发支出</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0D8FF5C2"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26 </w:t>
            </w:r>
          </w:p>
        </w:tc>
        <w:tc>
          <w:tcPr>
            <w:tcW w:w="696" w:type="dxa"/>
            <w:tcBorders>
              <w:top w:val="single" w:sz="6" w:space="0" w:color="000000"/>
              <w:left w:val="single" w:sz="8" w:space="0" w:color="000000"/>
              <w:bottom w:val="single" w:sz="6" w:space="0" w:color="000000"/>
              <w:right w:val="single" w:sz="8" w:space="0" w:color="000000"/>
            </w:tcBorders>
          </w:tcPr>
          <w:p w14:paraId="66D3C52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653F536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496FF913" w14:textId="77777777" w:rsidR="00447586" w:rsidRDefault="009F4B41">
            <w:pPr>
              <w:spacing w:after="0" w:line="259" w:lineRule="auto"/>
              <w:ind w:left="317" w:firstLine="0"/>
            </w:pPr>
            <w:r>
              <w:rPr>
                <w:sz w:val="21"/>
              </w:rPr>
              <w:t>资本公积</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67B3397F"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49 </w:t>
            </w:r>
          </w:p>
        </w:tc>
        <w:tc>
          <w:tcPr>
            <w:tcW w:w="819" w:type="dxa"/>
            <w:tcBorders>
              <w:top w:val="single" w:sz="6" w:space="0" w:color="000000"/>
              <w:left w:val="single" w:sz="8" w:space="0" w:color="000000"/>
              <w:bottom w:val="single" w:sz="6" w:space="0" w:color="000000"/>
              <w:right w:val="single" w:sz="8" w:space="0" w:color="000000"/>
            </w:tcBorders>
          </w:tcPr>
          <w:p w14:paraId="61B1B70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79C80F2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6D6BD47" w14:textId="77777777">
        <w:trPr>
          <w:trHeight w:val="288"/>
        </w:trPr>
        <w:tc>
          <w:tcPr>
            <w:tcW w:w="2153" w:type="dxa"/>
            <w:tcBorders>
              <w:top w:val="single" w:sz="6" w:space="0" w:color="000000"/>
              <w:left w:val="nil"/>
              <w:bottom w:val="single" w:sz="6" w:space="0" w:color="000000"/>
              <w:right w:val="single" w:sz="8" w:space="0" w:color="000000"/>
            </w:tcBorders>
          </w:tcPr>
          <w:p w14:paraId="283C9558" w14:textId="77777777" w:rsidR="00447586" w:rsidRDefault="009F4B41">
            <w:pPr>
              <w:spacing w:after="0" w:line="259" w:lineRule="auto"/>
              <w:ind w:left="331" w:firstLine="0"/>
            </w:pPr>
            <w:r>
              <w:rPr>
                <w:sz w:val="21"/>
              </w:rPr>
              <w:t>长期待摊费用</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373A189A"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27 </w:t>
            </w:r>
          </w:p>
        </w:tc>
        <w:tc>
          <w:tcPr>
            <w:tcW w:w="696" w:type="dxa"/>
            <w:tcBorders>
              <w:top w:val="single" w:sz="6" w:space="0" w:color="000000"/>
              <w:left w:val="single" w:sz="8" w:space="0" w:color="000000"/>
              <w:bottom w:val="single" w:sz="6" w:space="0" w:color="000000"/>
              <w:right w:val="single" w:sz="8" w:space="0" w:color="000000"/>
            </w:tcBorders>
          </w:tcPr>
          <w:p w14:paraId="4ACE984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72B578F8"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36EEA85F" w14:textId="77777777" w:rsidR="00447586" w:rsidRDefault="009F4B41">
            <w:pPr>
              <w:spacing w:after="0" w:line="259" w:lineRule="auto"/>
              <w:ind w:left="317" w:firstLine="0"/>
            </w:pPr>
            <w:r>
              <w:rPr>
                <w:sz w:val="21"/>
              </w:rPr>
              <w:t>盈余公积</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7CBE1C19"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50 </w:t>
            </w:r>
          </w:p>
        </w:tc>
        <w:tc>
          <w:tcPr>
            <w:tcW w:w="819" w:type="dxa"/>
            <w:tcBorders>
              <w:top w:val="single" w:sz="6" w:space="0" w:color="000000"/>
              <w:left w:val="single" w:sz="8" w:space="0" w:color="000000"/>
              <w:bottom w:val="single" w:sz="6" w:space="0" w:color="000000"/>
              <w:right w:val="single" w:sz="8" w:space="0" w:color="000000"/>
            </w:tcBorders>
          </w:tcPr>
          <w:p w14:paraId="2448F84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1E686AD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1AA26B2" w14:textId="77777777">
        <w:trPr>
          <w:trHeight w:val="288"/>
        </w:trPr>
        <w:tc>
          <w:tcPr>
            <w:tcW w:w="2153" w:type="dxa"/>
            <w:tcBorders>
              <w:top w:val="single" w:sz="6" w:space="0" w:color="000000"/>
              <w:left w:val="nil"/>
              <w:bottom w:val="single" w:sz="6" w:space="0" w:color="000000"/>
              <w:right w:val="single" w:sz="8" w:space="0" w:color="000000"/>
            </w:tcBorders>
          </w:tcPr>
          <w:p w14:paraId="17280F1B" w14:textId="77777777" w:rsidR="00447586" w:rsidRDefault="009F4B41">
            <w:pPr>
              <w:spacing w:after="0" w:line="259" w:lineRule="auto"/>
              <w:ind w:left="331" w:firstLine="0"/>
            </w:pPr>
            <w:r>
              <w:rPr>
                <w:sz w:val="21"/>
              </w:rPr>
              <w:t>其他非流动资产</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76D84F21"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28 </w:t>
            </w:r>
          </w:p>
        </w:tc>
        <w:tc>
          <w:tcPr>
            <w:tcW w:w="696" w:type="dxa"/>
            <w:tcBorders>
              <w:top w:val="single" w:sz="6" w:space="0" w:color="000000"/>
              <w:left w:val="single" w:sz="8" w:space="0" w:color="000000"/>
              <w:bottom w:val="single" w:sz="6" w:space="0" w:color="000000"/>
              <w:right w:val="single" w:sz="8" w:space="0" w:color="000000"/>
            </w:tcBorders>
          </w:tcPr>
          <w:p w14:paraId="63609A6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0C102D2D"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63A1BCF6" w14:textId="77777777" w:rsidR="00447586" w:rsidRDefault="009F4B41">
            <w:pPr>
              <w:spacing w:after="0" w:line="259" w:lineRule="auto"/>
              <w:ind w:left="317" w:firstLine="0"/>
            </w:pPr>
            <w:r>
              <w:rPr>
                <w:sz w:val="21"/>
              </w:rPr>
              <w:t>未分配利润</w:t>
            </w:r>
            <w:r>
              <w:rPr>
                <w:rFonts w:ascii="Times New Roman" w:eastAsia="Times New Roman" w:hAnsi="Times New Roman" w:cs="Times New Roman"/>
                <w:sz w:val="24"/>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4EDB0A40"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51 </w:t>
            </w:r>
          </w:p>
        </w:tc>
        <w:tc>
          <w:tcPr>
            <w:tcW w:w="819" w:type="dxa"/>
            <w:tcBorders>
              <w:top w:val="single" w:sz="6" w:space="0" w:color="000000"/>
              <w:left w:val="single" w:sz="8" w:space="0" w:color="000000"/>
              <w:bottom w:val="single" w:sz="6" w:space="0" w:color="000000"/>
              <w:right w:val="single" w:sz="8" w:space="0" w:color="000000"/>
            </w:tcBorders>
          </w:tcPr>
          <w:p w14:paraId="44250DC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5C8E143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3F00D00E" w14:textId="77777777">
        <w:trPr>
          <w:trHeight w:val="559"/>
        </w:trPr>
        <w:tc>
          <w:tcPr>
            <w:tcW w:w="2153" w:type="dxa"/>
            <w:tcBorders>
              <w:top w:val="single" w:sz="6" w:space="0" w:color="000000"/>
              <w:left w:val="nil"/>
              <w:bottom w:val="single" w:sz="6" w:space="0" w:color="000000"/>
              <w:right w:val="single" w:sz="8" w:space="0" w:color="000000"/>
            </w:tcBorders>
          </w:tcPr>
          <w:p w14:paraId="079B54A8" w14:textId="77777777" w:rsidR="00447586" w:rsidRDefault="009F4B41">
            <w:pPr>
              <w:spacing w:after="0" w:line="259" w:lineRule="auto"/>
              <w:ind w:left="0" w:right="81" w:firstLine="0"/>
              <w:jc w:val="right"/>
            </w:pPr>
            <w:r>
              <w:rPr>
                <w:sz w:val="21"/>
              </w:rPr>
              <w:t>非流动资产合计</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6" w:space="0" w:color="000000"/>
              <w:right w:val="single" w:sz="8" w:space="0" w:color="000000"/>
            </w:tcBorders>
          </w:tcPr>
          <w:p w14:paraId="6D0B6A46"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29 </w:t>
            </w:r>
          </w:p>
        </w:tc>
        <w:tc>
          <w:tcPr>
            <w:tcW w:w="696" w:type="dxa"/>
            <w:tcBorders>
              <w:top w:val="single" w:sz="6" w:space="0" w:color="000000"/>
              <w:left w:val="single" w:sz="8" w:space="0" w:color="000000"/>
              <w:bottom w:val="single" w:sz="6" w:space="0" w:color="000000"/>
              <w:right w:val="single" w:sz="8" w:space="0" w:color="000000"/>
            </w:tcBorders>
          </w:tcPr>
          <w:p w14:paraId="69F8F6F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6" w:space="0" w:color="000000"/>
              <w:right w:val="single" w:sz="8" w:space="0" w:color="000000"/>
            </w:tcBorders>
          </w:tcPr>
          <w:p w14:paraId="0F264A9A"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6" w:space="0" w:color="000000"/>
              <w:right w:val="single" w:sz="8" w:space="0" w:color="000000"/>
            </w:tcBorders>
          </w:tcPr>
          <w:p w14:paraId="4B08C19F" w14:textId="77777777" w:rsidR="00447586" w:rsidRDefault="009F4B41">
            <w:pPr>
              <w:spacing w:after="0" w:line="259" w:lineRule="auto"/>
              <w:ind w:left="106" w:firstLine="324"/>
            </w:pPr>
            <w:r>
              <w:rPr>
                <w:sz w:val="21"/>
              </w:rPr>
              <w:t>所有者权益（或股东权益）合计</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6" w:space="0" w:color="000000"/>
              <w:right w:val="single" w:sz="8" w:space="0" w:color="000000"/>
            </w:tcBorders>
          </w:tcPr>
          <w:p w14:paraId="29F8DC23"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52 </w:t>
            </w:r>
          </w:p>
        </w:tc>
        <w:tc>
          <w:tcPr>
            <w:tcW w:w="819" w:type="dxa"/>
            <w:tcBorders>
              <w:top w:val="single" w:sz="6" w:space="0" w:color="000000"/>
              <w:left w:val="single" w:sz="8" w:space="0" w:color="000000"/>
              <w:bottom w:val="single" w:sz="6" w:space="0" w:color="000000"/>
              <w:right w:val="single" w:sz="8" w:space="0" w:color="000000"/>
            </w:tcBorders>
          </w:tcPr>
          <w:p w14:paraId="4B21E95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6" w:space="0" w:color="000000"/>
              <w:right w:val="nil"/>
            </w:tcBorders>
          </w:tcPr>
          <w:p w14:paraId="6F021C33"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2BBE34E" w14:textId="77777777">
        <w:trPr>
          <w:trHeight w:val="569"/>
        </w:trPr>
        <w:tc>
          <w:tcPr>
            <w:tcW w:w="2153" w:type="dxa"/>
            <w:tcBorders>
              <w:top w:val="single" w:sz="6" w:space="0" w:color="000000"/>
              <w:left w:val="nil"/>
              <w:bottom w:val="single" w:sz="12" w:space="0" w:color="000000"/>
              <w:right w:val="single" w:sz="8" w:space="0" w:color="000000"/>
            </w:tcBorders>
          </w:tcPr>
          <w:p w14:paraId="1D3A88EC" w14:textId="77777777" w:rsidR="00447586" w:rsidRDefault="009F4B41">
            <w:pPr>
              <w:spacing w:after="0" w:line="259" w:lineRule="auto"/>
              <w:ind w:left="67" w:firstLine="0"/>
              <w:jc w:val="center"/>
            </w:pPr>
            <w:r>
              <w:rPr>
                <w:rFonts w:ascii="Times New Roman" w:eastAsia="Times New Roman" w:hAnsi="Times New Roman" w:cs="Times New Roman"/>
                <w:sz w:val="21"/>
              </w:rPr>
              <w:t xml:space="preserve"> </w:t>
            </w:r>
            <w:r>
              <w:rPr>
                <w:sz w:val="21"/>
              </w:rPr>
              <w:t>资产总计</w:t>
            </w:r>
            <w:r>
              <w:rPr>
                <w:rFonts w:ascii="Times New Roman" w:eastAsia="Times New Roman" w:hAnsi="Times New Roman" w:cs="Times New Roman"/>
                <w:sz w:val="21"/>
              </w:rPr>
              <w:t xml:space="preserve"> </w:t>
            </w:r>
          </w:p>
        </w:tc>
        <w:tc>
          <w:tcPr>
            <w:tcW w:w="569" w:type="dxa"/>
            <w:tcBorders>
              <w:top w:val="single" w:sz="6" w:space="0" w:color="000000"/>
              <w:left w:val="single" w:sz="8" w:space="0" w:color="000000"/>
              <w:bottom w:val="single" w:sz="12" w:space="0" w:color="000000"/>
              <w:right w:val="single" w:sz="8" w:space="0" w:color="000000"/>
            </w:tcBorders>
          </w:tcPr>
          <w:p w14:paraId="69A3856C"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30 </w:t>
            </w:r>
          </w:p>
        </w:tc>
        <w:tc>
          <w:tcPr>
            <w:tcW w:w="696" w:type="dxa"/>
            <w:tcBorders>
              <w:top w:val="single" w:sz="6" w:space="0" w:color="000000"/>
              <w:left w:val="single" w:sz="8" w:space="0" w:color="000000"/>
              <w:bottom w:val="single" w:sz="12" w:space="0" w:color="000000"/>
              <w:right w:val="single" w:sz="8" w:space="0" w:color="000000"/>
            </w:tcBorders>
          </w:tcPr>
          <w:p w14:paraId="4142693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725" w:type="dxa"/>
            <w:tcBorders>
              <w:top w:val="single" w:sz="6" w:space="0" w:color="000000"/>
              <w:left w:val="single" w:sz="8" w:space="0" w:color="000000"/>
              <w:bottom w:val="single" w:sz="12" w:space="0" w:color="000000"/>
              <w:right w:val="single" w:sz="8" w:space="0" w:color="000000"/>
            </w:tcBorders>
          </w:tcPr>
          <w:p w14:paraId="2BCB0274"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c>
          <w:tcPr>
            <w:tcW w:w="2285" w:type="dxa"/>
            <w:tcBorders>
              <w:top w:val="single" w:sz="6" w:space="0" w:color="000000"/>
              <w:left w:val="single" w:sz="8" w:space="0" w:color="000000"/>
              <w:bottom w:val="single" w:sz="12" w:space="0" w:color="000000"/>
              <w:right w:val="single" w:sz="8" w:space="0" w:color="000000"/>
            </w:tcBorders>
          </w:tcPr>
          <w:p w14:paraId="2629DAB5" w14:textId="77777777" w:rsidR="00447586" w:rsidRDefault="009F4B41">
            <w:pPr>
              <w:spacing w:after="0" w:line="259" w:lineRule="auto"/>
              <w:ind w:left="106" w:firstLine="0"/>
            </w:pPr>
            <w:r>
              <w:rPr>
                <w:sz w:val="21"/>
              </w:rPr>
              <w:t>负债和所有者权益（或股东权益）总计</w:t>
            </w:r>
            <w:r>
              <w:rPr>
                <w:rFonts w:ascii="Times New Roman" w:eastAsia="Times New Roman" w:hAnsi="Times New Roman" w:cs="Times New Roman"/>
                <w:sz w:val="21"/>
              </w:rPr>
              <w:t xml:space="preserve"> </w:t>
            </w:r>
          </w:p>
        </w:tc>
        <w:tc>
          <w:tcPr>
            <w:tcW w:w="566" w:type="dxa"/>
            <w:tcBorders>
              <w:top w:val="single" w:sz="6" w:space="0" w:color="000000"/>
              <w:left w:val="single" w:sz="8" w:space="0" w:color="000000"/>
              <w:bottom w:val="single" w:sz="12" w:space="0" w:color="000000"/>
              <w:right w:val="single" w:sz="8" w:space="0" w:color="000000"/>
            </w:tcBorders>
          </w:tcPr>
          <w:p w14:paraId="2EB81EEE" w14:textId="77777777" w:rsidR="00447586" w:rsidRDefault="009F4B41">
            <w:pPr>
              <w:spacing w:after="0" w:line="259" w:lineRule="auto"/>
              <w:ind w:left="53" w:firstLine="0"/>
              <w:jc w:val="center"/>
            </w:pPr>
            <w:r>
              <w:rPr>
                <w:rFonts w:ascii="Times New Roman" w:eastAsia="Times New Roman" w:hAnsi="Times New Roman" w:cs="Times New Roman"/>
                <w:sz w:val="21"/>
              </w:rPr>
              <w:t xml:space="preserve">53 </w:t>
            </w:r>
          </w:p>
        </w:tc>
        <w:tc>
          <w:tcPr>
            <w:tcW w:w="819" w:type="dxa"/>
            <w:tcBorders>
              <w:top w:val="single" w:sz="6" w:space="0" w:color="000000"/>
              <w:left w:val="single" w:sz="8" w:space="0" w:color="000000"/>
              <w:bottom w:val="single" w:sz="12" w:space="0" w:color="000000"/>
              <w:right w:val="single" w:sz="8" w:space="0" w:color="000000"/>
            </w:tcBorders>
          </w:tcPr>
          <w:p w14:paraId="68876DBF" w14:textId="77777777" w:rsidR="00447586" w:rsidRDefault="009F4B41">
            <w:pPr>
              <w:spacing w:after="0" w:line="259" w:lineRule="auto"/>
              <w:ind w:left="0" w:right="6" w:firstLine="0"/>
              <w:jc w:val="right"/>
            </w:pPr>
            <w:r>
              <w:rPr>
                <w:rFonts w:ascii="Times New Roman" w:eastAsia="Times New Roman" w:hAnsi="Times New Roman" w:cs="Times New Roman"/>
                <w:sz w:val="21"/>
              </w:rPr>
              <w:t xml:space="preserve"> </w:t>
            </w:r>
          </w:p>
        </w:tc>
        <w:tc>
          <w:tcPr>
            <w:tcW w:w="1104" w:type="dxa"/>
            <w:tcBorders>
              <w:top w:val="single" w:sz="6" w:space="0" w:color="000000"/>
              <w:left w:val="single" w:sz="8" w:space="0" w:color="000000"/>
              <w:bottom w:val="single" w:sz="12" w:space="0" w:color="000000"/>
              <w:right w:val="nil"/>
            </w:tcBorders>
          </w:tcPr>
          <w:p w14:paraId="2E8A17B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bl>
    <w:p w14:paraId="7D0BE06E" w14:textId="77777777" w:rsidR="00447586" w:rsidRDefault="009F4B41">
      <w:pPr>
        <w:spacing w:after="152" w:line="259" w:lineRule="auto"/>
        <w:ind w:right="146"/>
        <w:jc w:val="right"/>
      </w:pPr>
      <w:r>
        <w:rPr>
          <w:sz w:val="21"/>
        </w:rPr>
        <w:t>小企业（中外合作经营）根据合同规定在合作期间归还投资者的投资，应在</w:t>
      </w:r>
      <w:r>
        <w:rPr>
          <w:rFonts w:ascii="Times New Roman" w:eastAsia="Times New Roman" w:hAnsi="Times New Roman" w:cs="Times New Roman"/>
          <w:sz w:val="21"/>
        </w:rPr>
        <w:t>“</w:t>
      </w:r>
      <w:r>
        <w:rPr>
          <w:sz w:val="21"/>
        </w:rPr>
        <w:t>实收资本</w:t>
      </w:r>
    </w:p>
    <w:p w14:paraId="4BADC589" w14:textId="77777777" w:rsidR="00447586" w:rsidRDefault="009F4B41">
      <w:pPr>
        <w:spacing w:after="203" w:line="270" w:lineRule="auto"/>
        <w:ind w:left="-5"/>
      </w:pPr>
      <w:r>
        <w:rPr>
          <w:sz w:val="21"/>
        </w:rPr>
        <w:t>（或股本）</w:t>
      </w:r>
      <w:proofErr w:type="gramStart"/>
      <w:r>
        <w:rPr>
          <w:sz w:val="21"/>
        </w:rPr>
        <w:t>”</w:t>
      </w:r>
      <w:proofErr w:type="gramEnd"/>
      <w:r>
        <w:rPr>
          <w:sz w:val="21"/>
        </w:rPr>
        <w:t>项目下增加</w:t>
      </w:r>
      <w:r>
        <w:rPr>
          <w:sz w:val="21"/>
        </w:rPr>
        <w:t>“</w:t>
      </w:r>
      <w:r>
        <w:rPr>
          <w:sz w:val="21"/>
        </w:rPr>
        <w:t>减：已归还投资</w:t>
      </w:r>
      <w:r>
        <w:rPr>
          <w:sz w:val="21"/>
        </w:rPr>
        <w:t>”</w:t>
      </w:r>
      <w:r>
        <w:rPr>
          <w:sz w:val="21"/>
        </w:rPr>
        <w:t>项目单独列示。</w:t>
      </w:r>
      <w:r>
        <w:rPr>
          <w:rFonts w:ascii="Times New Roman" w:eastAsia="Times New Roman" w:hAnsi="Times New Roman" w:cs="Times New Roman"/>
          <w:sz w:val="21"/>
        </w:rPr>
        <w:t xml:space="preserve"> </w:t>
      </w:r>
    </w:p>
    <w:p w14:paraId="648006FD" w14:textId="77777777" w:rsidR="00447586" w:rsidRDefault="009F4B41">
      <w:pPr>
        <w:ind w:left="-5"/>
      </w:pPr>
      <w:r>
        <w:t xml:space="preserve">  1</w:t>
      </w:r>
      <w:r>
        <w:t>．本表反映小企业某一特定日期全部资产、负债和所有者权益的情况。</w:t>
      </w:r>
      <w:r>
        <w:t xml:space="preserve"> </w:t>
      </w:r>
    </w:p>
    <w:p w14:paraId="1E98F92B" w14:textId="77777777" w:rsidR="00447586" w:rsidRDefault="009F4B41">
      <w:pPr>
        <w:spacing w:after="175" w:line="259" w:lineRule="auto"/>
        <w:ind w:left="-5"/>
      </w:pPr>
      <w:r>
        <w:t xml:space="preserve">  2</w:t>
      </w:r>
      <w:r>
        <w:t>．本表</w:t>
      </w:r>
      <w:r>
        <w:t>“</w:t>
      </w:r>
      <w:r>
        <w:t>年初余额</w:t>
      </w:r>
      <w:r>
        <w:t>”</w:t>
      </w:r>
      <w:r>
        <w:t>栏内各项数字，应根据上年末资产负债表</w:t>
      </w:r>
    </w:p>
    <w:p w14:paraId="6D9BB79E" w14:textId="77777777" w:rsidR="00447586" w:rsidRDefault="009F4B41">
      <w:pPr>
        <w:spacing w:after="175" w:line="259" w:lineRule="auto"/>
        <w:ind w:left="-5"/>
      </w:pPr>
      <w:r>
        <w:t>“</w:t>
      </w:r>
      <w:r>
        <w:t>期末余额</w:t>
      </w:r>
      <w:r>
        <w:t>”</w:t>
      </w:r>
      <w:r>
        <w:t>栏内所列数字填列。</w:t>
      </w:r>
      <w:r>
        <w:t xml:space="preserve"> </w:t>
      </w:r>
    </w:p>
    <w:p w14:paraId="09E00FCE" w14:textId="77777777" w:rsidR="00447586" w:rsidRDefault="009F4B41">
      <w:pPr>
        <w:spacing w:after="175" w:line="259" w:lineRule="auto"/>
        <w:ind w:left="-5"/>
      </w:pPr>
      <w:r>
        <w:t xml:space="preserve">  3</w:t>
      </w:r>
      <w:r>
        <w:t>．本表</w:t>
      </w:r>
      <w:r>
        <w:t>“</w:t>
      </w:r>
      <w:r>
        <w:t>期末余额</w:t>
      </w:r>
      <w:r>
        <w:t>”</w:t>
      </w:r>
      <w:r>
        <w:t>各项目的内容和填列方法：</w:t>
      </w:r>
      <w:r>
        <w:t xml:space="preserve"> </w:t>
      </w:r>
    </w:p>
    <w:p w14:paraId="73CAF86C" w14:textId="77777777" w:rsidR="00447586" w:rsidRDefault="009F4B41">
      <w:pPr>
        <w:numPr>
          <w:ilvl w:val="0"/>
          <w:numId w:val="123"/>
        </w:numPr>
      </w:pPr>
      <w:r>
        <w:lastRenderedPageBreak/>
        <w:t>“</w:t>
      </w:r>
      <w:r>
        <w:t>货币资金</w:t>
      </w:r>
      <w:r>
        <w:t>”</w:t>
      </w:r>
      <w:r>
        <w:t>项目，反映小企业库存现金、银行存款、其他货币资金的合计数。本项目应根据</w:t>
      </w:r>
      <w:r>
        <w:t>“</w:t>
      </w:r>
      <w:r>
        <w:t>库存现金</w:t>
      </w:r>
      <w:r>
        <w:t>”</w:t>
      </w:r>
      <w:r>
        <w:t>、</w:t>
      </w:r>
      <w:r>
        <w:t>“</w:t>
      </w:r>
      <w:r>
        <w:t>银行存款</w:t>
      </w:r>
      <w:r>
        <w:t>”</w:t>
      </w:r>
      <w:r>
        <w:t>和</w:t>
      </w:r>
      <w:r>
        <w:t>“</w:t>
      </w:r>
      <w:r>
        <w:t>其他货币资金</w:t>
      </w:r>
      <w:r>
        <w:t>”</w:t>
      </w:r>
      <w:r>
        <w:t>科目的期末余额合计填列。</w:t>
      </w:r>
      <w:r>
        <w:t xml:space="preserve"> </w:t>
      </w:r>
    </w:p>
    <w:p w14:paraId="4CA935FA" w14:textId="77777777" w:rsidR="00447586" w:rsidRDefault="009F4B41">
      <w:pPr>
        <w:numPr>
          <w:ilvl w:val="0"/>
          <w:numId w:val="123"/>
        </w:numPr>
      </w:pPr>
      <w:r>
        <w:t>“</w:t>
      </w:r>
      <w:r>
        <w:t>短期投资</w:t>
      </w:r>
      <w:r>
        <w:t>”</w:t>
      </w:r>
      <w:r>
        <w:t>项目，反映小企业购入的能随时变现并且持有时间不准备超过</w:t>
      </w:r>
      <w:r>
        <w:t>1</w:t>
      </w:r>
      <w:r>
        <w:t>年的股票、债券和基金投资的余额。本项目应根据</w:t>
      </w:r>
    </w:p>
    <w:p w14:paraId="1288A3A5" w14:textId="77777777" w:rsidR="00447586" w:rsidRDefault="009F4B41">
      <w:pPr>
        <w:spacing w:after="175" w:line="259" w:lineRule="auto"/>
        <w:ind w:left="-5"/>
      </w:pPr>
      <w:r>
        <w:t>“</w:t>
      </w:r>
      <w:r>
        <w:t>短期投资</w:t>
      </w:r>
      <w:r>
        <w:t>”</w:t>
      </w:r>
      <w:r>
        <w:t>科目的期末余额填列。</w:t>
      </w:r>
      <w:r>
        <w:t xml:space="preserve"> </w:t>
      </w:r>
    </w:p>
    <w:p w14:paraId="1EFAB308" w14:textId="77777777" w:rsidR="00447586" w:rsidRDefault="009F4B41">
      <w:pPr>
        <w:numPr>
          <w:ilvl w:val="0"/>
          <w:numId w:val="123"/>
        </w:numPr>
      </w:pPr>
      <w:r>
        <w:t>“</w:t>
      </w:r>
      <w:r>
        <w:t>应收票据</w:t>
      </w:r>
      <w:r>
        <w:t>”</w:t>
      </w:r>
      <w:r>
        <w:t>项目，反映小企业收到的未到期收款也未向银行贴现的应收票据（银行承兑汇票和商业承兑汇票）。本项目应根据</w:t>
      </w:r>
    </w:p>
    <w:p w14:paraId="12B2F554" w14:textId="77777777" w:rsidR="00447586" w:rsidRDefault="009F4B41">
      <w:pPr>
        <w:spacing w:after="172" w:line="259" w:lineRule="auto"/>
        <w:ind w:left="-5"/>
      </w:pPr>
      <w:r>
        <w:t>“</w:t>
      </w:r>
      <w:r>
        <w:t>应收票据</w:t>
      </w:r>
      <w:r>
        <w:t>”</w:t>
      </w:r>
      <w:r>
        <w:t>科目的期末余额填列。</w:t>
      </w:r>
      <w:r>
        <w:t xml:space="preserve"> </w:t>
      </w:r>
    </w:p>
    <w:p w14:paraId="767A4C90" w14:textId="77777777" w:rsidR="00447586" w:rsidRDefault="009F4B41">
      <w:pPr>
        <w:numPr>
          <w:ilvl w:val="0"/>
          <w:numId w:val="123"/>
        </w:numPr>
      </w:pPr>
      <w:r>
        <w:t>“</w:t>
      </w:r>
      <w:r>
        <w:t>应收账款</w:t>
      </w:r>
      <w:r>
        <w:t>”</w:t>
      </w:r>
      <w:r>
        <w:t>项目，反映小企业因销售商品、提供劳务等日常生产</w:t>
      </w:r>
      <w:r>
        <w:t>经营活动应收取的款项。本项目应根据</w:t>
      </w:r>
      <w:r>
        <w:t>“</w:t>
      </w:r>
      <w:r>
        <w:t>应收账款</w:t>
      </w:r>
      <w:r>
        <w:t>”</w:t>
      </w:r>
      <w:r>
        <w:t>的期末余额分析填列。如</w:t>
      </w:r>
      <w:r>
        <w:t>“</w:t>
      </w:r>
      <w:r>
        <w:t>应收账款</w:t>
      </w:r>
      <w:r>
        <w:t>”</w:t>
      </w:r>
      <w:r>
        <w:t>科目</w:t>
      </w:r>
      <w:proofErr w:type="gramStart"/>
      <w:r>
        <w:t>期末为</w:t>
      </w:r>
      <w:proofErr w:type="gramEnd"/>
      <w:r>
        <w:t>贷方余额，应当在</w:t>
      </w:r>
      <w:r>
        <w:t>“</w:t>
      </w:r>
      <w:r>
        <w:t>预收账款</w:t>
      </w:r>
      <w:r>
        <w:t>”</w:t>
      </w:r>
      <w:r>
        <w:t>项目列示。</w:t>
      </w:r>
      <w:r>
        <w:t xml:space="preserve">  </w:t>
      </w:r>
      <w:r>
        <w:t>（</w:t>
      </w:r>
      <w:r>
        <w:t>5</w:t>
      </w:r>
      <w:r>
        <w:t>）</w:t>
      </w:r>
      <w:r>
        <w:t>“</w:t>
      </w:r>
      <w:r>
        <w:t>预付账款</w:t>
      </w:r>
      <w:r>
        <w:t>”</w:t>
      </w:r>
      <w:r>
        <w:t>项目，反映小企业按照合同规定预付的款项。包括：根据合同规定预付的购货款、租金、工程款等。本项目应根据</w:t>
      </w:r>
      <w:r>
        <w:t xml:space="preserve"> “</w:t>
      </w:r>
      <w:r>
        <w:t>预付账款</w:t>
      </w:r>
      <w:r>
        <w:t>”</w:t>
      </w:r>
      <w:r>
        <w:t>科目的期末借方余额填列；如</w:t>
      </w:r>
      <w:r>
        <w:t>“</w:t>
      </w:r>
      <w:r>
        <w:t>预付账款</w:t>
      </w:r>
      <w:r>
        <w:t>”</w:t>
      </w:r>
      <w:r>
        <w:t>科目</w:t>
      </w:r>
      <w:proofErr w:type="gramStart"/>
      <w:r>
        <w:t>期末为</w:t>
      </w:r>
      <w:proofErr w:type="gramEnd"/>
      <w:r>
        <w:t>贷方余额，应当在</w:t>
      </w:r>
      <w:r>
        <w:t>“</w:t>
      </w:r>
      <w:r>
        <w:t>应付账款</w:t>
      </w:r>
      <w:r>
        <w:t>”</w:t>
      </w:r>
      <w:r>
        <w:t>项目列示。</w:t>
      </w:r>
      <w:r>
        <w:t xml:space="preserve"> </w:t>
      </w:r>
    </w:p>
    <w:p w14:paraId="4CD8213B" w14:textId="77777777" w:rsidR="00447586" w:rsidRDefault="009F4B41">
      <w:pPr>
        <w:ind w:left="-15" w:firstLine="559"/>
      </w:pPr>
      <w:r>
        <w:t>属于超过</w:t>
      </w:r>
      <w:r>
        <w:t>1</w:t>
      </w:r>
      <w:r>
        <w:t>年期以上的预付账款的借方余额应当在</w:t>
      </w:r>
      <w:r>
        <w:t>“</w:t>
      </w:r>
      <w:r>
        <w:t>其他非流动资产</w:t>
      </w:r>
      <w:r>
        <w:t>”</w:t>
      </w:r>
      <w:r>
        <w:t>项目列示。</w:t>
      </w:r>
      <w:r>
        <w:t xml:space="preserve"> </w:t>
      </w:r>
    </w:p>
    <w:p w14:paraId="1A7FA416" w14:textId="77777777" w:rsidR="00447586" w:rsidRDefault="009F4B41">
      <w:pPr>
        <w:numPr>
          <w:ilvl w:val="0"/>
          <w:numId w:val="124"/>
        </w:numPr>
        <w:ind w:firstLine="420"/>
      </w:pPr>
      <w:r>
        <w:lastRenderedPageBreak/>
        <w:t>“</w:t>
      </w:r>
      <w:r>
        <w:t>应收股利</w:t>
      </w:r>
      <w:r>
        <w:t>”</w:t>
      </w:r>
      <w:r>
        <w:t>项目，反映小企业应收取的现金股利或利润。本项目应根据</w:t>
      </w:r>
      <w:r>
        <w:t>“</w:t>
      </w:r>
      <w:r>
        <w:t>应收股利</w:t>
      </w:r>
      <w:r>
        <w:t>”</w:t>
      </w:r>
      <w:r>
        <w:t>科目的</w:t>
      </w:r>
      <w:r>
        <w:t>期末余额填列。</w:t>
      </w:r>
      <w:r>
        <w:t xml:space="preserve"> </w:t>
      </w:r>
    </w:p>
    <w:p w14:paraId="2DC696B1" w14:textId="77777777" w:rsidR="00447586" w:rsidRDefault="009F4B41">
      <w:pPr>
        <w:numPr>
          <w:ilvl w:val="0"/>
          <w:numId w:val="124"/>
        </w:numPr>
        <w:ind w:firstLine="420"/>
      </w:pPr>
      <w:r>
        <w:t>“</w:t>
      </w:r>
      <w:r>
        <w:t>应收利息</w:t>
      </w:r>
      <w:r>
        <w:t>”</w:t>
      </w:r>
      <w:r>
        <w:t>项目，反映小企业债券投资应收取的利息。小企业购入一次还本付息债券应收的利息，不包括在本项目内。本项目应根据</w:t>
      </w:r>
      <w:r>
        <w:t>“</w:t>
      </w:r>
      <w:r>
        <w:t>应收利息</w:t>
      </w:r>
      <w:r>
        <w:t>”</w:t>
      </w:r>
      <w:r>
        <w:t>科目的期末余额填列。</w:t>
      </w:r>
      <w:r>
        <w:t xml:space="preserve"> </w:t>
      </w:r>
    </w:p>
    <w:p w14:paraId="368FCEB5" w14:textId="77777777" w:rsidR="00447586" w:rsidRDefault="009F4B41">
      <w:pPr>
        <w:numPr>
          <w:ilvl w:val="0"/>
          <w:numId w:val="124"/>
        </w:numPr>
        <w:spacing w:after="175" w:line="259" w:lineRule="auto"/>
        <w:ind w:firstLine="420"/>
      </w:pPr>
      <w:r>
        <w:t>“</w:t>
      </w:r>
      <w:r>
        <w:t>其他应收款</w:t>
      </w:r>
      <w:r>
        <w:t>”</w:t>
      </w:r>
      <w:r>
        <w:t>项目，反映小企业除应收票据、应收账款、</w:t>
      </w:r>
    </w:p>
    <w:p w14:paraId="45F9B764" w14:textId="77777777" w:rsidR="00447586" w:rsidRDefault="009F4B41">
      <w:pPr>
        <w:ind w:left="-5"/>
      </w:pPr>
      <w:r>
        <w:t>预付账款、应收股利、应收利息等以外的其他各种应收及暂付款项。包括：各种应收的赔款、应向职工收取的各种垫付款项等。本项目应根据</w:t>
      </w:r>
      <w:r>
        <w:t>“</w:t>
      </w:r>
      <w:r>
        <w:t>其他应收款</w:t>
      </w:r>
      <w:r>
        <w:t>”</w:t>
      </w:r>
      <w:r>
        <w:t>科目的期末余额填列。</w:t>
      </w:r>
      <w:r>
        <w:t xml:space="preserve"> </w:t>
      </w:r>
    </w:p>
    <w:p w14:paraId="17FD55AA" w14:textId="77777777" w:rsidR="00447586" w:rsidRDefault="009F4B41">
      <w:pPr>
        <w:numPr>
          <w:ilvl w:val="0"/>
          <w:numId w:val="124"/>
        </w:numPr>
        <w:spacing w:after="175" w:line="259" w:lineRule="auto"/>
        <w:ind w:firstLine="420"/>
      </w:pPr>
      <w:r>
        <w:t>“</w:t>
      </w:r>
      <w:r>
        <w:t>存货</w:t>
      </w:r>
      <w:r>
        <w:t>”</w:t>
      </w:r>
      <w:r>
        <w:t>项目，反映小企业期末在库、在途和在加工中的各</w:t>
      </w:r>
    </w:p>
    <w:p w14:paraId="6CCC2888" w14:textId="77777777" w:rsidR="00447586" w:rsidRDefault="009F4B41">
      <w:pPr>
        <w:ind w:left="-5"/>
      </w:pPr>
      <w:r>
        <w:t>项存货的成本。包括：各种原材料、在产品、半成品、产成品、商品、周转材料</w:t>
      </w:r>
      <w:r>
        <w:t>（包装物、低值易耗品等）、消耗性生物资产等。本项目应根据</w:t>
      </w:r>
      <w:r>
        <w:t>“</w:t>
      </w:r>
      <w:r>
        <w:t>材料采购</w:t>
      </w:r>
      <w:r>
        <w:t>”</w:t>
      </w:r>
      <w:r>
        <w:t>、</w:t>
      </w:r>
      <w:r>
        <w:t>“</w:t>
      </w:r>
      <w:r>
        <w:t>在途物资</w:t>
      </w:r>
      <w:r>
        <w:t>”</w:t>
      </w:r>
      <w:r>
        <w:t>、</w:t>
      </w:r>
      <w:r>
        <w:t>“</w:t>
      </w:r>
      <w:r>
        <w:t>原材料</w:t>
      </w:r>
      <w:r>
        <w:t>”</w:t>
      </w:r>
      <w:r>
        <w:t>、</w:t>
      </w:r>
      <w:r>
        <w:t>“</w:t>
      </w:r>
      <w:r>
        <w:t>材料成本差异</w:t>
      </w:r>
      <w:r>
        <w:t>”</w:t>
      </w:r>
      <w:r>
        <w:t>、</w:t>
      </w:r>
      <w:r>
        <w:t>“</w:t>
      </w:r>
      <w:r>
        <w:t>生产成本</w:t>
      </w:r>
      <w:r>
        <w:t>”</w:t>
      </w:r>
      <w:r>
        <w:t>、</w:t>
      </w:r>
      <w:r>
        <w:t>“</w:t>
      </w:r>
      <w:r>
        <w:t>库存商品</w:t>
      </w:r>
      <w:r>
        <w:t>”</w:t>
      </w:r>
      <w:r>
        <w:t>、</w:t>
      </w:r>
      <w:r>
        <w:t>“</w:t>
      </w:r>
      <w:r>
        <w:t>商品进销差价</w:t>
      </w:r>
      <w:r>
        <w:t>”</w:t>
      </w:r>
      <w:r>
        <w:t>、</w:t>
      </w:r>
      <w:r>
        <w:t>“</w:t>
      </w:r>
      <w:r>
        <w:t>委托加工物资</w:t>
      </w:r>
      <w:r>
        <w:t>”</w:t>
      </w:r>
      <w:r>
        <w:t>、</w:t>
      </w:r>
      <w:r>
        <w:t>“</w:t>
      </w:r>
      <w:r>
        <w:t>周转材料</w:t>
      </w:r>
      <w:r>
        <w:t>”</w:t>
      </w:r>
      <w:r>
        <w:t>、</w:t>
      </w:r>
    </w:p>
    <w:p w14:paraId="6F3BD813" w14:textId="77777777" w:rsidR="00447586" w:rsidRDefault="009F4B41">
      <w:pPr>
        <w:spacing w:after="175" w:line="259" w:lineRule="auto"/>
        <w:ind w:left="-5"/>
      </w:pPr>
      <w:r>
        <w:t>“</w:t>
      </w:r>
      <w:r>
        <w:t>消耗性生物资产</w:t>
      </w:r>
      <w:r>
        <w:t>”</w:t>
      </w:r>
      <w:r>
        <w:t>等科目的期末余额分析填列。</w:t>
      </w:r>
      <w:r>
        <w:t xml:space="preserve"> </w:t>
      </w:r>
    </w:p>
    <w:p w14:paraId="65DD35AE" w14:textId="77777777" w:rsidR="00447586" w:rsidRDefault="009F4B41">
      <w:pPr>
        <w:numPr>
          <w:ilvl w:val="0"/>
          <w:numId w:val="124"/>
        </w:numPr>
        <w:ind w:firstLine="420"/>
      </w:pPr>
      <w:r>
        <w:lastRenderedPageBreak/>
        <w:t>“</w:t>
      </w:r>
      <w:r>
        <w:t>其他流动资产</w:t>
      </w:r>
      <w:r>
        <w:t>”</w:t>
      </w:r>
      <w:r>
        <w:t>项目，反映小企业除以上流动资产项目外的其他流动资产（含</w:t>
      </w:r>
      <w:r>
        <w:t>1</w:t>
      </w:r>
      <w:r>
        <w:t>年内到期的非流动资产）。本项目应根据有关科目的期末余额分析填列。</w:t>
      </w:r>
      <w:r>
        <w:t xml:space="preserve"> </w:t>
      </w:r>
    </w:p>
    <w:p w14:paraId="726139E3" w14:textId="77777777" w:rsidR="00447586" w:rsidRDefault="009F4B41">
      <w:pPr>
        <w:numPr>
          <w:ilvl w:val="0"/>
          <w:numId w:val="124"/>
        </w:numPr>
        <w:spacing w:after="175" w:line="259" w:lineRule="auto"/>
        <w:ind w:firstLine="420"/>
      </w:pPr>
      <w:r>
        <w:t>“</w:t>
      </w:r>
      <w:r>
        <w:t>长期债券投资</w:t>
      </w:r>
      <w:r>
        <w:t>”</w:t>
      </w:r>
      <w:r>
        <w:t>项目，反映小企业准备长期持有的债券投资的本息。本项目应根据</w:t>
      </w:r>
      <w:r>
        <w:t>“</w:t>
      </w:r>
      <w:r>
        <w:t>长期债券投资</w:t>
      </w:r>
      <w:r>
        <w:t>”</w:t>
      </w:r>
      <w:r>
        <w:t>科目的期末余额分析填列。</w:t>
      </w:r>
      <w:r>
        <w:t xml:space="preserve"> </w:t>
      </w:r>
    </w:p>
    <w:p w14:paraId="16F6A5F7" w14:textId="77777777" w:rsidR="00447586" w:rsidRDefault="009F4B41">
      <w:pPr>
        <w:numPr>
          <w:ilvl w:val="0"/>
          <w:numId w:val="124"/>
        </w:numPr>
        <w:ind w:firstLine="420"/>
      </w:pPr>
      <w:r>
        <w:t>“</w:t>
      </w:r>
      <w:r>
        <w:t>长期股权投</w:t>
      </w:r>
      <w:r>
        <w:t>资</w:t>
      </w:r>
      <w:r>
        <w:t>”</w:t>
      </w:r>
      <w:r>
        <w:t>项目，反映小企业准备长期持有的权益性投资的成本。本项目应根据</w:t>
      </w:r>
      <w:r>
        <w:t>“</w:t>
      </w:r>
      <w:r>
        <w:t>长期股权投资</w:t>
      </w:r>
      <w:r>
        <w:t>”</w:t>
      </w:r>
      <w:r>
        <w:t>科目的期末余额填列。</w:t>
      </w:r>
      <w:r>
        <w:t xml:space="preserve"> </w:t>
      </w:r>
    </w:p>
    <w:p w14:paraId="0F49A8CF" w14:textId="77777777" w:rsidR="00447586" w:rsidRDefault="009F4B41">
      <w:pPr>
        <w:numPr>
          <w:ilvl w:val="0"/>
          <w:numId w:val="124"/>
        </w:numPr>
        <w:ind w:firstLine="420"/>
      </w:pPr>
      <w:r>
        <w:t>“</w:t>
      </w:r>
      <w:r>
        <w:t>固定资产原价</w:t>
      </w:r>
      <w:r>
        <w:t>”</w:t>
      </w:r>
      <w:r>
        <w:t>和</w:t>
      </w:r>
      <w:r>
        <w:t>“</w:t>
      </w:r>
      <w:r>
        <w:t>累计折旧</w:t>
      </w:r>
      <w:r>
        <w:t>”</w:t>
      </w:r>
      <w:r>
        <w:t>项目，反映小企业固定资产的原价（成本）及累计折旧。这两个项目应根据</w:t>
      </w:r>
      <w:r>
        <w:t>“</w:t>
      </w:r>
      <w:r>
        <w:t>固定资产</w:t>
      </w:r>
      <w:r>
        <w:t>”</w:t>
      </w:r>
      <w:r>
        <w:t>科目和</w:t>
      </w:r>
      <w:r>
        <w:t>“</w:t>
      </w:r>
      <w:r>
        <w:t>累计折旧</w:t>
      </w:r>
      <w:r>
        <w:t>”</w:t>
      </w:r>
      <w:r>
        <w:t>科目的期末余额填列。</w:t>
      </w:r>
      <w:r>
        <w:t xml:space="preserve"> </w:t>
      </w:r>
    </w:p>
    <w:p w14:paraId="17DDC9E5" w14:textId="77777777" w:rsidR="00447586" w:rsidRDefault="009F4B41">
      <w:pPr>
        <w:numPr>
          <w:ilvl w:val="0"/>
          <w:numId w:val="124"/>
        </w:numPr>
        <w:ind w:firstLine="420"/>
      </w:pPr>
      <w:r>
        <w:t>“</w:t>
      </w:r>
      <w:r>
        <w:t>固定资产账面价值</w:t>
      </w:r>
      <w:r>
        <w:t>”</w:t>
      </w:r>
      <w:r>
        <w:t>项目，反映小企业固定资产原价扣除累计折旧后的余额。本项目应根据</w:t>
      </w:r>
      <w:r>
        <w:t>“</w:t>
      </w:r>
      <w:r>
        <w:t>固定资产</w:t>
      </w:r>
      <w:r>
        <w:t>”</w:t>
      </w:r>
      <w:r>
        <w:t>科目的期末余额减去</w:t>
      </w:r>
    </w:p>
    <w:p w14:paraId="32970E9D" w14:textId="77777777" w:rsidR="00447586" w:rsidRDefault="009F4B41">
      <w:pPr>
        <w:spacing w:after="175" w:line="259" w:lineRule="auto"/>
        <w:ind w:left="-5"/>
      </w:pPr>
      <w:r>
        <w:t>“</w:t>
      </w:r>
      <w:r>
        <w:t>累计折旧</w:t>
      </w:r>
      <w:r>
        <w:t>”</w:t>
      </w:r>
      <w:r>
        <w:t>科目的期末余额后的金额填列。</w:t>
      </w:r>
      <w:r>
        <w:t xml:space="preserve"> </w:t>
      </w:r>
    </w:p>
    <w:p w14:paraId="68186E41" w14:textId="77777777" w:rsidR="00447586" w:rsidRDefault="009F4B41">
      <w:pPr>
        <w:numPr>
          <w:ilvl w:val="0"/>
          <w:numId w:val="124"/>
        </w:numPr>
        <w:spacing w:after="3" w:line="384" w:lineRule="auto"/>
        <w:ind w:firstLine="420"/>
      </w:pPr>
      <w:r>
        <w:lastRenderedPageBreak/>
        <w:t>“</w:t>
      </w:r>
      <w:r>
        <w:t>在建工程</w:t>
      </w:r>
      <w:r>
        <w:t>”</w:t>
      </w:r>
      <w:r>
        <w:t>项目，反映小企业尚未完工或虽已完工，但尚未办理竣工决算的工程成本。本项目应根据</w:t>
      </w:r>
      <w:r>
        <w:t>“</w:t>
      </w:r>
      <w:r>
        <w:t>在建工程</w:t>
      </w:r>
      <w:r>
        <w:t>”</w:t>
      </w:r>
      <w:r>
        <w:t>科目的期末余额填列。</w:t>
      </w:r>
      <w:r>
        <w:t xml:space="preserve"> </w:t>
      </w:r>
    </w:p>
    <w:p w14:paraId="0C4AAFEC" w14:textId="77777777" w:rsidR="00447586" w:rsidRDefault="009F4B41">
      <w:pPr>
        <w:numPr>
          <w:ilvl w:val="0"/>
          <w:numId w:val="124"/>
        </w:numPr>
        <w:spacing w:after="175" w:line="259" w:lineRule="auto"/>
        <w:ind w:firstLine="420"/>
      </w:pPr>
      <w:r>
        <w:t>“</w:t>
      </w:r>
      <w:r>
        <w:t>工程物资</w:t>
      </w:r>
      <w:r>
        <w:t>”</w:t>
      </w:r>
      <w:r>
        <w:t>项目，反映小企业为在建工程准备的各种物资</w:t>
      </w:r>
    </w:p>
    <w:p w14:paraId="284BB153" w14:textId="77777777" w:rsidR="00447586" w:rsidRDefault="009F4B41">
      <w:pPr>
        <w:spacing w:after="175" w:line="259" w:lineRule="auto"/>
        <w:ind w:left="-5"/>
      </w:pPr>
      <w:r>
        <w:t>的成本。本项目应根据</w:t>
      </w:r>
      <w:r>
        <w:t>“</w:t>
      </w:r>
      <w:r>
        <w:t>工程物资</w:t>
      </w:r>
      <w:r>
        <w:t>”</w:t>
      </w:r>
      <w:r>
        <w:t>科目的期末余额填列。</w:t>
      </w:r>
      <w:r>
        <w:t xml:space="preserve"> </w:t>
      </w:r>
    </w:p>
    <w:p w14:paraId="7ADE86A7" w14:textId="77777777" w:rsidR="00447586" w:rsidRDefault="009F4B41">
      <w:pPr>
        <w:numPr>
          <w:ilvl w:val="0"/>
          <w:numId w:val="124"/>
        </w:numPr>
        <w:ind w:firstLine="420"/>
      </w:pPr>
      <w:r>
        <w:t>“</w:t>
      </w:r>
      <w:r>
        <w:t>固定资产清理</w:t>
      </w:r>
      <w:r>
        <w:t>”</w:t>
      </w:r>
      <w:r>
        <w:t>项目，反映小企业因出售、报废、毁损、</w:t>
      </w:r>
      <w:r>
        <w:t>对外投资等原因处置固定资产所转出的固定资产账面价值以及在清理过程中发生的费用等。本项目应根据</w:t>
      </w:r>
      <w:r>
        <w:t>“</w:t>
      </w:r>
      <w:r>
        <w:t>固定资产清理</w:t>
      </w:r>
      <w:r>
        <w:t>”</w:t>
      </w:r>
      <w:r>
        <w:t>科目的期末借方余额填列；如</w:t>
      </w:r>
      <w:r>
        <w:t>“</w:t>
      </w:r>
      <w:r>
        <w:t>固定资产清理</w:t>
      </w:r>
      <w:r>
        <w:t>”</w:t>
      </w:r>
      <w:r>
        <w:t>科目</w:t>
      </w:r>
      <w:proofErr w:type="gramStart"/>
      <w:r>
        <w:t>期末为</w:t>
      </w:r>
      <w:proofErr w:type="gramEnd"/>
      <w:r>
        <w:t>贷方余额，以</w:t>
      </w:r>
      <w:r>
        <w:t>“</w:t>
      </w:r>
      <w:r>
        <w:t>－</w:t>
      </w:r>
      <w:r>
        <w:t xml:space="preserve">” </w:t>
      </w:r>
      <w:r>
        <w:t>号填列。</w:t>
      </w:r>
      <w:r>
        <w:t xml:space="preserve"> </w:t>
      </w:r>
    </w:p>
    <w:p w14:paraId="45E0BC23" w14:textId="77777777" w:rsidR="00447586" w:rsidRDefault="009F4B41">
      <w:pPr>
        <w:numPr>
          <w:ilvl w:val="0"/>
          <w:numId w:val="124"/>
        </w:numPr>
        <w:ind w:firstLine="420"/>
      </w:pPr>
      <w:r>
        <w:t>“</w:t>
      </w:r>
      <w:r>
        <w:t>生产性生物资产</w:t>
      </w:r>
      <w:r>
        <w:t>”</w:t>
      </w:r>
      <w:r>
        <w:t>项目，反映小企业生产性生物资产的账面价值。本项目应根据</w:t>
      </w:r>
      <w:r>
        <w:t>“</w:t>
      </w:r>
      <w:r>
        <w:t>生产性生物资产</w:t>
      </w:r>
      <w:r>
        <w:t>”</w:t>
      </w:r>
      <w:r>
        <w:t>科目的期末余额减去</w:t>
      </w:r>
      <w:r>
        <w:t>“</w:t>
      </w:r>
      <w:r>
        <w:t>生产性生物资产累计折旧</w:t>
      </w:r>
      <w:r>
        <w:t>”</w:t>
      </w:r>
      <w:r>
        <w:t>科目的期末余额后的金额填列。</w:t>
      </w:r>
      <w:r>
        <w:t xml:space="preserve"> </w:t>
      </w:r>
    </w:p>
    <w:p w14:paraId="599E7423" w14:textId="77777777" w:rsidR="00447586" w:rsidRDefault="009F4B41">
      <w:pPr>
        <w:numPr>
          <w:ilvl w:val="0"/>
          <w:numId w:val="124"/>
        </w:numPr>
        <w:ind w:firstLine="420"/>
      </w:pPr>
      <w:r>
        <w:t>“</w:t>
      </w:r>
      <w:r>
        <w:t>无形资产</w:t>
      </w:r>
      <w:r>
        <w:t>”</w:t>
      </w:r>
      <w:r>
        <w:t>项目，反映小企业无形资产的账面价值。本项目应根据</w:t>
      </w:r>
      <w:r>
        <w:t>“</w:t>
      </w:r>
      <w:r>
        <w:t>无形资产</w:t>
      </w:r>
      <w:r>
        <w:t>”</w:t>
      </w:r>
      <w:r>
        <w:t>科目的期末余额减去</w:t>
      </w:r>
      <w:r>
        <w:t>“</w:t>
      </w:r>
      <w:r>
        <w:t>累计摊销</w:t>
      </w:r>
      <w:r>
        <w:t>”</w:t>
      </w:r>
      <w:r>
        <w:t>科目的期末余额后的金额填列。（</w:t>
      </w:r>
      <w:r>
        <w:t>20</w:t>
      </w:r>
      <w:r>
        <w:t>）</w:t>
      </w:r>
      <w:r>
        <w:t>“</w:t>
      </w:r>
      <w:r>
        <w:t>开发支出</w:t>
      </w:r>
      <w:r>
        <w:t>”</w:t>
      </w:r>
      <w:r>
        <w:t>项目</w:t>
      </w:r>
      <w:r>
        <w:t>，反映小企业正在</w:t>
      </w:r>
      <w:r>
        <w:lastRenderedPageBreak/>
        <w:t>进行的无形资产研究开发项目满足资本化条件的支出。本项目应根据</w:t>
      </w:r>
      <w:r>
        <w:t>“</w:t>
      </w:r>
      <w:r>
        <w:t>研发支出</w:t>
      </w:r>
      <w:r>
        <w:t>”</w:t>
      </w:r>
      <w:r>
        <w:t>科目的期末余额填列。</w:t>
      </w:r>
      <w:r>
        <w:t xml:space="preserve"> </w:t>
      </w:r>
    </w:p>
    <w:p w14:paraId="2EDA525C" w14:textId="77777777" w:rsidR="00447586" w:rsidRDefault="009F4B41">
      <w:pPr>
        <w:numPr>
          <w:ilvl w:val="0"/>
          <w:numId w:val="125"/>
        </w:numPr>
        <w:ind w:firstLine="427"/>
      </w:pPr>
      <w:r>
        <w:t>“</w:t>
      </w:r>
      <w:r>
        <w:t>长期待摊费用</w:t>
      </w:r>
      <w:r>
        <w:t>”</w:t>
      </w:r>
      <w:r>
        <w:t>项目，反映小企业尚未摊销完毕的已提足折旧的固定资产的改建支出、经营租入固定资产的改建支出、固定资产的大修理支出和其他长期待摊费用。本项目应根据</w:t>
      </w:r>
      <w:r>
        <w:t>“</w:t>
      </w:r>
      <w:r>
        <w:t>长期待摊费用</w:t>
      </w:r>
      <w:r>
        <w:t xml:space="preserve">” </w:t>
      </w:r>
      <w:r>
        <w:t>科目的期末余额分析填列。</w:t>
      </w:r>
      <w:r>
        <w:t xml:space="preserve"> </w:t>
      </w:r>
    </w:p>
    <w:p w14:paraId="08965FA1" w14:textId="77777777" w:rsidR="00447586" w:rsidRDefault="009F4B41">
      <w:pPr>
        <w:numPr>
          <w:ilvl w:val="0"/>
          <w:numId w:val="125"/>
        </w:numPr>
        <w:ind w:firstLine="427"/>
      </w:pPr>
      <w:r>
        <w:t>“</w:t>
      </w:r>
      <w:r>
        <w:t>其他非流动资产</w:t>
      </w:r>
      <w:r>
        <w:t>”</w:t>
      </w:r>
      <w:r>
        <w:t>项目，反映小企业除以上非流动资产以外的其他非流动资产。本项目应根据有关科目的期末余额分析填列。</w:t>
      </w:r>
      <w:r>
        <w:t xml:space="preserve"> </w:t>
      </w:r>
    </w:p>
    <w:p w14:paraId="0BDF4C8D" w14:textId="77777777" w:rsidR="00447586" w:rsidRDefault="009F4B41">
      <w:pPr>
        <w:numPr>
          <w:ilvl w:val="0"/>
          <w:numId w:val="125"/>
        </w:numPr>
        <w:ind w:firstLine="427"/>
      </w:pPr>
      <w:r>
        <w:t>“</w:t>
      </w:r>
      <w:r>
        <w:t>短期借款</w:t>
      </w:r>
      <w:r>
        <w:t>”</w:t>
      </w:r>
      <w:r>
        <w:t>项目，反映小企业向银行或其他金融机构等借入的期限在</w:t>
      </w:r>
      <w:r>
        <w:t>1</w:t>
      </w:r>
      <w:r>
        <w:t>年内的、尚未偿还</w:t>
      </w:r>
      <w:r>
        <w:t>的各种借款本金。本项目应根据</w:t>
      </w:r>
      <w:r>
        <w:t>“</w:t>
      </w:r>
      <w:r>
        <w:t>短期借款</w:t>
      </w:r>
      <w:r>
        <w:t>”</w:t>
      </w:r>
      <w:r>
        <w:t>科目的期末余额填列。</w:t>
      </w:r>
      <w:r>
        <w:t xml:space="preserve"> </w:t>
      </w:r>
    </w:p>
    <w:p w14:paraId="10888562" w14:textId="77777777" w:rsidR="00447586" w:rsidRDefault="009F4B41">
      <w:pPr>
        <w:numPr>
          <w:ilvl w:val="0"/>
          <w:numId w:val="125"/>
        </w:numPr>
        <w:ind w:firstLine="427"/>
      </w:pPr>
      <w:r>
        <w:t>“</w:t>
      </w:r>
      <w:r>
        <w:t>应付票据</w:t>
      </w:r>
      <w:r>
        <w:t>”</w:t>
      </w:r>
      <w:r>
        <w:t>项目，反映小企业因购买材料、商品和接受劳务等日常生产经营活动开出、承兑的商业汇票（银行承兑汇票和商业承兑汇票）尚未到期的票面金额。本项目应根据</w:t>
      </w:r>
      <w:r>
        <w:t>“</w:t>
      </w:r>
      <w:r>
        <w:t>应付票据</w:t>
      </w:r>
      <w:r>
        <w:t>”</w:t>
      </w:r>
      <w:r>
        <w:t>科目的期末余额填列。</w:t>
      </w:r>
      <w:r>
        <w:t xml:space="preserve"> </w:t>
      </w:r>
    </w:p>
    <w:p w14:paraId="6071B101" w14:textId="77777777" w:rsidR="00447586" w:rsidRDefault="009F4B41">
      <w:pPr>
        <w:numPr>
          <w:ilvl w:val="0"/>
          <w:numId w:val="125"/>
        </w:numPr>
        <w:ind w:firstLine="427"/>
      </w:pPr>
      <w:r>
        <w:lastRenderedPageBreak/>
        <w:t>“</w:t>
      </w:r>
      <w:r>
        <w:t>应付账款</w:t>
      </w:r>
      <w:r>
        <w:t>”</w:t>
      </w:r>
      <w:r>
        <w:t>项目，反映小企业因购买材料、商品和接受劳务等日常生产经营活动尚未支付的款项。本项目应根据</w:t>
      </w:r>
      <w:r>
        <w:t>“</w:t>
      </w:r>
      <w:r>
        <w:t>应付账款</w:t>
      </w:r>
      <w:r>
        <w:t xml:space="preserve">” </w:t>
      </w:r>
      <w:r>
        <w:t>科目的期末余额填列。如</w:t>
      </w:r>
      <w:r>
        <w:t>“</w:t>
      </w:r>
      <w:r>
        <w:t>应付账款</w:t>
      </w:r>
      <w:r>
        <w:t>”</w:t>
      </w:r>
      <w:r>
        <w:t>科目</w:t>
      </w:r>
      <w:proofErr w:type="gramStart"/>
      <w:r>
        <w:t>期末为</w:t>
      </w:r>
      <w:proofErr w:type="gramEnd"/>
      <w:r>
        <w:t>借方余额，应当在</w:t>
      </w:r>
    </w:p>
    <w:p w14:paraId="04A05A3E" w14:textId="77777777" w:rsidR="00447586" w:rsidRDefault="009F4B41">
      <w:pPr>
        <w:spacing w:after="175" w:line="259" w:lineRule="auto"/>
        <w:ind w:left="-5"/>
      </w:pPr>
      <w:r>
        <w:t>“</w:t>
      </w:r>
      <w:r>
        <w:t>预付账款</w:t>
      </w:r>
      <w:r>
        <w:t>”</w:t>
      </w:r>
      <w:r>
        <w:t>项目列示。</w:t>
      </w:r>
      <w:r>
        <w:t xml:space="preserve"> </w:t>
      </w:r>
    </w:p>
    <w:p w14:paraId="16B2BF10" w14:textId="77777777" w:rsidR="00447586" w:rsidRDefault="009F4B41">
      <w:pPr>
        <w:numPr>
          <w:ilvl w:val="0"/>
          <w:numId w:val="125"/>
        </w:numPr>
        <w:ind w:firstLine="427"/>
      </w:pPr>
      <w:r>
        <w:t>“</w:t>
      </w:r>
      <w:r>
        <w:t>预收账款</w:t>
      </w:r>
      <w:r>
        <w:t>”</w:t>
      </w:r>
      <w:r>
        <w:t>项目，反映小企业根据合同规定预收的款项。包括</w:t>
      </w:r>
      <w:r>
        <w:t>：预收的购货款、工程款等。本项目应根据</w:t>
      </w:r>
      <w:r>
        <w:t>“</w:t>
      </w:r>
      <w:r>
        <w:t>预收账款</w:t>
      </w:r>
      <w:r>
        <w:t>”</w:t>
      </w:r>
      <w:r>
        <w:t>科目的期末贷方余额填列；如</w:t>
      </w:r>
      <w:r>
        <w:t>“</w:t>
      </w:r>
      <w:r>
        <w:t>预收账款</w:t>
      </w:r>
      <w:r>
        <w:t>”</w:t>
      </w:r>
      <w:r>
        <w:t>科目</w:t>
      </w:r>
      <w:proofErr w:type="gramStart"/>
      <w:r>
        <w:t>期末为</w:t>
      </w:r>
      <w:proofErr w:type="gramEnd"/>
      <w:r>
        <w:t>借方余额，应当在</w:t>
      </w:r>
      <w:r>
        <w:t>“</w:t>
      </w:r>
      <w:r>
        <w:t>应收账款</w:t>
      </w:r>
      <w:r>
        <w:t>”</w:t>
      </w:r>
      <w:r>
        <w:t>项目列示。</w:t>
      </w:r>
      <w:r>
        <w:t xml:space="preserve"> </w:t>
      </w:r>
    </w:p>
    <w:p w14:paraId="625887AD" w14:textId="77777777" w:rsidR="00447586" w:rsidRDefault="009F4B41">
      <w:pPr>
        <w:spacing w:after="174" w:line="259" w:lineRule="auto"/>
        <w:ind w:right="134"/>
        <w:jc w:val="right"/>
      </w:pPr>
      <w:r>
        <w:t>属于超过</w:t>
      </w:r>
      <w:r>
        <w:t>1</w:t>
      </w:r>
      <w:r>
        <w:t>年期以上的预收账款的贷方余额应当在</w:t>
      </w:r>
      <w:r>
        <w:t>“</w:t>
      </w:r>
      <w:r>
        <w:t>其他非流动负债</w:t>
      </w:r>
      <w:r>
        <w:t>”</w:t>
      </w:r>
      <w:r>
        <w:t>项目列示。</w:t>
      </w:r>
      <w:r>
        <w:t xml:space="preserve"> </w:t>
      </w:r>
    </w:p>
    <w:p w14:paraId="7959E0E5" w14:textId="77777777" w:rsidR="00447586" w:rsidRDefault="009F4B41">
      <w:pPr>
        <w:numPr>
          <w:ilvl w:val="0"/>
          <w:numId w:val="125"/>
        </w:numPr>
        <w:ind w:firstLine="427"/>
      </w:pPr>
      <w:r>
        <w:t>“</w:t>
      </w:r>
      <w:r>
        <w:t>应付职工薪酬</w:t>
      </w:r>
      <w:r>
        <w:t>”</w:t>
      </w:r>
      <w:r>
        <w:t>项目，反映小企业应付未付的职工薪酬。本项目应根据</w:t>
      </w:r>
      <w:r>
        <w:t>“</w:t>
      </w:r>
      <w:r>
        <w:t>应付职工薪酬</w:t>
      </w:r>
      <w:r>
        <w:t>”</w:t>
      </w:r>
      <w:r>
        <w:t>科目期末余额填列。</w:t>
      </w:r>
      <w:r>
        <w:t xml:space="preserve"> </w:t>
      </w:r>
    </w:p>
    <w:p w14:paraId="0815A45C" w14:textId="77777777" w:rsidR="00447586" w:rsidRDefault="009F4B41">
      <w:pPr>
        <w:numPr>
          <w:ilvl w:val="0"/>
          <w:numId w:val="125"/>
        </w:numPr>
        <w:spacing w:after="175" w:line="259" w:lineRule="auto"/>
        <w:ind w:firstLine="427"/>
      </w:pPr>
      <w:r>
        <w:t>“</w:t>
      </w:r>
      <w:r>
        <w:t>应交税费</w:t>
      </w:r>
      <w:r>
        <w:t>”</w:t>
      </w:r>
      <w:r>
        <w:t>项目，反映小企业期末未交、多交或尚未抵扣</w:t>
      </w:r>
    </w:p>
    <w:p w14:paraId="414F17F1" w14:textId="77777777" w:rsidR="00447586" w:rsidRDefault="009F4B41">
      <w:pPr>
        <w:ind w:left="-5"/>
      </w:pPr>
      <w:r>
        <w:t>的各种税费。本项目应根据</w:t>
      </w:r>
      <w:r>
        <w:t>“</w:t>
      </w:r>
      <w:r>
        <w:t>应交税费</w:t>
      </w:r>
      <w:r>
        <w:t>”</w:t>
      </w:r>
      <w:r>
        <w:t>科目的期末贷方余额填列；如</w:t>
      </w:r>
      <w:r>
        <w:t>“</w:t>
      </w:r>
      <w:r>
        <w:t>应交税费</w:t>
      </w:r>
      <w:r>
        <w:t>”</w:t>
      </w:r>
      <w:r>
        <w:t>科目</w:t>
      </w:r>
      <w:proofErr w:type="gramStart"/>
      <w:r>
        <w:t>期末为</w:t>
      </w:r>
      <w:proofErr w:type="gramEnd"/>
      <w:r>
        <w:t>借方余额，以</w:t>
      </w:r>
      <w:r>
        <w:t>“</w:t>
      </w:r>
      <w:r>
        <w:t>－</w:t>
      </w:r>
      <w:r>
        <w:t>”</w:t>
      </w:r>
      <w:r>
        <w:t>号填列。</w:t>
      </w:r>
      <w:r>
        <w:t xml:space="preserve"> </w:t>
      </w:r>
    </w:p>
    <w:p w14:paraId="12564D13" w14:textId="77777777" w:rsidR="00447586" w:rsidRDefault="009F4B41">
      <w:pPr>
        <w:numPr>
          <w:ilvl w:val="0"/>
          <w:numId w:val="125"/>
        </w:numPr>
        <w:ind w:firstLine="427"/>
      </w:pPr>
      <w:r>
        <w:lastRenderedPageBreak/>
        <w:t>“</w:t>
      </w:r>
      <w:r>
        <w:t>应付利息</w:t>
      </w:r>
      <w:r>
        <w:t>”</w:t>
      </w:r>
      <w:r>
        <w:t>项目，反映小企</w:t>
      </w:r>
      <w:r>
        <w:t>业尚未支付的利息费用。本项目应根据</w:t>
      </w:r>
      <w:r>
        <w:t>“</w:t>
      </w:r>
      <w:r>
        <w:t>应付利息</w:t>
      </w:r>
      <w:r>
        <w:t>”</w:t>
      </w:r>
      <w:r>
        <w:t>科目的期末余额填列。</w:t>
      </w:r>
      <w:r>
        <w:t xml:space="preserve"> </w:t>
      </w:r>
    </w:p>
    <w:p w14:paraId="13D7812F" w14:textId="77777777" w:rsidR="00447586" w:rsidRDefault="009F4B41">
      <w:pPr>
        <w:numPr>
          <w:ilvl w:val="0"/>
          <w:numId w:val="125"/>
        </w:numPr>
        <w:ind w:firstLine="427"/>
      </w:pPr>
      <w:r>
        <w:t>“</w:t>
      </w:r>
      <w:r>
        <w:t>应付利润</w:t>
      </w:r>
      <w:r>
        <w:t>”</w:t>
      </w:r>
      <w:r>
        <w:t>项目，反映小企业尚未向投资者支付的利润。本项目应根据</w:t>
      </w:r>
      <w:r>
        <w:t>“</w:t>
      </w:r>
      <w:r>
        <w:t>应付利润</w:t>
      </w:r>
      <w:r>
        <w:t>”</w:t>
      </w:r>
      <w:r>
        <w:t>科目的期末余额填列。</w:t>
      </w:r>
      <w:r>
        <w:t xml:space="preserve"> </w:t>
      </w:r>
    </w:p>
    <w:p w14:paraId="4D83B327" w14:textId="77777777" w:rsidR="00447586" w:rsidRDefault="009F4B41">
      <w:pPr>
        <w:numPr>
          <w:ilvl w:val="0"/>
          <w:numId w:val="125"/>
        </w:numPr>
        <w:spacing w:after="172" w:line="259" w:lineRule="auto"/>
        <w:ind w:firstLine="427"/>
      </w:pPr>
      <w:r>
        <w:t>“</w:t>
      </w:r>
      <w:r>
        <w:t>其他应付款</w:t>
      </w:r>
      <w:r>
        <w:t>”</w:t>
      </w:r>
      <w:r>
        <w:t>项目，反映小企业除应付账款、预收账款、</w:t>
      </w:r>
    </w:p>
    <w:p w14:paraId="507CB928" w14:textId="77777777" w:rsidR="00447586" w:rsidRDefault="009F4B41">
      <w:pPr>
        <w:ind w:left="-5"/>
      </w:pPr>
      <w:r>
        <w:t>应付职工薪酬、应交税费、应付利息、应付利润等以外的其他各项应付、暂收的款项。包括：应付租入固定资产和包装物的租金、存入保证金等。本项目应根据</w:t>
      </w:r>
      <w:r>
        <w:t>“</w:t>
      </w:r>
      <w:r>
        <w:t>其他应付款</w:t>
      </w:r>
      <w:r>
        <w:t>”</w:t>
      </w:r>
      <w:r>
        <w:t>科目的期末余额填列。</w:t>
      </w:r>
      <w:r>
        <w:t xml:space="preserve"> </w:t>
      </w:r>
    </w:p>
    <w:p w14:paraId="5BD81323" w14:textId="77777777" w:rsidR="00447586" w:rsidRDefault="009F4B41">
      <w:pPr>
        <w:numPr>
          <w:ilvl w:val="0"/>
          <w:numId w:val="125"/>
        </w:numPr>
        <w:ind w:firstLine="427"/>
      </w:pPr>
      <w:r>
        <w:t>“</w:t>
      </w:r>
      <w:r>
        <w:t>其他流动负债</w:t>
      </w:r>
      <w:r>
        <w:t>”</w:t>
      </w:r>
      <w:r>
        <w:t>项目，反映小企业除以上流动负债以外的其他流动负债（含</w:t>
      </w:r>
      <w:r>
        <w:t>1</w:t>
      </w:r>
      <w:r>
        <w:t>年内到期的非流动负债）。本项目应根据有关科目的期末余额填列。</w:t>
      </w:r>
      <w:r>
        <w:t xml:space="preserve"> </w:t>
      </w:r>
    </w:p>
    <w:p w14:paraId="0B631D3B" w14:textId="77777777" w:rsidR="00447586" w:rsidRDefault="009F4B41">
      <w:pPr>
        <w:numPr>
          <w:ilvl w:val="0"/>
          <w:numId w:val="125"/>
        </w:numPr>
        <w:ind w:firstLine="427"/>
      </w:pPr>
      <w:r>
        <w:t>“</w:t>
      </w:r>
      <w:r>
        <w:t>长期借款</w:t>
      </w:r>
      <w:r>
        <w:t>”</w:t>
      </w:r>
      <w:r>
        <w:t>项目，反映小企业向银行或其他金融机构借入的期限在</w:t>
      </w:r>
      <w:r>
        <w:t>1</w:t>
      </w:r>
      <w:r>
        <w:t>年以上的、尚未偿还的各项借款本金。本项目应根据</w:t>
      </w:r>
      <w:r>
        <w:t>“</w:t>
      </w:r>
      <w:r>
        <w:t>长期借款</w:t>
      </w:r>
      <w:r>
        <w:t>”</w:t>
      </w:r>
      <w:r>
        <w:t>科目的期末余额分析填列。</w:t>
      </w:r>
      <w:r>
        <w:t xml:space="preserve"> </w:t>
      </w:r>
    </w:p>
    <w:p w14:paraId="7465090B" w14:textId="77777777" w:rsidR="00447586" w:rsidRDefault="009F4B41">
      <w:pPr>
        <w:numPr>
          <w:ilvl w:val="0"/>
          <w:numId w:val="125"/>
        </w:numPr>
        <w:spacing w:after="175" w:line="259" w:lineRule="auto"/>
        <w:ind w:firstLine="427"/>
      </w:pPr>
      <w:r>
        <w:t>“</w:t>
      </w:r>
      <w:r>
        <w:t>长期应付款</w:t>
      </w:r>
      <w:r>
        <w:t>”</w:t>
      </w:r>
      <w:r>
        <w:t>项目，反映小企业除长期借款以外的其他各</w:t>
      </w:r>
    </w:p>
    <w:p w14:paraId="6318D611" w14:textId="77777777" w:rsidR="00447586" w:rsidRDefault="009F4B41">
      <w:pPr>
        <w:ind w:left="-5"/>
      </w:pPr>
      <w:r>
        <w:lastRenderedPageBreak/>
        <w:t>种应付未付的长期应付款项。包括：应付融资租入固定资产的租赁费、以分期付款方式购入固定资产发生的应付款项等。本项目应根据</w:t>
      </w:r>
      <w:r>
        <w:t>“</w:t>
      </w:r>
      <w:r>
        <w:t>长期应付款</w:t>
      </w:r>
      <w:r>
        <w:t>”</w:t>
      </w:r>
      <w:r>
        <w:t>科目的期末余额分析填列。</w:t>
      </w:r>
      <w:r>
        <w:t xml:space="preserve"> </w:t>
      </w:r>
    </w:p>
    <w:p w14:paraId="4AD939BE" w14:textId="77777777" w:rsidR="00447586" w:rsidRDefault="009F4B41">
      <w:pPr>
        <w:numPr>
          <w:ilvl w:val="0"/>
          <w:numId w:val="125"/>
        </w:numPr>
        <w:ind w:firstLine="427"/>
      </w:pPr>
      <w:r>
        <w:t>“</w:t>
      </w:r>
      <w:r>
        <w:t>递延收益</w:t>
      </w:r>
      <w:r>
        <w:t>”</w:t>
      </w:r>
      <w:r>
        <w:t>项目</w:t>
      </w:r>
      <w:r>
        <w:t>，反映小企业收到的、应在以后期间计入损益的政府补助。本项目应根据</w:t>
      </w:r>
      <w:r>
        <w:t>“</w:t>
      </w:r>
      <w:r>
        <w:t>递延收益</w:t>
      </w:r>
      <w:r>
        <w:t>”</w:t>
      </w:r>
      <w:r>
        <w:t>科目的期末余额分析填列。</w:t>
      </w:r>
      <w:r>
        <w:t xml:space="preserve"> </w:t>
      </w:r>
    </w:p>
    <w:p w14:paraId="0A8919A0" w14:textId="77777777" w:rsidR="00447586" w:rsidRDefault="009F4B41">
      <w:pPr>
        <w:numPr>
          <w:ilvl w:val="0"/>
          <w:numId w:val="125"/>
        </w:numPr>
        <w:spacing w:after="3" w:line="384" w:lineRule="auto"/>
        <w:ind w:firstLine="427"/>
      </w:pPr>
      <w:r>
        <w:t>“</w:t>
      </w:r>
      <w:r>
        <w:t>其他非流动负债</w:t>
      </w:r>
      <w:r>
        <w:t>”</w:t>
      </w:r>
      <w:r>
        <w:t>项目，反映小企业除以上非流动负债项目以外的其他非流动负债。本项目应根据有关科目的期末余额分析填列。</w:t>
      </w:r>
      <w:r>
        <w:t xml:space="preserve"> </w:t>
      </w:r>
    </w:p>
    <w:p w14:paraId="48A8BC4E" w14:textId="77777777" w:rsidR="00447586" w:rsidRDefault="009F4B41">
      <w:pPr>
        <w:numPr>
          <w:ilvl w:val="0"/>
          <w:numId w:val="125"/>
        </w:numPr>
        <w:ind w:firstLine="427"/>
      </w:pPr>
      <w:r>
        <w:t>“</w:t>
      </w:r>
      <w:r>
        <w:t>实收资本（或股本）</w:t>
      </w:r>
      <w:r>
        <w:t>”</w:t>
      </w:r>
      <w:r>
        <w:t>项目，反映小企业收到投资者按照合同协议约定或相关规定投入的、构成小企业注册资本的部分。本项目应根据</w:t>
      </w:r>
      <w:r>
        <w:t>“</w:t>
      </w:r>
      <w:r>
        <w:t>实收资本（或股本）</w:t>
      </w:r>
      <w:r>
        <w:t>”</w:t>
      </w:r>
      <w:r>
        <w:t>科目的期末余额分析填列。</w:t>
      </w:r>
      <w:r>
        <w:t xml:space="preserve"> </w:t>
      </w:r>
    </w:p>
    <w:p w14:paraId="0C4CEA7C" w14:textId="77777777" w:rsidR="00447586" w:rsidRDefault="009F4B41">
      <w:pPr>
        <w:numPr>
          <w:ilvl w:val="0"/>
          <w:numId w:val="125"/>
        </w:numPr>
        <w:spacing w:after="3" w:line="384" w:lineRule="auto"/>
        <w:ind w:firstLine="427"/>
      </w:pPr>
      <w:r>
        <w:t>“</w:t>
      </w:r>
      <w:r>
        <w:t>资本公积</w:t>
      </w:r>
      <w:r>
        <w:t>”</w:t>
      </w:r>
      <w:r>
        <w:t>项目，反映小企业收到投资者投入资本超出其在注册资本中所占份额的部分。本项目应根据</w:t>
      </w:r>
      <w:r>
        <w:t>“</w:t>
      </w:r>
      <w:r>
        <w:t>资本公积</w:t>
      </w:r>
      <w:r>
        <w:t>”</w:t>
      </w:r>
      <w:r>
        <w:t>科目的期末余额</w:t>
      </w:r>
      <w:r>
        <w:t>填列。</w:t>
      </w:r>
      <w:r>
        <w:t xml:space="preserve"> </w:t>
      </w:r>
    </w:p>
    <w:p w14:paraId="7DCC4AF8" w14:textId="77777777" w:rsidR="00447586" w:rsidRDefault="009F4B41">
      <w:pPr>
        <w:numPr>
          <w:ilvl w:val="0"/>
          <w:numId w:val="125"/>
        </w:numPr>
        <w:spacing w:after="175" w:line="259" w:lineRule="auto"/>
        <w:ind w:firstLine="427"/>
      </w:pPr>
      <w:r>
        <w:t>“</w:t>
      </w:r>
      <w:r>
        <w:t>盈余公积</w:t>
      </w:r>
      <w:r>
        <w:t>”</w:t>
      </w:r>
      <w:r>
        <w:t>项目，反映反映小企业（公司制）的法定公积</w:t>
      </w:r>
    </w:p>
    <w:p w14:paraId="21650794" w14:textId="77777777" w:rsidR="00447586" w:rsidRDefault="009F4B41">
      <w:pPr>
        <w:ind w:left="-5"/>
      </w:pPr>
      <w:r>
        <w:lastRenderedPageBreak/>
        <w:t>金和任意公积金，小企业（外商投资）的储备基金和企业发展基金。本项目应根据</w:t>
      </w:r>
      <w:r>
        <w:t>“</w:t>
      </w:r>
      <w:r>
        <w:t>盈余公积</w:t>
      </w:r>
      <w:r>
        <w:t>”</w:t>
      </w:r>
      <w:r>
        <w:t>科目的期末余额填列。</w:t>
      </w:r>
      <w:r>
        <w:t xml:space="preserve"> </w:t>
      </w:r>
    </w:p>
    <w:p w14:paraId="3BE0796E" w14:textId="77777777" w:rsidR="00447586" w:rsidRDefault="009F4B41">
      <w:pPr>
        <w:numPr>
          <w:ilvl w:val="0"/>
          <w:numId w:val="125"/>
        </w:numPr>
        <w:spacing w:after="175" w:line="259" w:lineRule="auto"/>
        <w:ind w:firstLine="427"/>
      </w:pPr>
      <w:r>
        <w:t>“</w:t>
      </w:r>
      <w:r>
        <w:t>未分配利润</w:t>
      </w:r>
      <w:r>
        <w:t>”</w:t>
      </w:r>
      <w:r>
        <w:t>项目，反映小企业尚未分配的历年结存的利</w:t>
      </w:r>
    </w:p>
    <w:p w14:paraId="2D9F416F" w14:textId="77777777" w:rsidR="00447586" w:rsidRDefault="009F4B41">
      <w:pPr>
        <w:ind w:left="-5"/>
      </w:pPr>
      <w:r>
        <w:t>润。本项目应根据</w:t>
      </w:r>
      <w:r>
        <w:t>“</w:t>
      </w:r>
      <w:r>
        <w:t>利润分配</w:t>
      </w:r>
      <w:r>
        <w:t>”</w:t>
      </w:r>
      <w:r>
        <w:t>科目的期余额填列。未弥补的亏损，在本项目内以</w:t>
      </w:r>
      <w:r>
        <w:t>“</w:t>
      </w:r>
      <w:r>
        <w:t>－</w:t>
      </w:r>
      <w:r>
        <w:t>”</w:t>
      </w:r>
      <w:r>
        <w:t>号填列。</w:t>
      </w:r>
      <w:r>
        <w:t xml:space="preserve"> </w:t>
      </w:r>
    </w:p>
    <w:p w14:paraId="519E1C4F" w14:textId="77777777" w:rsidR="00447586" w:rsidRDefault="009F4B41">
      <w:pPr>
        <w:spacing w:after="175" w:line="259" w:lineRule="auto"/>
        <w:ind w:left="562"/>
      </w:pPr>
      <w:r>
        <w:t>4</w:t>
      </w:r>
      <w:r>
        <w:t>．本表中各项目之间的勾</w:t>
      </w:r>
      <w:proofErr w:type="gramStart"/>
      <w:r>
        <w:t>稽</w:t>
      </w:r>
      <w:proofErr w:type="gramEnd"/>
      <w:r>
        <w:t>关系为：</w:t>
      </w:r>
      <w:r>
        <w:t xml:space="preserve"> </w:t>
      </w:r>
    </w:p>
    <w:p w14:paraId="39B0EC80" w14:textId="77777777" w:rsidR="00447586" w:rsidRDefault="009F4B41">
      <w:pPr>
        <w:ind w:left="562"/>
      </w:pPr>
      <w:r>
        <w:t>行</w:t>
      </w:r>
      <w:r>
        <w:t>15=</w:t>
      </w:r>
      <w:r>
        <w:t>行</w:t>
      </w:r>
      <w:r>
        <w:t>1+</w:t>
      </w:r>
      <w:r>
        <w:t>行</w:t>
      </w:r>
      <w:r>
        <w:t>2+</w:t>
      </w:r>
      <w:r>
        <w:t>行</w:t>
      </w:r>
      <w:r>
        <w:t>3+</w:t>
      </w:r>
      <w:r>
        <w:t>行</w:t>
      </w:r>
      <w:r>
        <w:t>4+</w:t>
      </w:r>
      <w:r>
        <w:t>行</w:t>
      </w:r>
      <w:r>
        <w:t>5+</w:t>
      </w:r>
      <w:r>
        <w:t>行</w:t>
      </w:r>
      <w:r>
        <w:t>6+</w:t>
      </w:r>
      <w:r>
        <w:t>行</w:t>
      </w:r>
      <w:r>
        <w:t>7+</w:t>
      </w:r>
      <w:r>
        <w:t>行</w:t>
      </w:r>
      <w:r>
        <w:t>8+</w:t>
      </w:r>
      <w:r>
        <w:t>行</w:t>
      </w:r>
      <w:r>
        <w:t>9+</w:t>
      </w:r>
      <w:r>
        <w:t>行</w:t>
      </w:r>
      <w:r>
        <w:t>14</w:t>
      </w:r>
      <w:r>
        <w:t>；行</w:t>
      </w:r>
      <w:r>
        <w:t>9≥</w:t>
      </w:r>
      <w:r>
        <w:t>行</w:t>
      </w:r>
      <w:r>
        <w:t>10+</w:t>
      </w:r>
      <w:r>
        <w:t>行</w:t>
      </w:r>
      <w:r>
        <w:t xml:space="preserve">11+ </w:t>
      </w:r>
      <w:r>
        <w:t>行</w:t>
      </w:r>
      <w:r>
        <w:t>12+</w:t>
      </w:r>
      <w:r>
        <w:t>行</w:t>
      </w:r>
      <w:r>
        <w:t>13</w:t>
      </w:r>
      <w:r>
        <w:t>；</w:t>
      </w:r>
      <w:r>
        <w:t xml:space="preserve"> </w:t>
      </w:r>
    </w:p>
    <w:p w14:paraId="536DB042" w14:textId="77777777" w:rsidR="00447586" w:rsidRDefault="009F4B41">
      <w:pPr>
        <w:spacing w:after="175" w:line="259" w:lineRule="auto"/>
        <w:ind w:left="562"/>
      </w:pPr>
      <w:r>
        <w:t>行</w:t>
      </w:r>
      <w:r>
        <w:t>29=</w:t>
      </w:r>
      <w:r>
        <w:t>行</w:t>
      </w:r>
      <w:r>
        <w:t>16+</w:t>
      </w:r>
      <w:r>
        <w:t>行</w:t>
      </w:r>
      <w:r>
        <w:t>17+</w:t>
      </w:r>
      <w:r>
        <w:t>行</w:t>
      </w:r>
      <w:r>
        <w:t>20+</w:t>
      </w:r>
      <w:r>
        <w:t>行</w:t>
      </w:r>
      <w:r>
        <w:t>21+</w:t>
      </w:r>
      <w:r>
        <w:t>行</w:t>
      </w:r>
      <w:r>
        <w:t>2</w:t>
      </w:r>
      <w:r>
        <w:t>2+</w:t>
      </w:r>
      <w:r>
        <w:t>行</w:t>
      </w:r>
      <w:r>
        <w:t>23+</w:t>
      </w:r>
      <w:r>
        <w:t>行</w:t>
      </w:r>
      <w:r>
        <w:t>24+</w:t>
      </w:r>
      <w:r>
        <w:t>行</w:t>
      </w:r>
      <w:r>
        <w:t>25+</w:t>
      </w:r>
      <w:r>
        <w:t>行</w:t>
      </w:r>
      <w:r>
        <w:t xml:space="preserve">26 </w:t>
      </w:r>
    </w:p>
    <w:p w14:paraId="320FB1F0" w14:textId="77777777" w:rsidR="00447586" w:rsidRDefault="009F4B41">
      <w:pPr>
        <w:spacing w:after="175" w:line="259" w:lineRule="auto"/>
        <w:ind w:left="1263"/>
      </w:pPr>
      <w:r>
        <w:t>+</w:t>
      </w:r>
      <w:r>
        <w:t>行</w:t>
      </w:r>
      <w:r>
        <w:t>27+</w:t>
      </w:r>
      <w:r>
        <w:t>行</w:t>
      </w:r>
      <w:r>
        <w:t xml:space="preserve">28 </w:t>
      </w:r>
    </w:p>
    <w:p w14:paraId="1F2A157D" w14:textId="77777777" w:rsidR="00447586" w:rsidRDefault="009F4B41">
      <w:pPr>
        <w:ind w:left="562" w:right="2865"/>
      </w:pPr>
      <w:r>
        <w:t>行</w:t>
      </w:r>
      <w:r>
        <w:t>20=</w:t>
      </w:r>
      <w:r>
        <w:t>行</w:t>
      </w:r>
      <w:r>
        <w:t>18-</w:t>
      </w:r>
      <w:r>
        <w:t>行</w:t>
      </w:r>
      <w:r>
        <w:t>19</w:t>
      </w:r>
      <w:r>
        <w:t>；行</w:t>
      </w:r>
      <w:r>
        <w:t>30=</w:t>
      </w:r>
      <w:r>
        <w:t>行</w:t>
      </w:r>
      <w:r>
        <w:t>15+</w:t>
      </w:r>
      <w:r>
        <w:t>行</w:t>
      </w:r>
      <w:r>
        <w:t>29</w:t>
      </w:r>
      <w:r>
        <w:t>；</w:t>
      </w:r>
      <w:r>
        <w:t xml:space="preserve"> </w:t>
      </w:r>
    </w:p>
    <w:p w14:paraId="2C8712F6" w14:textId="77777777" w:rsidR="00447586" w:rsidRDefault="009F4B41">
      <w:pPr>
        <w:ind w:left="562"/>
      </w:pPr>
      <w:r>
        <w:t>行</w:t>
      </w:r>
      <w:r>
        <w:t>41=</w:t>
      </w:r>
      <w:r>
        <w:t>行</w:t>
      </w:r>
      <w:r>
        <w:t>31+</w:t>
      </w:r>
      <w:r>
        <w:t>行</w:t>
      </w:r>
      <w:r>
        <w:t>32+</w:t>
      </w:r>
      <w:r>
        <w:t>行</w:t>
      </w:r>
      <w:r>
        <w:t>33+</w:t>
      </w:r>
      <w:r>
        <w:t>行</w:t>
      </w:r>
      <w:r>
        <w:t>34+</w:t>
      </w:r>
      <w:r>
        <w:t>行</w:t>
      </w:r>
      <w:r>
        <w:t>35+</w:t>
      </w:r>
      <w:r>
        <w:t>行</w:t>
      </w:r>
      <w:r>
        <w:t>36+</w:t>
      </w:r>
      <w:r>
        <w:t>行</w:t>
      </w:r>
      <w:r>
        <w:t>37+</w:t>
      </w:r>
      <w:r>
        <w:t>行</w:t>
      </w:r>
      <w:r>
        <w:t>38 +</w:t>
      </w:r>
      <w:r>
        <w:t>行</w:t>
      </w:r>
      <w:r>
        <w:t>39+</w:t>
      </w:r>
      <w:r>
        <w:t>行</w:t>
      </w:r>
      <w:r>
        <w:t>40</w:t>
      </w:r>
      <w:r>
        <w:t>；行</w:t>
      </w:r>
      <w:r>
        <w:t>46=</w:t>
      </w:r>
      <w:r>
        <w:t>行</w:t>
      </w:r>
      <w:r>
        <w:t>42+</w:t>
      </w:r>
      <w:r>
        <w:t>行</w:t>
      </w:r>
      <w:r>
        <w:t>43+</w:t>
      </w:r>
      <w:r>
        <w:t>行</w:t>
      </w:r>
      <w:r>
        <w:t>44+</w:t>
      </w:r>
      <w:r>
        <w:t>行</w:t>
      </w:r>
      <w:r>
        <w:t>45</w:t>
      </w:r>
      <w:r>
        <w:t>；行</w:t>
      </w:r>
      <w:r>
        <w:t>47=</w:t>
      </w:r>
      <w:r>
        <w:t>行</w:t>
      </w:r>
      <w:r>
        <w:t>41+</w:t>
      </w:r>
      <w:r>
        <w:t>行</w:t>
      </w:r>
      <w:r>
        <w:t>46</w:t>
      </w:r>
      <w:r>
        <w:t>；行</w:t>
      </w:r>
      <w:r>
        <w:t>52=</w:t>
      </w:r>
      <w:r>
        <w:t>行</w:t>
      </w:r>
      <w:r>
        <w:t>48+</w:t>
      </w:r>
      <w:r>
        <w:t>行</w:t>
      </w:r>
      <w:r>
        <w:t>49+</w:t>
      </w:r>
      <w:r>
        <w:t>行</w:t>
      </w:r>
      <w:r>
        <w:t>50+</w:t>
      </w:r>
      <w:r>
        <w:t>行</w:t>
      </w:r>
      <w:r>
        <w:t>51</w:t>
      </w:r>
      <w:r>
        <w:t>；行</w:t>
      </w:r>
      <w:r>
        <w:t>53=</w:t>
      </w:r>
      <w:r>
        <w:t>行</w:t>
      </w:r>
      <w:r>
        <w:t>47+</w:t>
      </w:r>
      <w:r>
        <w:t>行</w:t>
      </w:r>
      <w:r>
        <w:t>52=</w:t>
      </w:r>
      <w:r>
        <w:t>行</w:t>
      </w:r>
      <w:r>
        <w:t>30</w:t>
      </w:r>
      <w:r>
        <w:t>。</w:t>
      </w:r>
      <w:r>
        <w:t xml:space="preserve"> </w:t>
      </w:r>
    </w:p>
    <w:p w14:paraId="54EF23D5" w14:textId="77777777" w:rsidR="00447586" w:rsidRDefault="009F4B41">
      <w:pPr>
        <w:spacing w:after="175" w:line="259" w:lineRule="auto"/>
        <w:ind w:left="552" w:firstLine="0"/>
      </w:pPr>
      <w:r>
        <w:lastRenderedPageBreak/>
        <w:t xml:space="preserve"> </w:t>
      </w:r>
    </w:p>
    <w:p w14:paraId="753E929E" w14:textId="77777777" w:rsidR="00447586" w:rsidRDefault="009F4B41">
      <w:pPr>
        <w:spacing w:after="143" w:line="259" w:lineRule="auto"/>
        <w:ind w:left="432"/>
      </w:pPr>
      <w:r>
        <w:t>（三）小企业利润表格式及编制说明</w:t>
      </w:r>
      <w:r>
        <w:t xml:space="preserve"> </w:t>
      </w:r>
    </w:p>
    <w:p w14:paraId="7C8BBB58" w14:textId="77777777" w:rsidR="00447586" w:rsidRDefault="009F4B41">
      <w:pPr>
        <w:spacing w:after="0" w:line="259" w:lineRule="auto"/>
        <w:ind w:right="147"/>
        <w:jc w:val="center"/>
      </w:pPr>
      <w:r>
        <w:rPr>
          <w:sz w:val="24"/>
        </w:rPr>
        <w:t>利润表</w:t>
      </w:r>
      <w:r>
        <w:rPr>
          <w:rFonts w:ascii="Times New Roman" w:eastAsia="Times New Roman" w:hAnsi="Times New Roman" w:cs="Times New Roman"/>
          <w:sz w:val="24"/>
        </w:rPr>
        <w:t xml:space="preserve"> </w:t>
      </w:r>
    </w:p>
    <w:p w14:paraId="179F1A3B" w14:textId="77777777" w:rsidR="00447586" w:rsidRDefault="009F4B41">
      <w:pPr>
        <w:spacing w:after="3" w:line="259" w:lineRule="auto"/>
        <w:ind w:right="146"/>
        <w:jc w:val="right"/>
      </w:pPr>
      <w:proofErr w:type="gramStart"/>
      <w:r>
        <w:rPr>
          <w:sz w:val="21"/>
        </w:rPr>
        <w:t>会小企</w:t>
      </w:r>
      <w:proofErr w:type="gramEnd"/>
      <w:r>
        <w:rPr>
          <w:sz w:val="21"/>
        </w:rPr>
        <w:t xml:space="preserve"> </w:t>
      </w:r>
      <w:r>
        <w:rPr>
          <w:rFonts w:ascii="Times New Roman" w:eastAsia="Times New Roman" w:hAnsi="Times New Roman" w:cs="Times New Roman"/>
          <w:sz w:val="21"/>
        </w:rPr>
        <w:t xml:space="preserve">02 </w:t>
      </w:r>
      <w:r>
        <w:rPr>
          <w:sz w:val="21"/>
        </w:rPr>
        <w:t>表</w:t>
      </w:r>
      <w:r>
        <w:rPr>
          <w:rFonts w:ascii="Times New Roman" w:eastAsia="Times New Roman" w:hAnsi="Times New Roman" w:cs="Times New Roman"/>
          <w:sz w:val="21"/>
        </w:rPr>
        <w:t xml:space="preserve"> </w:t>
      </w:r>
    </w:p>
    <w:p w14:paraId="4DBDF544" w14:textId="77777777" w:rsidR="00447586" w:rsidRDefault="009F4B41">
      <w:pPr>
        <w:spacing w:after="0" w:line="270" w:lineRule="auto"/>
        <w:ind w:left="-5"/>
      </w:pPr>
      <w:r>
        <w:rPr>
          <w:sz w:val="21"/>
        </w:rPr>
        <w:t>编制单位：</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sz w:val="21"/>
        </w:rPr>
        <w:t>年</w:t>
      </w:r>
      <w:r>
        <w:rPr>
          <w:rFonts w:ascii="Times New Roman" w:eastAsia="Times New Roman" w:hAnsi="Times New Roman" w:cs="Times New Roman"/>
          <w:sz w:val="21"/>
          <w:u w:val="single" w:color="000000"/>
        </w:rPr>
        <w:t xml:space="preserve">    </w:t>
      </w:r>
      <w:r>
        <w:rPr>
          <w:sz w:val="21"/>
        </w:rPr>
        <w:t>月</w:t>
      </w:r>
      <w:r>
        <w:rPr>
          <w:rFonts w:ascii="Times New Roman" w:eastAsia="Times New Roman" w:hAnsi="Times New Roman" w:cs="Times New Roman"/>
          <w:sz w:val="21"/>
        </w:rPr>
        <w:t xml:space="preserve">                           </w:t>
      </w:r>
      <w:r>
        <w:rPr>
          <w:sz w:val="21"/>
        </w:rPr>
        <w:t>单位：元</w:t>
      </w:r>
      <w:r>
        <w:rPr>
          <w:rFonts w:ascii="Times New Roman" w:eastAsia="Times New Roman" w:hAnsi="Times New Roman" w:cs="Times New Roman"/>
          <w:sz w:val="21"/>
        </w:rPr>
        <w:t xml:space="preserve"> </w:t>
      </w:r>
    </w:p>
    <w:tbl>
      <w:tblPr>
        <w:tblStyle w:val="TableGrid"/>
        <w:tblW w:w="8522" w:type="dxa"/>
        <w:tblInd w:w="-14" w:type="dxa"/>
        <w:tblCellMar>
          <w:top w:w="6" w:type="dxa"/>
          <w:left w:w="108" w:type="dxa"/>
          <w:bottom w:w="0" w:type="dxa"/>
          <w:right w:w="55" w:type="dxa"/>
        </w:tblCellMar>
        <w:tblLook w:val="04A0" w:firstRow="1" w:lastRow="0" w:firstColumn="1" w:lastColumn="0" w:noHBand="0" w:noVBand="1"/>
      </w:tblPr>
      <w:tblGrid>
        <w:gridCol w:w="5970"/>
        <w:gridCol w:w="708"/>
        <w:gridCol w:w="1136"/>
        <w:gridCol w:w="708"/>
      </w:tblGrid>
      <w:tr w:rsidR="00447586" w14:paraId="129F4C00" w14:textId="77777777">
        <w:trPr>
          <w:trHeight w:val="566"/>
        </w:trPr>
        <w:tc>
          <w:tcPr>
            <w:tcW w:w="5970" w:type="dxa"/>
            <w:tcBorders>
              <w:top w:val="single" w:sz="12" w:space="0" w:color="000000"/>
              <w:left w:val="nil"/>
              <w:bottom w:val="single" w:sz="4" w:space="0" w:color="000000"/>
              <w:right w:val="single" w:sz="4" w:space="0" w:color="000000"/>
            </w:tcBorders>
          </w:tcPr>
          <w:p w14:paraId="0B771583" w14:textId="77777777" w:rsidR="00447586" w:rsidRDefault="009F4B41">
            <w:pPr>
              <w:spacing w:after="0" w:line="259" w:lineRule="auto"/>
              <w:ind w:left="14" w:firstLine="0"/>
            </w:pPr>
            <w:r>
              <w:rPr>
                <w:rFonts w:ascii="Times New Roman" w:eastAsia="Times New Roman" w:hAnsi="Times New Roman" w:cs="Times New Roman"/>
                <w:b/>
                <w:sz w:val="21"/>
              </w:rPr>
              <w:t xml:space="preserve">                   </w:t>
            </w: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708" w:type="dxa"/>
            <w:tcBorders>
              <w:top w:val="single" w:sz="12" w:space="0" w:color="000000"/>
              <w:left w:val="single" w:sz="4" w:space="0" w:color="000000"/>
              <w:bottom w:val="single" w:sz="4" w:space="0" w:color="000000"/>
              <w:right w:val="single" w:sz="4" w:space="0" w:color="000000"/>
            </w:tcBorders>
          </w:tcPr>
          <w:p w14:paraId="7280F3F7" w14:textId="77777777" w:rsidR="00447586" w:rsidRDefault="009F4B41">
            <w:pPr>
              <w:spacing w:after="0" w:line="259" w:lineRule="auto"/>
              <w:ind w:left="34" w:right="36" w:firstLine="0"/>
              <w:jc w:val="center"/>
            </w:pPr>
            <w:r>
              <w:rPr>
                <w:sz w:val="21"/>
              </w:rPr>
              <w:t>行次</w:t>
            </w:r>
            <w:r>
              <w:rPr>
                <w:rFonts w:ascii="Times New Roman" w:eastAsia="Times New Roman" w:hAnsi="Times New Roman" w:cs="Times New Roman"/>
                <w:b/>
                <w:sz w:val="21"/>
              </w:rPr>
              <w:t xml:space="preserve"> </w:t>
            </w:r>
          </w:p>
        </w:tc>
        <w:tc>
          <w:tcPr>
            <w:tcW w:w="1136" w:type="dxa"/>
            <w:tcBorders>
              <w:top w:val="single" w:sz="12" w:space="0" w:color="000000"/>
              <w:left w:val="single" w:sz="4" w:space="0" w:color="000000"/>
              <w:bottom w:val="single" w:sz="4" w:space="0" w:color="000000"/>
              <w:right w:val="single" w:sz="4" w:space="0" w:color="000000"/>
            </w:tcBorders>
          </w:tcPr>
          <w:p w14:paraId="581C3F78" w14:textId="77777777" w:rsidR="00447586" w:rsidRDefault="009F4B41">
            <w:pPr>
              <w:spacing w:after="0" w:line="259" w:lineRule="auto"/>
              <w:ind w:left="0" w:firstLine="204"/>
            </w:pPr>
            <w:r>
              <w:rPr>
                <w:sz w:val="21"/>
              </w:rPr>
              <w:t>本年累计金额</w:t>
            </w:r>
            <w:r>
              <w:rPr>
                <w:rFonts w:ascii="Times New Roman" w:eastAsia="Times New Roman" w:hAnsi="Times New Roman" w:cs="Times New Roman"/>
                <w:b/>
                <w:sz w:val="21"/>
              </w:rPr>
              <w:t xml:space="preserve"> </w:t>
            </w:r>
          </w:p>
        </w:tc>
        <w:tc>
          <w:tcPr>
            <w:tcW w:w="708" w:type="dxa"/>
            <w:tcBorders>
              <w:top w:val="single" w:sz="12" w:space="0" w:color="000000"/>
              <w:left w:val="single" w:sz="4" w:space="0" w:color="000000"/>
              <w:bottom w:val="single" w:sz="4" w:space="0" w:color="000000"/>
              <w:right w:val="nil"/>
            </w:tcBorders>
          </w:tcPr>
          <w:p w14:paraId="4EBBB86F" w14:textId="77777777" w:rsidR="00447586" w:rsidRDefault="009F4B41">
            <w:pPr>
              <w:spacing w:after="0" w:line="259" w:lineRule="auto"/>
              <w:ind w:left="34" w:hanging="34"/>
            </w:pPr>
            <w:r>
              <w:rPr>
                <w:sz w:val="21"/>
              </w:rPr>
              <w:t>本月金额</w:t>
            </w:r>
            <w:r>
              <w:rPr>
                <w:rFonts w:ascii="Times New Roman" w:eastAsia="Times New Roman" w:hAnsi="Times New Roman" w:cs="Times New Roman"/>
                <w:b/>
                <w:sz w:val="21"/>
              </w:rPr>
              <w:t xml:space="preserve"> </w:t>
            </w:r>
          </w:p>
        </w:tc>
      </w:tr>
      <w:tr w:rsidR="00447586" w14:paraId="27AD3B16" w14:textId="77777777">
        <w:trPr>
          <w:trHeight w:val="283"/>
        </w:trPr>
        <w:tc>
          <w:tcPr>
            <w:tcW w:w="5970" w:type="dxa"/>
            <w:tcBorders>
              <w:top w:val="single" w:sz="4" w:space="0" w:color="000000"/>
              <w:left w:val="nil"/>
              <w:bottom w:val="single" w:sz="6" w:space="0" w:color="000000"/>
              <w:right w:val="single" w:sz="6" w:space="0" w:color="000000"/>
            </w:tcBorders>
          </w:tcPr>
          <w:p w14:paraId="04334F08" w14:textId="77777777" w:rsidR="00447586" w:rsidRDefault="009F4B41">
            <w:pPr>
              <w:spacing w:after="0" w:line="259" w:lineRule="auto"/>
              <w:ind w:left="14" w:firstLine="0"/>
            </w:pPr>
            <w:r>
              <w:rPr>
                <w:sz w:val="21"/>
              </w:rPr>
              <w:t>一、营业收入</w:t>
            </w:r>
            <w:r>
              <w:rPr>
                <w:rFonts w:ascii="Times New Roman" w:eastAsia="Times New Roman" w:hAnsi="Times New Roman" w:cs="Times New Roman"/>
                <w:sz w:val="21"/>
              </w:rPr>
              <w:t xml:space="preserve"> </w:t>
            </w:r>
          </w:p>
        </w:tc>
        <w:tc>
          <w:tcPr>
            <w:tcW w:w="708" w:type="dxa"/>
            <w:tcBorders>
              <w:top w:val="single" w:sz="4" w:space="0" w:color="000000"/>
              <w:left w:val="single" w:sz="6" w:space="0" w:color="000000"/>
              <w:bottom w:val="single" w:sz="6" w:space="0" w:color="000000"/>
              <w:right w:val="single" w:sz="6" w:space="0" w:color="000000"/>
            </w:tcBorders>
          </w:tcPr>
          <w:p w14:paraId="3F6B8DC5"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 </w:t>
            </w:r>
          </w:p>
        </w:tc>
        <w:tc>
          <w:tcPr>
            <w:tcW w:w="1136" w:type="dxa"/>
            <w:tcBorders>
              <w:top w:val="single" w:sz="4" w:space="0" w:color="000000"/>
              <w:left w:val="single" w:sz="6" w:space="0" w:color="000000"/>
              <w:bottom w:val="single" w:sz="6" w:space="0" w:color="000000"/>
              <w:right w:val="single" w:sz="6" w:space="0" w:color="000000"/>
            </w:tcBorders>
          </w:tcPr>
          <w:p w14:paraId="1C2A8A5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4" w:space="0" w:color="000000"/>
              <w:left w:val="single" w:sz="6" w:space="0" w:color="000000"/>
              <w:bottom w:val="single" w:sz="6" w:space="0" w:color="000000"/>
              <w:right w:val="nil"/>
            </w:tcBorders>
          </w:tcPr>
          <w:p w14:paraId="270937C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AF3C866" w14:textId="77777777">
        <w:trPr>
          <w:trHeight w:val="288"/>
        </w:trPr>
        <w:tc>
          <w:tcPr>
            <w:tcW w:w="5970" w:type="dxa"/>
            <w:tcBorders>
              <w:top w:val="single" w:sz="6" w:space="0" w:color="000000"/>
              <w:left w:val="nil"/>
              <w:bottom w:val="single" w:sz="6" w:space="0" w:color="000000"/>
              <w:right w:val="single" w:sz="6" w:space="0" w:color="000000"/>
            </w:tcBorders>
          </w:tcPr>
          <w:p w14:paraId="3BC08F83" w14:textId="77777777" w:rsidR="00447586" w:rsidRDefault="009F4B41">
            <w:pPr>
              <w:spacing w:after="0" w:line="259" w:lineRule="auto"/>
              <w:ind w:left="14" w:firstLine="0"/>
            </w:pPr>
            <w:r>
              <w:rPr>
                <w:sz w:val="21"/>
              </w:rPr>
              <w:t>减：营业成本</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654E6A3B"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 </w:t>
            </w:r>
          </w:p>
        </w:tc>
        <w:tc>
          <w:tcPr>
            <w:tcW w:w="1136" w:type="dxa"/>
            <w:tcBorders>
              <w:top w:val="single" w:sz="6" w:space="0" w:color="000000"/>
              <w:left w:val="single" w:sz="6" w:space="0" w:color="000000"/>
              <w:bottom w:val="single" w:sz="6" w:space="0" w:color="000000"/>
              <w:right w:val="single" w:sz="6" w:space="0" w:color="000000"/>
            </w:tcBorders>
          </w:tcPr>
          <w:p w14:paraId="0C4E4AE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29B4D5D"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3376C2ED" w14:textId="77777777">
        <w:trPr>
          <w:trHeight w:val="288"/>
        </w:trPr>
        <w:tc>
          <w:tcPr>
            <w:tcW w:w="5970" w:type="dxa"/>
            <w:tcBorders>
              <w:top w:val="single" w:sz="6" w:space="0" w:color="000000"/>
              <w:left w:val="nil"/>
              <w:bottom w:val="single" w:sz="6" w:space="0" w:color="000000"/>
              <w:right w:val="single" w:sz="6" w:space="0" w:color="000000"/>
            </w:tcBorders>
          </w:tcPr>
          <w:p w14:paraId="455B9BD7" w14:textId="77777777" w:rsidR="00447586" w:rsidRDefault="009F4B41">
            <w:pPr>
              <w:spacing w:after="0" w:line="259" w:lineRule="auto"/>
              <w:ind w:left="434" w:firstLine="0"/>
            </w:pPr>
            <w:r>
              <w:rPr>
                <w:sz w:val="21"/>
              </w:rPr>
              <w:t>营业税金及附加</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66765614"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3 </w:t>
            </w:r>
          </w:p>
        </w:tc>
        <w:tc>
          <w:tcPr>
            <w:tcW w:w="1136" w:type="dxa"/>
            <w:tcBorders>
              <w:top w:val="single" w:sz="6" w:space="0" w:color="000000"/>
              <w:left w:val="single" w:sz="6" w:space="0" w:color="000000"/>
              <w:bottom w:val="single" w:sz="6" w:space="0" w:color="000000"/>
              <w:right w:val="single" w:sz="6" w:space="0" w:color="000000"/>
            </w:tcBorders>
          </w:tcPr>
          <w:p w14:paraId="64D1285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7055AB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4170DB2" w14:textId="77777777">
        <w:trPr>
          <w:trHeight w:val="288"/>
        </w:trPr>
        <w:tc>
          <w:tcPr>
            <w:tcW w:w="5970" w:type="dxa"/>
            <w:tcBorders>
              <w:top w:val="single" w:sz="6" w:space="0" w:color="000000"/>
              <w:left w:val="nil"/>
              <w:bottom w:val="single" w:sz="6" w:space="0" w:color="000000"/>
              <w:right w:val="single" w:sz="6" w:space="0" w:color="000000"/>
            </w:tcBorders>
          </w:tcPr>
          <w:p w14:paraId="6E20D5C3" w14:textId="77777777" w:rsidR="00447586" w:rsidRDefault="009F4B41">
            <w:pPr>
              <w:spacing w:after="0" w:line="259" w:lineRule="auto"/>
              <w:ind w:left="646" w:firstLine="0"/>
            </w:pPr>
            <w:r>
              <w:rPr>
                <w:sz w:val="21"/>
              </w:rPr>
              <w:t>其中：消费税</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CB5879B"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4 </w:t>
            </w:r>
          </w:p>
        </w:tc>
        <w:tc>
          <w:tcPr>
            <w:tcW w:w="1136" w:type="dxa"/>
            <w:tcBorders>
              <w:top w:val="single" w:sz="6" w:space="0" w:color="000000"/>
              <w:left w:val="single" w:sz="6" w:space="0" w:color="000000"/>
              <w:bottom w:val="single" w:sz="6" w:space="0" w:color="000000"/>
              <w:right w:val="single" w:sz="6" w:space="0" w:color="000000"/>
            </w:tcBorders>
          </w:tcPr>
          <w:p w14:paraId="5B20498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0B2BD5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4E88772D" w14:textId="77777777">
        <w:trPr>
          <w:trHeight w:val="286"/>
        </w:trPr>
        <w:tc>
          <w:tcPr>
            <w:tcW w:w="5970" w:type="dxa"/>
            <w:tcBorders>
              <w:top w:val="single" w:sz="6" w:space="0" w:color="000000"/>
              <w:left w:val="nil"/>
              <w:bottom w:val="single" w:sz="6" w:space="0" w:color="000000"/>
              <w:right w:val="single" w:sz="6" w:space="0" w:color="000000"/>
            </w:tcBorders>
          </w:tcPr>
          <w:p w14:paraId="63754400" w14:textId="77777777" w:rsidR="00447586" w:rsidRDefault="009F4B41">
            <w:pPr>
              <w:spacing w:after="0" w:line="259" w:lineRule="auto"/>
              <w:ind w:left="1274" w:firstLine="0"/>
            </w:pPr>
            <w:r>
              <w:rPr>
                <w:sz w:val="21"/>
              </w:rPr>
              <w:t>营业税</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4BE8D3E"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5 </w:t>
            </w:r>
          </w:p>
        </w:tc>
        <w:tc>
          <w:tcPr>
            <w:tcW w:w="1136" w:type="dxa"/>
            <w:tcBorders>
              <w:top w:val="single" w:sz="6" w:space="0" w:color="000000"/>
              <w:left w:val="single" w:sz="6" w:space="0" w:color="000000"/>
              <w:bottom w:val="single" w:sz="6" w:space="0" w:color="000000"/>
              <w:right w:val="single" w:sz="6" w:space="0" w:color="000000"/>
            </w:tcBorders>
          </w:tcPr>
          <w:p w14:paraId="3D3D43D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25F568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7673241" w14:textId="77777777">
        <w:trPr>
          <w:trHeight w:val="288"/>
        </w:trPr>
        <w:tc>
          <w:tcPr>
            <w:tcW w:w="5970" w:type="dxa"/>
            <w:tcBorders>
              <w:top w:val="single" w:sz="6" w:space="0" w:color="000000"/>
              <w:left w:val="nil"/>
              <w:bottom w:val="single" w:sz="6" w:space="0" w:color="000000"/>
              <w:right w:val="single" w:sz="6" w:space="0" w:color="000000"/>
            </w:tcBorders>
          </w:tcPr>
          <w:p w14:paraId="6450E145" w14:textId="77777777" w:rsidR="00447586" w:rsidRDefault="009F4B41">
            <w:pPr>
              <w:spacing w:after="0" w:line="259" w:lineRule="auto"/>
              <w:ind w:left="646" w:firstLine="0"/>
            </w:pPr>
            <w:r>
              <w:rPr>
                <w:rFonts w:ascii="Times New Roman" w:eastAsia="Times New Roman" w:hAnsi="Times New Roman" w:cs="Times New Roman"/>
                <w:sz w:val="21"/>
              </w:rPr>
              <w:t xml:space="preserve">      </w:t>
            </w:r>
            <w:r>
              <w:rPr>
                <w:sz w:val="21"/>
              </w:rPr>
              <w:t>城市维护建设税</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DDF11CD"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6 </w:t>
            </w:r>
          </w:p>
        </w:tc>
        <w:tc>
          <w:tcPr>
            <w:tcW w:w="1136" w:type="dxa"/>
            <w:tcBorders>
              <w:top w:val="single" w:sz="6" w:space="0" w:color="000000"/>
              <w:left w:val="single" w:sz="6" w:space="0" w:color="000000"/>
              <w:bottom w:val="single" w:sz="6" w:space="0" w:color="000000"/>
              <w:right w:val="single" w:sz="6" w:space="0" w:color="000000"/>
            </w:tcBorders>
          </w:tcPr>
          <w:p w14:paraId="41BA910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D59C1A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1BD6654" w14:textId="77777777">
        <w:trPr>
          <w:trHeight w:val="288"/>
        </w:trPr>
        <w:tc>
          <w:tcPr>
            <w:tcW w:w="5970" w:type="dxa"/>
            <w:tcBorders>
              <w:top w:val="single" w:sz="6" w:space="0" w:color="000000"/>
              <w:left w:val="nil"/>
              <w:bottom w:val="single" w:sz="6" w:space="0" w:color="000000"/>
              <w:right w:val="single" w:sz="6" w:space="0" w:color="000000"/>
            </w:tcBorders>
          </w:tcPr>
          <w:p w14:paraId="7CFFDAD9" w14:textId="77777777" w:rsidR="00447586" w:rsidRDefault="009F4B41">
            <w:pPr>
              <w:spacing w:after="0" w:line="259" w:lineRule="auto"/>
              <w:ind w:left="646" w:firstLine="0"/>
            </w:pPr>
            <w:r>
              <w:rPr>
                <w:rFonts w:ascii="Times New Roman" w:eastAsia="Times New Roman" w:hAnsi="Times New Roman" w:cs="Times New Roman"/>
                <w:sz w:val="21"/>
              </w:rPr>
              <w:t xml:space="preserve">      </w:t>
            </w:r>
            <w:r>
              <w:rPr>
                <w:sz w:val="21"/>
              </w:rPr>
              <w:t>资源税</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E7BC4F8"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7 </w:t>
            </w:r>
          </w:p>
        </w:tc>
        <w:tc>
          <w:tcPr>
            <w:tcW w:w="1136" w:type="dxa"/>
            <w:tcBorders>
              <w:top w:val="single" w:sz="6" w:space="0" w:color="000000"/>
              <w:left w:val="single" w:sz="6" w:space="0" w:color="000000"/>
              <w:bottom w:val="single" w:sz="6" w:space="0" w:color="000000"/>
              <w:right w:val="single" w:sz="6" w:space="0" w:color="000000"/>
            </w:tcBorders>
          </w:tcPr>
          <w:p w14:paraId="6D404DF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6FBB78C"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7731F77" w14:textId="77777777">
        <w:trPr>
          <w:trHeight w:val="286"/>
        </w:trPr>
        <w:tc>
          <w:tcPr>
            <w:tcW w:w="5970" w:type="dxa"/>
            <w:tcBorders>
              <w:top w:val="single" w:sz="6" w:space="0" w:color="000000"/>
              <w:left w:val="nil"/>
              <w:bottom w:val="single" w:sz="6" w:space="0" w:color="000000"/>
              <w:right w:val="single" w:sz="6" w:space="0" w:color="000000"/>
            </w:tcBorders>
          </w:tcPr>
          <w:p w14:paraId="2A0B70A5" w14:textId="77777777" w:rsidR="00447586" w:rsidRDefault="009F4B41">
            <w:pPr>
              <w:spacing w:after="0" w:line="259" w:lineRule="auto"/>
              <w:ind w:left="1274" w:firstLine="0"/>
            </w:pPr>
            <w:r>
              <w:rPr>
                <w:sz w:val="21"/>
              </w:rPr>
              <w:t>土地增值税</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13ED3266"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8 </w:t>
            </w:r>
          </w:p>
        </w:tc>
        <w:tc>
          <w:tcPr>
            <w:tcW w:w="1136" w:type="dxa"/>
            <w:tcBorders>
              <w:top w:val="single" w:sz="6" w:space="0" w:color="000000"/>
              <w:left w:val="single" w:sz="6" w:space="0" w:color="000000"/>
              <w:bottom w:val="single" w:sz="6" w:space="0" w:color="000000"/>
              <w:right w:val="single" w:sz="6" w:space="0" w:color="000000"/>
            </w:tcBorders>
          </w:tcPr>
          <w:p w14:paraId="0DB33F5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091764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3857B80B" w14:textId="77777777">
        <w:trPr>
          <w:trHeight w:val="288"/>
        </w:trPr>
        <w:tc>
          <w:tcPr>
            <w:tcW w:w="5970" w:type="dxa"/>
            <w:tcBorders>
              <w:top w:val="single" w:sz="6" w:space="0" w:color="000000"/>
              <w:left w:val="nil"/>
              <w:bottom w:val="single" w:sz="6" w:space="0" w:color="000000"/>
              <w:right w:val="single" w:sz="6" w:space="0" w:color="000000"/>
            </w:tcBorders>
          </w:tcPr>
          <w:p w14:paraId="768AEF5E" w14:textId="77777777" w:rsidR="00447586" w:rsidRDefault="009F4B41">
            <w:pPr>
              <w:spacing w:after="0" w:line="259" w:lineRule="auto"/>
              <w:ind w:left="1274" w:firstLine="0"/>
            </w:pPr>
            <w:r>
              <w:rPr>
                <w:sz w:val="21"/>
              </w:rPr>
              <w:t>城镇土地使用税、房产税、车船税、印花税</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B0DF2DE"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9 </w:t>
            </w:r>
          </w:p>
        </w:tc>
        <w:tc>
          <w:tcPr>
            <w:tcW w:w="1136" w:type="dxa"/>
            <w:tcBorders>
              <w:top w:val="single" w:sz="6" w:space="0" w:color="000000"/>
              <w:left w:val="single" w:sz="6" w:space="0" w:color="000000"/>
              <w:bottom w:val="single" w:sz="6" w:space="0" w:color="000000"/>
              <w:right w:val="single" w:sz="6" w:space="0" w:color="000000"/>
            </w:tcBorders>
          </w:tcPr>
          <w:p w14:paraId="712B031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A227E6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1FA5603" w14:textId="77777777">
        <w:trPr>
          <w:trHeight w:val="288"/>
        </w:trPr>
        <w:tc>
          <w:tcPr>
            <w:tcW w:w="5970" w:type="dxa"/>
            <w:tcBorders>
              <w:top w:val="single" w:sz="6" w:space="0" w:color="000000"/>
              <w:left w:val="nil"/>
              <w:bottom w:val="single" w:sz="6" w:space="0" w:color="000000"/>
              <w:right w:val="single" w:sz="6" w:space="0" w:color="000000"/>
            </w:tcBorders>
          </w:tcPr>
          <w:p w14:paraId="183C3F30" w14:textId="77777777" w:rsidR="00447586" w:rsidRDefault="009F4B41">
            <w:pPr>
              <w:spacing w:after="0" w:line="259" w:lineRule="auto"/>
              <w:ind w:left="1274" w:firstLine="0"/>
            </w:pPr>
            <w:r>
              <w:rPr>
                <w:sz w:val="21"/>
              </w:rPr>
              <w:t>教育费附加、</w:t>
            </w:r>
            <w:r>
              <w:rPr>
                <w:sz w:val="21"/>
              </w:rPr>
              <w:t>矿产资源补偿费、排污费</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A50C8F6"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10 </w:t>
            </w:r>
          </w:p>
        </w:tc>
        <w:tc>
          <w:tcPr>
            <w:tcW w:w="1136" w:type="dxa"/>
            <w:tcBorders>
              <w:top w:val="single" w:sz="6" w:space="0" w:color="000000"/>
              <w:left w:val="single" w:sz="6" w:space="0" w:color="000000"/>
              <w:bottom w:val="single" w:sz="6" w:space="0" w:color="000000"/>
              <w:right w:val="single" w:sz="6" w:space="0" w:color="000000"/>
            </w:tcBorders>
          </w:tcPr>
          <w:p w14:paraId="683A6BD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449101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EF47FC3" w14:textId="77777777">
        <w:trPr>
          <w:trHeight w:val="288"/>
        </w:trPr>
        <w:tc>
          <w:tcPr>
            <w:tcW w:w="5970" w:type="dxa"/>
            <w:tcBorders>
              <w:top w:val="single" w:sz="6" w:space="0" w:color="000000"/>
              <w:left w:val="nil"/>
              <w:bottom w:val="single" w:sz="6" w:space="0" w:color="000000"/>
              <w:right w:val="single" w:sz="6" w:space="0" w:color="000000"/>
            </w:tcBorders>
          </w:tcPr>
          <w:p w14:paraId="1BC271E8" w14:textId="77777777" w:rsidR="00447586" w:rsidRDefault="009F4B41">
            <w:pPr>
              <w:spacing w:after="0" w:line="259" w:lineRule="auto"/>
              <w:ind w:left="434" w:firstLine="0"/>
            </w:pPr>
            <w:r>
              <w:rPr>
                <w:sz w:val="21"/>
              </w:rPr>
              <w:t>销售费用</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D988955" w14:textId="77777777" w:rsidR="00447586" w:rsidRDefault="009F4B41">
            <w:pPr>
              <w:spacing w:after="0" w:line="259" w:lineRule="auto"/>
              <w:ind w:left="0" w:right="53" w:firstLine="0"/>
              <w:jc w:val="center"/>
            </w:pPr>
            <w:r>
              <w:rPr>
                <w:rFonts w:ascii="Times New Roman" w:eastAsia="Times New Roman" w:hAnsi="Times New Roman" w:cs="Times New Roman"/>
                <w:sz w:val="21"/>
              </w:rPr>
              <w:t xml:space="preserve">11 </w:t>
            </w:r>
          </w:p>
        </w:tc>
        <w:tc>
          <w:tcPr>
            <w:tcW w:w="1136" w:type="dxa"/>
            <w:tcBorders>
              <w:top w:val="single" w:sz="6" w:space="0" w:color="000000"/>
              <w:left w:val="single" w:sz="6" w:space="0" w:color="000000"/>
              <w:bottom w:val="single" w:sz="6" w:space="0" w:color="000000"/>
              <w:right w:val="single" w:sz="6" w:space="0" w:color="000000"/>
            </w:tcBorders>
          </w:tcPr>
          <w:p w14:paraId="2FD93043"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A1D3E8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E8EB41A" w14:textId="77777777">
        <w:trPr>
          <w:trHeight w:val="286"/>
        </w:trPr>
        <w:tc>
          <w:tcPr>
            <w:tcW w:w="5970" w:type="dxa"/>
            <w:tcBorders>
              <w:top w:val="single" w:sz="6" w:space="0" w:color="000000"/>
              <w:left w:val="nil"/>
              <w:bottom w:val="single" w:sz="6" w:space="0" w:color="000000"/>
              <w:right w:val="single" w:sz="6" w:space="0" w:color="000000"/>
            </w:tcBorders>
          </w:tcPr>
          <w:p w14:paraId="54D61097" w14:textId="77777777" w:rsidR="00447586" w:rsidRDefault="009F4B41">
            <w:pPr>
              <w:spacing w:after="0" w:line="259" w:lineRule="auto"/>
              <w:ind w:left="646" w:firstLine="0"/>
            </w:pPr>
            <w:r>
              <w:rPr>
                <w:sz w:val="21"/>
              </w:rPr>
              <w:t>其中：商品维修费</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34745E6"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12 </w:t>
            </w:r>
          </w:p>
        </w:tc>
        <w:tc>
          <w:tcPr>
            <w:tcW w:w="1136" w:type="dxa"/>
            <w:tcBorders>
              <w:top w:val="single" w:sz="6" w:space="0" w:color="000000"/>
              <w:left w:val="single" w:sz="6" w:space="0" w:color="000000"/>
              <w:bottom w:val="single" w:sz="6" w:space="0" w:color="000000"/>
              <w:right w:val="single" w:sz="6" w:space="0" w:color="000000"/>
            </w:tcBorders>
          </w:tcPr>
          <w:p w14:paraId="5051689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E2723A1"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438F7B4F" w14:textId="77777777">
        <w:trPr>
          <w:trHeight w:val="288"/>
        </w:trPr>
        <w:tc>
          <w:tcPr>
            <w:tcW w:w="5970" w:type="dxa"/>
            <w:tcBorders>
              <w:top w:val="single" w:sz="6" w:space="0" w:color="000000"/>
              <w:left w:val="nil"/>
              <w:bottom w:val="single" w:sz="6" w:space="0" w:color="000000"/>
              <w:right w:val="single" w:sz="6" w:space="0" w:color="000000"/>
            </w:tcBorders>
          </w:tcPr>
          <w:p w14:paraId="63A01067" w14:textId="77777777" w:rsidR="00447586" w:rsidRDefault="009F4B41">
            <w:pPr>
              <w:spacing w:after="0" w:line="259" w:lineRule="auto"/>
              <w:ind w:left="646" w:firstLine="0"/>
            </w:pPr>
            <w:r>
              <w:rPr>
                <w:rFonts w:ascii="Times New Roman" w:eastAsia="Times New Roman" w:hAnsi="Times New Roman" w:cs="Times New Roman"/>
                <w:sz w:val="21"/>
              </w:rPr>
              <w:t xml:space="preserve">       </w:t>
            </w:r>
            <w:r>
              <w:rPr>
                <w:sz w:val="21"/>
              </w:rPr>
              <w:t>广告费和业务宣传费</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EA219C9"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13 </w:t>
            </w:r>
          </w:p>
        </w:tc>
        <w:tc>
          <w:tcPr>
            <w:tcW w:w="1136" w:type="dxa"/>
            <w:tcBorders>
              <w:top w:val="single" w:sz="6" w:space="0" w:color="000000"/>
              <w:left w:val="single" w:sz="6" w:space="0" w:color="000000"/>
              <w:bottom w:val="single" w:sz="6" w:space="0" w:color="000000"/>
              <w:right w:val="single" w:sz="6" w:space="0" w:color="000000"/>
            </w:tcBorders>
          </w:tcPr>
          <w:p w14:paraId="7BC3E9B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5EB00E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460F0968" w14:textId="77777777">
        <w:trPr>
          <w:trHeight w:val="288"/>
        </w:trPr>
        <w:tc>
          <w:tcPr>
            <w:tcW w:w="5970" w:type="dxa"/>
            <w:tcBorders>
              <w:top w:val="single" w:sz="6" w:space="0" w:color="000000"/>
              <w:left w:val="nil"/>
              <w:bottom w:val="single" w:sz="6" w:space="0" w:color="000000"/>
              <w:right w:val="single" w:sz="6" w:space="0" w:color="000000"/>
            </w:tcBorders>
          </w:tcPr>
          <w:p w14:paraId="727A5F29" w14:textId="77777777" w:rsidR="00447586" w:rsidRDefault="009F4B41">
            <w:pPr>
              <w:spacing w:after="0" w:line="259" w:lineRule="auto"/>
              <w:ind w:left="434" w:firstLine="0"/>
            </w:pPr>
            <w:r>
              <w:rPr>
                <w:sz w:val="21"/>
              </w:rPr>
              <w:t>管理费用</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BA1A373"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14 </w:t>
            </w:r>
          </w:p>
        </w:tc>
        <w:tc>
          <w:tcPr>
            <w:tcW w:w="1136" w:type="dxa"/>
            <w:tcBorders>
              <w:top w:val="single" w:sz="6" w:space="0" w:color="000000"/>
              <w:left w:val="single" w:sz="6" w:space="0" w:color="000000"/>
              <w:bottom w:val="single" w:sz="6" w:space="0" w:color="000000"/>
              <w:right w:val="single" w:sz="6" w:space="0" w:color="000000"/>
            </w:tcBorders>
          </w:tcPr>
          <w:p w14:paraId="630860D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378382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50CBA51B" w14:textId="77777777">
        <w:trPr>
          <w:trHeight w:val="288"/>
        </w:trPr>
        <w:tc>
          <w:tcPr>
            <w:tcW w:w="5970" w:type="dxa"/>
            <w:tcBorders>
              <w:top w:val="single" w:sz="6" w:space="0" w:color="000000"/>
              <w:left w:val="nil"/>
              <w:bottom w:val="single" w:sz="6" w:space="0" w:color="000000"/>
              <w:right w:val="single" w:sz="6" w:space="0" w:color="000000"/>
            </w:tcBorders>
          </w:tcPr>
          <w:p w14:paraId="49E8C16F" w14:textId="77777777" w:rsidR="00447586" w:rsidRDefault="009F4B41">
            <w:pPr>
              <w:spacing w:after="0" w:line="259" w:lineRule="auto"/>
              <w:ind w:left="646" w:firstLine="0"/>
            </w:pPr>
            <w:r>
              <w:rPr>
                <w:sz w:val="21"/>
              </w:rPr>
              <w:t>其中：开办费</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1519353"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15 </w:t>
            </w:r>
          </w:p>
        </w:tc>
        <w:tc>
          <w:tcPr>
            <w:tcW w:w="1136" w:type="dxa"/>
            <w:tcBorders>
              <w:top w:val="single" w:sz="6" w:space="0" w:color="000000"/>
              <w:left w:val="single" w:sz="6" w:space="0" w:color="000000"/>
              <w:bottom w:val="single" w:sz="6" w:space="0" w:color="000000"/>
              <w:right w:val="single" w:sz="6" w:space="0" w:color="000000"/>
            </w:tcBorders>
          </w:tcPr>
          <w:p w14:paraId="318D7C0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BDB8D62"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FDAC9D9" w14:textId="77777777">
        <w:trPr>
          <w:trHeight w:val="286"/>
        </w:trPr>
        <w:tc>
          <w:tcPr>
            <w:tcW w:w="5970" w:type="dxa"/>
            <w:tcBorders>
              <w:top w:val="single" w:sz="6" w:space="0" w:color="000000"/>
              <w:left w:val="nil"/>
              <w:bottom w:val="single" w:sz="6" w:space="0" w:color="000000"/>
              <w:right w:val="single" w:sz="6" w:space="0" w:color="000000"/>
            </w:tcBorders>
          </w:tcPr>
          <w:p w14:paraId="2F89DD5B" w14:textId="77777777" w:rsidR="00447586" w:rsidRDefault="009F4B41">
            <w:pPr>
              <w:spacing w:after="0" w:line="259" w:lineRule="auto"/>
              <w:ind w:left="614" w:firstLine="0"/>
            </w:pPr>
            <w:r>
              <w:rPr>
                <w:rFonts w:ascii="Times New Roman" w:eastAsia="Times New Roman" w:hAnsi="Times New Roman" w:cs="Times New Roman"/>
                <w:sz w:val="21"/>
              </w:rPr>
              <w:t xml:space="preserve">      </w:t>
            </w:r>
            <w:r>
              <w:rPr>
                <w:sz w:val="21"/>
              </w:rPr>
              <w:t>业务招待费</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6FDB470"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16 </w:t>
            </w:r>
          </w:p>
        </w:tc>
        <w:tc>
          <w:tcPr>
            <w:tcW w:w="1136" w:type="dxa"/>
            <w:tcBorders>
              <w:top w:val="single" w:sz="6" w:space="0" w:color="000000"/>
              <w:left w:val="single" w:sz="6" w:space="0" w:color="000000"/>
              <w:bottom w:val="single" w:sz="6" w:space="0" w:color="000000"/>
              <w:right w:val="single" w:sz="6" w:space="0" w:color="000000"/>
            </w:tcBorders>
          </w:tcPr>
          <w:p w14:paraId="5E00185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4B35BE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B4D8D12" w14:textId="77777777">
        <w:trPr>
          <w:trHeight w:val="289"/>
        </w:trPr>
        <w:tc>
          <w:tcPr>
            <w:tcW w:w="5970" w:type="dxa"/>
            <w:tcBorders>
              <w:top w:val="single" w:sz="6" w:space="0" w:color="000000"/>
              <w:left w:val="nil"/>
              <w:bottom w:val="single" w:sz="6" w:space="0" w:color="000000"/>
              <w:right w:val="single" w:sz="6" w:space="0" w:color="000000"/>
            </w:tcBorders>
          </w:tcPr>
          <w:p w14:paraId="777E647E" w14:textId="77777777" w:rsidR="00447586" w:rsidRDefault="009F4B41">
            <w:pPr>
              <w:spacing w:after="0" w:line="259" w:lineRule="auto"/>
              <w:ind w:left="646" w:firstLine="0"/>
            </w:pPr>
            <w:r>
              <w:rPr>
                <w:rFonts w:ascii="Times New Roman" w:eastAsia="Times New Roman" w:hAnsi="Times New Roman" w:cs="Times New Roman"/>
                <w:sz w:val="21"/>
              </w:rPr>
              <w:t xml:space="preserve">      </w:t>
            </w:r>
            <w:r>
              <w:rPr>
                <w:sz w:val="21"/>
              </w:rPr>
              <w:t>研究费用</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6E22DBC"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17 </w:t>
            </w:r>
          </w:p>
        </w:tc>
        <w:tc>
          <w:tcPr>
            <w:tcW w:w="1136" w:type="dxa"/>
            <w:tcBorders>
              <w:top w:val="single" w:sz="6" w:space="0" w:color="000000"/>
              <w:left w:val="single" w:sz="6" w:space="0" w:color="000000"/>
              <w:bottom w:val="single" w:sz="6" w:space="0" w:color="000000"/>
              <w:right w:val="single" w:sz="6" w:space="0" w:color="000000"/>
            </w:tcBorders>
          </w:tcPr>
          <w:p w14:paraId="6E0157C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491E01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3CE895D0" w14:textId="77777777">
        <w:trPr>
          <w:trHeight w:val="288"/>
        </w:trPr>
        <w:tc>
          <w:tcPr>
            <w:tcW w:w="5970" w:type="dxa"/>
            <w:tcBorders>
              <w:top w:val="single" w:sz="6" w:space="0" w:color="000000"/>
              <w:left w:val="nil"/>
              <w:bottom w:val="single" w:sz="6" w:space="0" w:color="000000"/>
              <w:right w:val="single" w:sz="6" w:space="0" w:color="000000"/>
            </w:tcBorders>
          </w:tcPr>
          <w:p w14:paraId="5929BB69" w14:textId="77777777" w:rsidR="00447586" w:rsidRDefault="009F4B41">
            <w:pPr>
              <w:spacing w:after="0" w:line="259" w:lineRule="auto"/>
              <w:ind w:left="434" w:firstLine="0"/>
            </w:pPr>
            <w:r>
              <w:rPr>
                <w:sz w:val="21"/>
              </w:rPr>
              <w:t>财务费用</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1079D1D"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18 </w:t>
            </w:r>
          </w:p>
        </w:tc>
        <w:tc>
          <w:tcPr>
            <w:tcW w:w="1136" w:type="dxa"/>
            <w:tcBorders>
              <w:top w:val="single" w:sz="6" w:space="0" w:color="000000"/>
              <w:left w:val="single" w:sz="6" w:space="0" w:color="000000"/>
              <w:bottom w:val="single" w:sz="6" w:space="0" w:color="000000"/>
              <w:right w:val="single" w:sz="6" w:space="0" w:color="000000"/>
            </w:tcBorders>
          </w:tcPr>
          <w:p w14:paraId="0C231F9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A7F3387"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06F11D0" w14:textId="77777777">
        <w:trPr>
          <w:trHeight w:val="286"/>
        </w:trPr>
        <w:tc>
          <w:tcPr>
            <w:tcW w:w="5970" w:type="dxa"/>
            <w:tcBorders>
              <w:top w:val="single" w:sz="6" w:space="0" w:color="000000"/>
              <w:left w:val="nil"/>
              <w:bottom w:val="single" w:sz="6" w:space="0" w:color="000000"/>
              <w:right w:val="single" w:sz="6" w:space="0" w:color="000000"/>
            </w:tcBorders>
          </w:tcPr>
          <w:p w14:paraId="41C82940" w14:textId="77777777" w:rsidR="00447586" w:rsidRDefault="009F4B41">
            <w:pPr>
              <w:spacing w:after="0" w:line="259" w:lineRule="auto"/>
              <w:ind w:left="646" w:firstLine="0"/>
            </w:pPr>
            <w:r>
              <w:rPr>
                <w:sz w:val="21"/>
              </w:rPr>
              <w:lastRenderedPageBreak/>
              <w:t>其中：利息费用（收入以</w:t>
            </w:r>
            <w:r>
              <w:rPr>
                <w:rFonts w:ascii="Times New Roman" w:eastAsia="Times New Roman" w:hAnsi="Times New Roman" w:cs="Times New Roman"/>
                <w:sz w:val="21"/>
              </w:rPr>
              <w:t>“-”</w:t>
            </w:r>
            <w:r>
              <w:rPr>
                <w:sz w:val="21"/>
              </w:rPr>
              <w:t>号填列）</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6E34A2D"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19 </w:t>
            </w:r>
          </w:p>
        </w:tc>
        <w:tc>
          <w:tcPr>
            <w:tcW w:w="1136" w:type="dxa"/>
            <w:tcBorders>
              <w:top w:val="single" w:sz="6" w:space="0" w:color="000000"/>
              <w:left w:val="single" w:sz="6" w:space="0" w:color="000000"/>
              <w:bottom w:val="single" w:sz="6" w:space="0" w:color="000000"/>
              <w:right w:val="single" w:sz="6" w:space="0" w:color="000000"/>
            </w:tcBorders>
          </w:tcPr>
          <w:p w14:paraId="48A1769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54F5B5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47A9B7AD" w14:textId="77777777">
        <w:trPr>
          <w:trHeight w:val="288"/>
        </w:trPr>
        <w:tc>
          <w:tcPr>
            <w:tcW w:w="5970" w:type="dxa"/>
            <w:tcBorders>
              <w:top w:val="single" w:sz="6" w:space="0" w:color="000000"/>
              <w:left w:val="nil"/>
              <w:bottom w:val="single" w:sz="6" w:space="0" w:color="000000"/>
              <w:right w:val="single" w:sz="6" w:space="0" w:color="000000"/>
            </w:tcBorders>
          </w:tcPr>
          <w:p w14:paraId="400B14E1" w14:textId="77777777" w:rsidR="00447586" w:rsidRDefault="009F4B41">
            <w:pPr>
              <w:spacing w:after="0" w:line="259" w:lineRule="auto"/>
              <w:ind w:left="14" w:firstLine="0"/>
            </w:pPr>
            <w:r>
              <w:rPr>
                <w:sz w:val="21"/>
              </w:rPr>
              <w:t>加：投资收益（损失以</w:t>
            </w:r>
            <w:r>
              <w:rPr>
                <w:rFonts w:ascii="Times New Roman" w:eastAsia="Times New Roman" w:hAnsi="Times New Roman" w:cs="Times New Roman"/>
                <w:sz w:val="21"/>
              </w:rPr>
              <w:t>“-”</w:t>
            </w:r>
            <w:r>
              <w:rPr>
                <w:sz w:val="21"/>
              </w:rPr>
              <w:t>号填列）</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42CDE0D"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20 </w:t>
            </w:r>
          </w:p>
        </w:tc>
        <w:tc>
          <w:tcPr>
            <w:tcW w:w="1136" w:type="dxa"/>
            <w:tcBorders>
              <w:top w:val="single" w:sz="6" w:space="0" w:color="000000"/>
              <w:left w:val="single" w:sz="6" w:space="0" w:color="000000"/>
              <w:bottom w:val="single" w:sz="6" w:space="0" w:color="000000"/>
              <w:right w:val="single" w:sz="6" w:space="0" w:color="000000"/>
            </w:tcBorders>
          </w:tcPr>
          <w:p w14:paraId="484F3D4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22EF0BF0"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C45BEE5" w14:textId="77777777">
        <w:trPr>
          <w:trHeight w:val="288"/>
        </w:trPr>
        <w:tc>
          <w:tcPr>
            <w:tcW w:w="5970" w:type="dxa"/>
            <w:tcBorders>
              <w:top w:val="single" w:sz="6" w:space="0" w:color="000000"/>
              <w:left w:val="nil"/>
              <w:bottom w:val="single" w:sz="6" w:space="0" w:color="000000"/>
              <w:right w:val="single" w:sz="6" w:space="0" w:color="000000"/>
            </w:tcBorders>
          </w:tcPr>
          <w:p w14:paraId="54F8383F" w14:textId="77777777" w:rsidR="00447586" w:rsidRDefault="009F4B41">
            <w:pPr>
              <w:spacing w:after="0" w:line="259" w:lineRule="auto"/>
              <w:ind w:left="14" w:firstLine="0"/>
            </w:pPr>
            <w:r>
              <w:rPr>
                <w:sz w:val="21"/>
              </w:rPr>
              <w:t>二、营业利润（亏损以</w:t>
            </w:r>
            <w:r>
              <w:rPr>
                <w:rFonts w:ascii="Times New Roman" w:eastAsia="Times New Roman" w:hAnsi="Times New Roman" w:cs="Times New Roman"/>
                <w:sz w:val="21"/>
              </w:rPr>
              <w:t>“-”</w:t>
            </w:r>
            <w:r>
              <w:rPr>
                <w:sz w:val="21"/>
              </w:rPr>
              <w:t>号填列）</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1929EE7"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21 </w:t>
            </w:r>
          </w:p>
        </w:tc>
        <w:tc>
          <w:tcPr>
            <w:tcW w:w="1136" w:type="dxa"/>
            <w:tcBorders>
              <w:top w:val="single" w:sz="6" w:space="0" w:color="000000"/>
              <w:left w:val="single" w:sz="6" w:space="0" w:color="000000"/>
              <w:bottom w:val="single" w:sz="6" w:space="0" w:color="000000"/>
              <w:right w:val="single" w:sz="6" w:space="0" w:color="000000"/>
            </w:tcBorders>
          </w:tcPr>
          <w:p w14:paraId="00E6F1D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6D88A7D"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8DBDB1E" w14:textId="77777777">
        <w:trPr>
          <w:trHeight w:val="288"/>
        </w:trPr>
        <w:tc>
          <w:tcPr>
            <w:tcW w:w="5970" w:type="dxa"/>
            <w:tcBorders>
              <w:top w:val="single" w:sz="6" w:space="0" w:color="000000"/>
              <w:left w:val="nil"/>
              <w:bottom w:val="single" w:sz="6" w:space="0" w:color="000000"/>
              <w:right w:val="single" w:sz="6" w:space="0" w:color="000000"/>
            </w:tcBorders>
          </w:tcPr>
          <w:p w14:paraId="0AB92233" w14:textId="77777777" w:rsidR="00447586" w:rsidRDefault="009F4B41">
            <w:pPr>
              <w:spacing w:after="0" w:line="259" w:lineRule="auto"/>
              <w:ind w:left="14" w:firstLine="0"/>
            </w:pPr>
            <w:r>
              <w:rPr>
                <w:sz w:val="21"/>
              </w:rPr>
              <w:t>加：营业外收入</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B61AB2E"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22 </w:t>
            </w:r>
          </w:p>
        </w:tc>
        <w:tc>
          <w:tcPr>
            <w:tcW w:w="1136" w:type="dxa"/>
            <w:tcBorders>
              <w:top w:val="single" w:sz="6" w:space="0" w:color="000000"/>
              <w:left w:val="single" w:sz="6" w:space="0" w:color="000000"/>
              <w:bottom w:val="single" w:sz="6" w:space="0" w:color="000000"/>
              <w:right w:val="single" w:sz="6" w:space="0" w:color="000000"/>
            </w:tcBorders>
          </w:tcPr>
          <w:p w14:paraId="6CF10DC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76AB68AE"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71BB9E2" w14:textId="77777777">
        <w:trPr>
          <w:trHeight w:val="286"/>
        </w:trPr>
        <w:tc>
          <w:tcPr>
            <w:tcW w:w="5970" w:type="dxa"/>
            <w:tcBorders>
              <w:top w:val="single" w:sz="6" w:space="0" w:color="000000"/>
              <w:left w:val="nil"/>
              <w:bottom w:val="single" w:sz="6" w:space="0" w:color="000000"/>
              <w:right w:val="single" w:sz="6" w:space="0" w:color="000000"/>
            </w:tcBorders>
          </w:tcPr>
          <w:p w14:paraId="1571C3C6" w14:textId="77777777" w:rsidR="00447586" w:rsidRDefault="009F4B41">
            <w:pPr>
              <w:spacing w:after="0" w:line="259" w:lineRule="auto"/>
              <w:ind w:left="226" w:firstLine="0"/>
            </w:pPr>
            <w:r>
              <w:rPr>
                <w:rFonts w:ascii="Times New Roman" w:eastAsia="Times New Roman" w:hAnsi="Times New Roman" w:cs="Times New Roman"/>
                <w:sz w:val="21"/>
              </w:rPr>
              <w:t xml:space="preserve">    </w:t>
            </w:r>
            <w:r>
              <w:rPr>
                <w:sz w:val="21"/>
              </w:rPr>
              <w:t>其中：政府补助</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8704D69"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23 </w:t>
            </w:r>
          </w:p>
        </w:tc>
        <w:tc>
          <w:tcPr>
            <w:tcW w:w="1136" w:type="dxa"/>
            <w:tcBorders>
              <w:top w:val="single" w:sz="6" w:space="0" w:color="000000"/>
              <w:left w:val="single" w:sz="6" w:space="0" w:color="000000"/>
              <w:bottom w:val="single" w:sz="6" w:space="0" w:color="000000"/>
              <w:right w:val="single" w:sz="6" w:space="0" w:color="000000"/>
            </w:tcBorders>
          </w:tcPr>
          <w:p w14:paraId="17567DC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C2308F6"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AB52721" w14:textId="77777777">
        <w:trPr>
          <w:trHeight w:val="288"/>
        </w:trPr>
        <w:tc>
          <w:tcPr>
            <w:tcW w:w="5970" w:type="dxa"/>
            <w:tcBorders>
              <w:top w:val="single" w:sz="6" w:space="0" w:color="000000"/>
              <w:left w:val="nil"/>
              <w:bottom w:val="single" w:sz="6" w:space="0" w:color="000000"/>
              <w:right w:val="single" w:sz="6" w:space="0" w:color="000000"/>
            </w:tcBorders>
          </w:tcPr>
          <w:p w14:paraId="1DB6D7F7" w14:textId="77777777" w:rsidR="00447586" w:rsidRDefault="009F4B41">
            <w:pPr>
              <w:spacing w:after="0" w:line="259" w:lineRule="auto"/>
              <w:ind w:left="14" w:firstLine="0"/>
            </w:pPr>
            <w:r>
              <w:rPr>
                <w:sz w:val="21"/>
              </w:rPr>
              <w:t>减：营业外支出</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0A87CF70"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24 </w:t>
            </w:r>
          </w:p>
        </w:tc>
        <w:tc>
          <w:tcPr>
            <w:tcW w:w="1136" w:type="dxa"/>
            <w:tcBorders>
              <w:top w:val="single" w:sz="6" w:space="0" w:color="000000"/>
              <w:left w:val="single" w:sz="6" w:space="0" w:color="000000"/>
              <w:bottom w:val="single" w:sz="6" w:space="0" w:color="000000"/>
              <w:right w:val="single" w:sz="6" w:space="0" w:color="000000"/>
            </w:tcBorders>
          </w:tcPr>
          <w:p w14:paraId="172DB1B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4F076B88"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0D2793D" w14:textId="77777777">
        <w:trPr>
          <w:trHeight w:val="288"/>
        </w:trPr>
        <w:tc>
          <w:tcPr>
            <w:tcW w:w="5970" w:type="dxa"/>
            <w:tcBorders>
              <w:top w:val="single" w:sz="6" w:space="0" w:color="000000"/>
              <w:left w:val="nil"/>
              <w:bottom w:val="single" w:sz="6" w:space="0" w:color="000000"/>
              <w:right w:val="single" w:sz="6" w:space="0" w:color="000000"/>
            </w:tcBorders>
          </w:tcPr>
          <w:p w14:paraId="42AB1E51" w14:textId="77777777" w:rsidR="00447586" w:rsidRDefault="009F4B41">
            <w:pPr>
              <w:spacing w:after="0" w:line="259" w:lineRule="auto"/>
              <w:ind w:left="226" w:firstLine="0"/>
            </w:pPr>
            <w:r>
              <w:rPr>
                <w:rFonts w:ascii="Times New Roman" w:eastAsia="Times New Roman" w:hAnsi="Times New Roman" w:cs="Times New Roman"/>
                <w:sz w:val="21"/>
              </w:rPr>
              <w:t xml:space="preserve">    </w:t>
            </w:r>
            <w:r>
              <w:rPr>
                <w:sz w:val="21"/>
              </w:rPr>
              <w:t>其中：坏账损失</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9B6D089"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25 </w:t>
            </w:r>
          </w:p>
        </w:tc>
        <w:tc>
          <w:tcPr>
            <w:tcW w:w="1136" w:type="dxa"/>
            <w:tcBorders>
              <w:top w:val="single" w:sz="6" w:space="0" w:color="000000"/>
              <w:left w:val="single" w:sz="6" w:space="0" w:color="000000"/>
              <w:bottom w:val="single" w:sz="6" w:space="0" w:color="000000"/>
              <w:right w:val="single" w:sz="6" w:space="0" w:color="000000"/>
            </w:tcBorders>
          </w:tcPr>
          <w:p w14:paraId="356AD9B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F2EC89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7DBCA8E1" w14:textId="77777777">
        <w:trPr>
          <w:trHeight w:val="288"/>
        </w:trPr>
        <w:tc>
          <w:tcPr>
            <w:tcW w:w="5970" w:type="dxa"/>
            <w:tcBorders>
              <w:top w:val="single" w:sz="6" w:space="0" w:color="000000"/>
              <w:left w:val="nil"/>
              <w:bottom w:val="single" w:sz="6" w:space="0" w:color="000000"/>
              <w:right w:val="single" w:sz="6" w:space="0" w:color="000000"/>
            </w:tcBorders>
          </w:tcPr>
          <w:p w14:paraId="4581E2F7" w14:textId="77777777" w:rsidR="00447586" w:rsidRDefault="009F4B41">
            <w:pPr>
              <w:spacing w:after="0" w:line="259" w:lineRule="auto"/>
              <w:ind w:left="226" w:firstLine="0"/>
            </w:pPr>
            <w:r>
              <w:rPr>
                <w:rFonts w:ascii="Times New Roman" w:eastAsia="Times New Roman" w:hAnsi="Times New Roman" w:cs="Times New Roman"/>
                <w:sz w:val="21"/>
              </w:rPr>
              <w:t xml:space="preserve">          </w:t>
            </w:r>
            <w:r>
              <w:rPr>
                <w:sz w:val="21"/>
              </w:rPr>
              <w:t>无法收回的长期债券投资损失</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22ECF45A"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26 </w:t>
            </w:r>
          </w:p>
        </w:tc>
        <w:tc>
          <w:tcPr>
            <w:tcW w:w="1136" w:type="dxa"/>
            <w:tcBorders>
              <w:top w:val="single" w:sz="6" w:space="0" w:color="000000"/>
              <w:left w:val="single" w:sz="6" w:space="0" w:color="000000"/>
              <w:bottom w:val="single" w:sz="6" w:space="0" w:color="000000"/>
              <w:right w:val="single" w:sz="6" w:space="0" w:color="000000"/>
            </w:tcBorders>
          </w:tcPr>
          <w:p w14:paraId="7766D34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3EC3EF3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1582343C" w14:textId="77777777">
        <w:trPr>
          <w:trHeight w:val="286"/>
        </w:trPr>
        <w:tc>
          <w:tcPr>
            <w:tcW w:w="5970" w:type="dxa"/>
            <w:tcBorders>
              <w:top w:val="single" w:sz="6" w:space="0" w:color="000000"/>
              <w:left w:val="nil"/>
              <w:bottom w:val="single" w:sz="6" w:space="0" w:color="000000"/>
              <w:right w:val="single" w:sz="6" w:space="0" w:color="000000"/>
            </w:tcBorders>
          </w:tcPr>
          <w:p w14:paraId="49A7BDC4" w14:textId="77777777" w:rsidR="00447586" w:rsidRDefault="009F4B41">
            <w:pPr>
              <w:spacing w:after="0" w:line="259" w:lineRule="auto"/>
              <w:ind w:left="226" w:firstLine="0"/>
            </w:pPr>
            <w:r>
              <w:rPr>
                <w:rFonts w:ascii="Times New Roman" w:eastAsia="Times New Roman" w:hAnsi="Times New Roman" w:cs="Times New Roman"/>
                <w:sz w:val="21"/>
              </w:rPr>
              <w:t xml:space="preserve">          </w:t>
            </w:r>
            <w:r>
              <w:rPr>
                <w:sz w:val="21"/>
              </w:rPr>
              <w:t>无法收回的长期股权投资损失</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327F620"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27 </w:t>
            </w:r>
          </w:p>
        </w:tc>
        <w:tc>
          <w:tcPr>
            <w:tcW w:w="1136" w:type="dxa"/>
            <w:tcBorders>
              <w:top w:val="single" w:sz="6" w:space="0" w:color="000000"/>
              <w:left w:val="single" w:sz="6" w:space="0" w:color="000000"/>
              <w:bottom w:val="single" w:sz="6" w:space="0" w:color="000000"/>
              <w:right w:val="single" w:sz="6" w:space="0" w:color="000000"/>
            </w:tcBorders>
          </w:tcPr>
          <w:p w14:paraId="6F19EF0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0F30135"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558C9D0" w14:textId="77777777">
        <w:trPr>
          <w:trHeight w:val="288"/>
        </w:trPr>
        <w:tc>
          <w:tcPr>
            <w:tcW w:w="5970" w:type="dxa"/>
            <w:tcBorders>
              <w:top w:val="single" w:sz="6" w:space="0" w:color="000000"/>
              <w:left w:val="nil"/>
              <w:bottom w:val="single" w:sz="6" w:space="0" w:color="000000"/>
              <w:right w:val="single" w:sz="6" w:space="0" w:color="000000"/>
            </w:tcBorders>
          </w:tcPr>
          <w:p w14:paraId="3F1A9D71" w14:textId="77777777" w:rsidR="00447586" w:rsidRDefault="009F4B41">
            <w:pPr>
              <w:spacing w:after="0" w:line="259" w:lineRule="auto"/>
              <w:ind w:left="226" w:firstLine="0"/>
            </w:pPr>
            <w:r>
              <w:rPr>
                <w:rFonts w:ascii="Times New Roman" w:eastAsia="Times New Roman" w:hAnsi="Times New Roman" w:cs="Times New Roman"/>
                <w:sz w:val="21"/>
              </w:rPr>
              <w:t xml:space="preserve">          </w:t>
            </w:r>
            <w:r>
              <w:rPr>
                <w:sz w:val="21"/>
              </w:rPr>
              <w:t>自然灾害等不可抗力因素造成的损失</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7B16C200"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28 </w:t>
            </w:r>
          </w:p>
        </w:tc>
        <w:tc>
          <w:tcPr>
            <w:tcW w:w="1136" w:type="dxa"/>
            <w:tcBorders>
              <w:top w:val="single" w:sz="6" w:space="0" w:color="000000"/>
              <w:left w:val="single" w:sz="6" w:space="0" w:color="000000"/>
              <w:bottom w:val="single" w:sz="6" w:space="0" w:color="000000"/>
              <w:right w:val="single" w:sz="6" w:space="0" w:color="000000"/>
            </w:tcBorders>
          </w:tcPr>
          <w:p w14:paraId="331D84E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0E80FC3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75FC57FB" w14:textId="77777777">
        <w:trPr>
          <w:trHeight w:val="288"/>
        </w:trPr>
        <w:tc>
          <w:tcPr>
            <w:tcW w:w="5970" w:type="dxa"/>
            <w:tcBorders>
              <w:top w:val="single" w:sz="6" w:space="0" w:color="000000"/>
              <w:left w:val="nil"/>
              <w:bottom w:val="single" w:sz="6" w:space="0" w:color="000000"/>
              <w:right w:val="single" w:sz="6" w:space="0" w:color="000000"/>
            </w:tcBorders>
          </w:tcPr>
          <w:p w14:paraId="3A42DF65" w14:textId="77777777" w:rsidR="00447586" w:rsidRDefault="009F4B41">
            <w:pPr>
              <w:spacing w:after="0" w:line="259" w:lineRule="auto"/>
              <w:ind w:left="226" w:firstLine="0"/>
            </w:pPr>
            <w:r>
              <w:rPr>
                <w:rFonts w:ascii="Times New Roman" w:eastAsia="Times New Roman" w:hAnsi="Times New Roman" w:cs="Times New Roman"/>
                <w:sz w:val="21"/>
              </w:rPr>
              <w:t xml:space="preserve">          </w:t>
            </w:r>
            <w:r>
              <w:rPr>
                <w:sz w:val="21"/>
              </w:rPr>
              <w:t>税收滞纳金</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3280ED53"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29 </w:t>
            </w:r>
          </w:p>
        </w:tc>
        <w:tc>
          <w:tcPr>
            <w:tcW w:w="1136" w:type="dxa"/>
            <w:tcBorders>
              <w:top w:val="single" w:sz="6" w:space="0" w:color="000000"/>
              <w:left w:val="single" w:sz="6" w:space="0" w:color="000000"/>
              <w:bottom w:val="single" w:sz="6" w:space="0" w:color="000000"/>
              <w:right w:val="single" w:sz="6" w:space="0" w:color="000000"/>
            </w:tcBorders>
          </w:tcPr>
          <w:p w14:paraId="171D558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5B661339"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252681FA" w14:textId="77777777">
        <w:trPr>
          <w:trHeight w:val="288"/>
        </w:trPr>
        <w:tc>
          <w:tcPr>
            <w:tcW w:w="5970" w:type="dxa"/>
            <w:tcBorders>
              <w:top w:val="single" w:sz="6" w:space="0" w:color="000000"/>
              <w:left w:val="nil"/>
              <w:bottom w:val="single" w:sz="6" w:space="0" w:color="000000"/>
              <w:right w:val="single" w:sz="6" w:space="0" w:color="000000"/>
            </w:tcBorders>
          </w:tcPr>
          <w:p w14:paraId="6CC83610" w14:textId="77777777" w:rsidR="00447586" w:rsidRDefault="009F4B41">
            <w:pPr>
              <w:spacing w:after="0" w:line="259" w:lineRule="auto"/>
              <w:ind w:left="14" w:firstLine="0"/>
            </w:pPr>
            <w:r>
              <w:rPr>
                <w:sz w:val="21"/>
              </w:rPr>
              <w:t>三、利润总额（亏损总额以</w:t>
            </w:r>
            <w:r>
              <w:rPr>
                <w:rFonts w:ascii="Times New Roman" w:eastAsia="Times New Roman" w:hAnsi="Times New Roman" w:cs="Times New Roman"/>
                <w:sz w:val="21"/>
              </w:rPr>
              <w:t>“-”</w:t>
            </w:r>
            <w:r>
              <w:rPr>
                <w:sz w:val="21"/>
              </w:rPr>
              <w:t>号填列）</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57CEE3A5"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30 </w:t>
            </w:r>
          </w:p>
        </w:tc>
        <w:tc>
          <w:tcPr>
            <w:tcW w:w="1136" w:type="dxa"/>
            <w:tcBorders>
              <w:top w:val="single" w:sz="6" w:space="0" w:color="000000"/>
              <w:left w:val="single" w:sz="6" w:space="0" w:color="000000"/>
              <w:bottom w:val="single" w:sz="6" w:space="0" w:color="000000"/>
              <w:right w:val="single" w:sz="6" w:space="0" w:color="000000"/>
            </w:tcBorders>
          </w:tcPr>
          <w:p w14:paraId="3700171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1981D71F"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624F8F33" w14:textId="77777777">
        <w:trPr>
          <w:trHeight w:val="288"/>
        </w:trPr>
        <w:tc>
          <w:tcPr>
            <w:tcW w:w="5970" w:type="dxa"/>
            <w:tcBorders>
              <w:top w:val="single" w:sz="6" w:space="0" w:color="000000"/>
              <w:left w:val="nil"/>
              <w:bottom w:val="single" w:sz="6" w:space="0" w:color="000000"/>
              <w:right w:val="single" w:sz="6" w:space="0" w:color="000000"/>
            </w:tcBorders>
          </w:tcPr>
          <w:p w14:paraId="515512C2" w14:textId="77777777" w:rsidR="00447586" w:rsidRDefault="009F4B41">
            <w:pPr>
              <w:spacing w:after="0" w:line="259" w:lineRule="auto"/>
              <w:ind w:left="14" w:firstLine="0"/>
            </w:pPr>
            <w:r>
              <w:rPr>
                <w:sz w:val="21"/>
              </w:rPr>
              <w:t>减：所得税费用</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single" w:sz="6" w:space="0" w:color="000000"/>
            </w:tcBorders>
          </w:tcPr>
          <w:p w14:paraId="47BD8C7F"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31 </w:t>
            </w:r>
          </w:p>
        </w:tc>
        <w:tc>
          <w:tcPr>
            <w:tcW w:w="1136" w:type="dxa"/>
            <w:tcBorders>
              <w:top w:val="single" w:sz="6" w:space="0" w:color="000000"/>
              <w:left w:val="single" w:sz="6" w:space="0" w:color="000000"/>
              <w:bottom w:val="single" w:sz="6" w:space="0" w:color="000000"/>
              <w:right w:val="single" w:sz="6" w:space="0" w:color="000000"/>
            </w:tcBorders>
          </w:tcPr>
          <w:p w14:paraId="4DC3ACD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6" w:space="0" w:color="000000"/>
              <w:right w:val="nil"/>
            </w:tcBorders>
          </w:tcPr>
          <w:p w14:paraId="66C9AF1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r w:rsidR="00447586" w14:paraId="04993987" w14:textId="77777777">
        <w:trPr>
          <w:trHeight w:val="295"/>
        </w:trPr>
        <w:tc>
          <w:tcPr>
            <w:tcW w:w="5970" w:type="dxa"/>
            <w:tcBorders>
              <w:top w:val="single" w:sz="6" w:space="0" w:color="000000"/>
              <w:left w:val="nil"/>
              <w:bottom w:val="single" w:sz="12" w:space="0" w:color="000000"/>
              <w:right w:val="single" w:sz="6" w:space="0" w:color="000000"/>
            </w:tcBorders>
          </w:tcPr>
          <w:p w14:paraId="2135830D" w14:textId="77777777" w:rsidR="00447586" w:rsidRDefault="009F4B41">
            <w:pPr>
              <w:spacing w:after="0" w:line="259" w:lineRule="auto"/>
              <w:ind w:left="14" w:firstLine="0"/>
            </w:pPr>
            <w:r>
              <w:rPr>
                <w:sz w:val="21"/>
              </w:rPr>
              <w:t>四、净利润（净亏损以</w:t>
            </w:r>
            <w:r>
              <w:rPr>
                <w:rFonts w:ascii="Times New Roman" w:eastAsia="Times New Roman" w:hAnsi="Times New Roman" w:cs="Times New Roman"/>
                <w:sz w:val="21"/>
              </w:rPr>
              <w:t>“-”</w:t>
            </w:r>
            <w:r>
              <w:rPr>
                <w:sz w:val="21"/>
              </w:rPr>
              <w:t>号填列）</w:t>
            </w: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12" w:space="0" w:color="000000"/>
              <w:right w:val="single" w:sz="6" w:space="0" w:color="000000"/>
            </w:tcBorders>
          </w:tcPr>
          <w:p w14:paraId="1CF1564D" w14:textId="77777777" w:rsidR="00447586" w:rsidRDefault="009F4B41">
            <w:pPr>
              <w:spacing w:after="0" w:line="259" w:lineRule="auto"/>
              <w:ind w:left="0" w:right="55" w:firstLine="0"/>
              <w:jc w:val="center"/>
            </w:pPr>
            <w:r>
              <w:rPr>
                <w:rFonts w:ascii="Times New Roman" w:eastAsia="Times New Roman" w:hAnsi="Times New Roman" w:cs="Times New Roman"/>
                <w:sz w:val="21"/>
              </w:rPr>
              <w:t xml:space="preserve">32 </w:t>
            </w:r>
          </w:p>
        </w:tc>
        <w:tc>
          <w:tcPr>
            <w:tcW w:w="1136" w:type="dxa"/>
            <w:tcBorders>
              <w:top w:val="single" w:sz="6" w:space="0" w:color="000000"/>
              <w:left w:val="single" w:sz="6" w:space="0" w:color="000000"/>
              <w:bottom w:val="single" w:sz="12" w:space="0" w:color="000000"/>
              <w:right w:val="single" w:sz="6" w:space="0" w:color="000000"/>
            </w:tcBorders>
          </w:tcPr>
          <w:p w14:paraId="718893D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708" w:type="dxa"/>
            <w:tcBorders>
              <w:top w:val="single" w:sz="6" w:space="0" w:color="000000"/>
              <w:left w:val="single" w:sz="6" w:space="0" w:color="000000"/>
              <w:bottom w:val="single" w:sz="12" w:space="0" w:color="000000"/>
              <w:right w:val="nil"/>
            </w:tcBorders>
          </w:tcPr>
          <w:p w14:paraId="1F9DD24B" w14:textId="77777777" w:rsidR="00447586" w:rsidRDefault="009F4B41">
            <w:pPr>
              <w:spacing w:after="0" w:line="259" w:lineRule="auto"/>
              <w:ind w:left="0" w:firstLine="0"/>
              <w:jc w:val="right"/>
            </w:pPr>
            <w:r>
              <w:rPr>
                <w:rFonts w:ascii="Times New Roman" w:eastAsia="Times New Roman" w:hAnsi="Times New Roman" w:cs="Times New Roman"/>
                <w:sz w:val="21"/>
              </w:rPr>
              <w:t xml:space="preserve"> </w:t>
            </w:r>
          </w:p>
        </w:tc>
      </w:tr>
    </w:tbl>
    <w:p w14:paraId="05409EF4" w14:textId="77777777" w:rsidR="00447586" w:rsidRDefault="009F4B41">
      <w:pPr>
        <w:spacing w:after="175" w:line="259" w:lineRule="auto"/>
        <w:ind w:left="0" w:firstLine="0"/>
      </w:pPr>
      <w:r>
        <w:t xml:space="preserve">   </w:t>
      </w:r>
    </w:p>
    <w:p w14:paraId="1B1E9EE1" w14:textId="77777777" w:rsidR="00447586" w:rsidRDefault="009F4B41">
      <w:pPr>
        <w:spacing w:after="174" w:line="259" w:lineRule="auto"/>
        <w:ind w:right="5"/>
        <w:jc w:val="right"/>
      </w:pPr>
      <w:r>
        <w:t>1</w:t>
      </w:r>
      <w:r>
        <w:t>．本表反映小企业在一定会计期间内利润（亏损）的实现情况。</w:t>
      </w:r>
      <w:r>
        <w:t xml:space="preserve"> </w:t>
      </w:r>
    </w:p>
    <w:p w14:paraId="00C1E5F9" w14:textId="77777777" w:rsidR="00447586" w:rsidRDefault="009F4B41">
      <w:pPr>
        <w:ind w:left="-15" w:firstLine="571"/>
      </w:pPr>
      <w:r>
        <w:t>2</w:t>
      </w:r>
      <w:r>
        <w:t>．本表</w:t>
      </w:r>
      <w:r>
        <w:t>“</w:t>
      </w:r>
      <w:r>
        <w:t>本年累计金额</w:t>
      </w:r>
      <w:r>
        <w:t>”</w:t>
      </w:r>
      <w:r>
        <w:t>栏反映各项目自年初起</w:t>
      </w:r>
      <w:proofErr w:type="gramStart"/>
      <w:r>
        <w:t>至报告</w:t>
      </w:r>
      <w:proofErr w:type="gramEnd"/>
      <w:r>
        <w:t>期末止的累计实际发生额。</w:t>
      </w:r>
      <w:r>
        <w:t xml:space="preserve"> </w:t>
      </w:r>
    </w:p>
    <w:p w14:paraId="29A038D5" w14:textId="77777777" w:rsidR="00447586" w:rsidRDefault="009F4B41">
      <w:pPr>
        <w:ind w:left="-15" w:firstLine="571"/>
      </w:pPr>
      <w:r>
        <w:t>本表</w:t>
      </w:r>
      <w:r>
        <w:t>“</w:t>
      </w:r>
      <w:r>
        <w:t>本月金额</w:t>
      </w:r>
      <w:r>
        <w:t>”</w:t>
      </w:r>
      <w:r>
        <w:t>栏反映各项目的本月实际发生额；在编报年度财务报表时，应将</w:t>
      </w:r>
      <w:r>
        <w:t>“</w:t>
      </w:r>
      <w:r>
        <w:t>本月金额</w:t>
      </w:r>
      <w:r>
        <w:t>”</w:t>
      </w:r>
      <w:r>
        <w:t>栏改为</w:t>
      </w:r>
      <w:r>
        <w:t>“</w:t>
      </w:r>
      <w:r>
        <w:t>上年金额</w:t>
      </w:r>
      <w:r>
        <w:t>”</w:t>
      </w:r>
      <w:r>
        <w:t>栏，填列上年全年实际发生额。</w:t>
      </w:r>
      <w:r>
        <w:t xml:space="preserve"> </w:t>
      </w:r>
    </w:p>
    <w:p w14:paraId="02B0FFC7" w14:textId="77777777" w:rsidR="00447586" w:rsidRDefault="009F4B41">
      <w:pPr>
        <w:spacing w:after="175" w:line="259" w:lineRule="auto"/>
        <w:ind w:left="-5"/>
      </w:pPr>
      <w:r>
        <w:t xml:space="preserve">  3</w:t>
      </w:r>
      <w:r>
        <w:t>．本表各项目的内容及其填列方法：</w:t>
      </w:r>
      <w:r>
        <w:t xml:space="preserve"> </w:t>
      </w:r>
    </w:p>
    <w:p w14:paraId="5B511D57" w14:textId="77777777" w:rsidR="00447586" w:rsidRDefault="009F4B41">
      <w:pPr>
        <w:numPr>
          <w:ilvl w:val="0"/>
          <w:numId w:val="126"/>
        </w:numPr>
        <w:ind w:hanging="672"/>
      </w:pPr>
      <w:r>
        <w:lastRenderedPageBreak/>
        <w:t>“</w:t>
      </w:r>
      <w:r>
        <w:t>营业收入</w:t>
      </w:r>
      <w:r>
        <w:t>”</w:t>
      </w:r>
      <w:r>
        <w:t>项目，反映小企业销售商品和提供劳务所实现的收入总额。本项目应根据</w:t>
      </w:r>
      <w:r>
        <w:t>“</w:t>
      </w:r>
      <w:r>
        <w:t>主营业务收入</w:t>
      </w:r>
      <w:r>
        <w:t>”</w:t>
      </w:r>
      <w:r>
        <w:t>科目和</w:t>
      </w:r>
      <w:r>
        <w:t>“</w:t>
      </w:r>
      <w:r>
        <w:t>其他业务收入</w:t>
      </w:r>
      <w:r>
        <w:t xml:space="preserve">” </w:t>
      </w:r>
      <w:r>
        <w:t>科目的发生额合计填列。</w:t>
      </w:r>
      <w:r>
        <w:t xml:space="preserve"> </w:t>
      </w:r>
    </w:p>
    <w:p w14:paraId="51DF82F6" w14:textId="77777777" w:rsidR="00447586" w:rsidRDefault="009F4B41">
      <w:pPr>
        <w:numPr>
          <w:ilvl w:val="0"/>
          <w:numId w:val="126"/>
        </w:numPr>
        <w:ind w:hanging="672"/>
      </w:pPr>
      <w:r>
        <w:t>“</w:t>
      </w:r>
      <w:r>
        <w:t>营业成本</w:t>
      </w:r>
      <w:r>
        <w:t>”</w:t>
      </w:r>
      <w:r>
        <w:t>项目，反映小企业所销售商品的成本和所提供劳务的成本。本项目应根据</w:t>
      </w:r>
      <w:r>
        <w:t>“</w:t>
      </w:r>
      <w:r>
        <w:t>主营业务成本</w:t>
      </w:r>
      <w:r>
        <w:t>”</w:t>
      </w:r>
      <w:r>
        <w:t>科目和</w:t>
      </w:r>
      <w:r>
        <w:t>“</w:t>
      </w:r>
      <w:r>
        <w:t>其他业务成本</w:t>
      </w:r>
      <w:r>
        <w:t xml:space="preserve">” </w:t>
      </w:r>
      <w:r>
        <w:t>科目的发生额合计填列。</w:t>
      </w:r>
      <w:r>
        <w:t xml:space="preserve"> </w:t>
      </w:r>
    </w:p>
    <w:p w14:paraId="06B00331" w14:textId="77777777" w:rsidR="00447586" w:rsidRDefault="009F4B41">
      <w:pPr>
        <w:numPr>
          <w:ilvl w:val="0"/>
          <w:numId w:val="126"/>
        </w:numPr>
        <w:ind w:hanging="672"/>
      </w:pPr>
      <w:r>
        <w:t>“</w:t>
      </w:r>
      <w:r>
        <w:t>营业税金及附加</w:t>
      </w:r>
      <w:r>
        <w:t>”</w:t>
      </w:r>
      <w:r>
        <w:t>项目，反映小企业开展日常生产活动应负担的消费税、营业税、城市维护建设税、资源税、土地增值税、城镇土地使用税、房产税、车船税、印花税和教育费附加、矿产资源补偿费、排污费等。本项目应根据</w:t>
      </w:r>
      <w:r>
        <w:t>“</w:t>
      </w:r>
      <w:r>
        <w:t>营业税金及附加</w:t>
      </w:r>
      <w:r>
        <w:t>”</w:t>
      </w:r>
      <w:r>
        <w:t>科目的发生额</w:t>
      </w:r>
      <w:r>
        <w:t>填列。</w:t>
      </w:r>
      <w:r>
        <w:t xml:space="preserve"> </w:t>
      </w:r>
    </w:p>
    <w:p w14:paraId="297730E4" w14:textId="77777777" w:rsidR="00447586" w:rsidRDefault="009F4B41">
      <w:pPr>
        <w:numPr>
          <w:ilvl w:val="0"/>
          <w:numId w:val="126"/>
        </w:numPr>
        <w:ind w:hanging="672"/>
      </w:pPr>
      <w:r>
        <w:t>“</w:t>
      </w:r>
      <w:r>
        <w:t>销售费用</w:t>
      </w:r>
      <w:r>
        <w:t>”</w:t>
      </w:r>
      <w:r>
        <w:t>项目，反映小企业销售商品或提供劳务过程中发生的费用。本项目应根据</w:t>
      </w:r>
      <w:r>
        <w:t>“</w:t>
      </w:r>
      <w:r>
        <w:t>销售费用</w:t>
      </w:r>
      <w:r>
        <w:t>”</w:t>
      </w:r>
      <w:r>
        <w:t>科目的发生额填列。</w:t>
      </w:r>
      <w:r>
        <w:t xml:space="preserve"> </w:t>
      </w:r>
    </w:p>
    <w:p w14:paraId="5C9B563F" w14:textId="77777777" w:rsidR="00447586" w:rsidRDefault="009F4B41">
      <w:pPr>
        <w:numPr>
          <w:ilvl w:val="0"/>
          <w:numId w:val="126"/>
        </w:numPr>
        <w:spacing w:after="175" w:line="259" w:lineRule="auto"/>
        <w:ind w:hanging="672"/>
      </w:pPr>
      <w:r>
        <w:t>“</w:t>
      </w:r>
      <w:r>
        <w:t>管理费用</w:t>
      </w:r>
      <w:r>
        <w:t>”</w:t>
      </w:r>
      <w:r>
        <w:t>项目，反映小企业为组织和管理生产经营发生</w:t>
      </w:r>
    </w:p>
    <w:p w14:paraId="4E488A4C" w14:textId="77777777" w:rsidR="00447586" w:rsidRDefault="009F4B41">
      <w:pPr>
        <w:spacing w:after="175" w:line="259" w:lineRule="auto"/>
        <w:ind w:left="-5"/>
      </w:pPr>
      <w:r>
        <w:t>的其他费用。本项目应根据</w:t>
      </w:r>
      <w:r>
        <w:t>“</w:t>
      </w:r>
      <w:r>
        <w:t>管理费用</w:t>
      </w:r>
      <w:r>
        <w:t>”</w:t>
      </w:r>
      <w:r>
        <w:t>科目的发生额填列。</w:t>
      </w:r>
      <w:r>
        <w:t xml:space="preserve"> </w:t>
      </w:r>
    </w:p>
    <w:p w14:paraId="4FEE7687" w14:textId="77777777" w:rsidR="00447586" w:rsidRDefault="009F4B41">
      <w:pPr>
        <w:numPr>
          <w:ilvl w:val="0"/>
          <w:numId w:val="126"/>
        </w:numPr>
        <w:spacing w:after="175" w:line="259" w:lineRule="auto"/>
        <w:ind w:hanging="672"/>
      </w:pPr>
      <w:r>
        <w:t>“</w:t>
      </w:r>
      <w:r>
        <w:t>财务费用</w:t>
      </w:r>
      <w:r>
        <w:t>”</w:t>
      </w:r>
      <w:r>
        <w:t>项目，反映小企业为筹集生产经营所需资金发生的筹资费用。本项目应根据</w:t>
      </w:r>
      <w:r>
        <w:t>“</w:t>
      </w:r>
      <w:r>
        <w:t>财务费用</w:t>
      </w:r>
      <w:r>
        <w:t>”</w:t>
      </w:r>
      <w:r>
        <w:t>科目的发生额填列。</w:t>
      </w:r>
      <w:r>
        <w:t xml:space="preserve"> </w:t>
      </w:r>
    </w:p>
    <w:p w14:paraId="0A45E89F" w14:textId="77777777" w:rsidR="00447586" w:rsidRDefault="009F4B41">
      <w:pPr>
        <w:numPr>
          <w:ilvl w:val="0"/>
          <w:numId w:val="126"/>
        </w:numPr>
        <w:ind w:hanging="672"/>
      </w:pPr>
      <w:r>
        <w:lastRenderedPageBreak/>
        <w:t>“</w:t>
      </w:r>
      <w:r>
        <w:t>投资收益</w:t>
      </w:r>
      <w:r>
        <w:t>”</w:t>
      </w:r>
      <w:r>
        <w:t>项目，反映小企业股权投资取得的现金股利（或利润）、债券投资取得的利息收入和处置股权投资和债券投资取得的处置价款扣除成本或账面余额、相关税费后的净额。本项目应</w:t>
      </w:r>
      <w:r>
        <w:t>根据</w:t>
      </w:r>
      <w:r>
        <w:t>“</w:t>
      </w:r>
      <w:r>
        <w:t>投资收益</w:t>
      </w:r>
      <w:r>
        <w:t>”</w:t>
      </w:r>
      <w:r>
        <w:t>科目的发生额填列；如为投资损失，以</w:t>
      </w:r>
      <w:r>
        <w:t>“</w:t>
      </w:r>
      <w:r>
        <w:t>－</w:t>
      </w:r>
      <w:r>
        <w:t>”</w:t>
      </w:r>
      <w:r>
        <w:t>号填列。</w:t>
      </w:r>
      <w:r>
        <w:t xml:space="preserve"> </w:t>
      </w:r>
    </w:p>
    <w:p w14:paraId="36F9CB7E" w14:textId="77777777" w:rsidR="00447586" w:rsidRDefault="009F4B41">
      <w:pPr>
        <w:numPr>
          <w:ilvl w:val="0"/>
          <w:numId w:val="126"/>
        </w:numPr>
        <w:ind w:hanging="672"/>
      </w:pPr>
      <w:r>
        <w:t>“</w:t>
      </w:r>
      <w:r>
        <w:t>营业利润</w:t>
      </w:r>
      <w:r>
        <w:t>”</w:t>
      </w:r>
      <w:r>
        <w:t>项目，反映小企业当期开展日常生产经营活动实现的利润。本项目应根据营业收入扣除营业成本、营业税金及附加、销售费用、管理费用和财务费用，加上投资收益后的金额填列。如为亏损，以</w:t>
      </w:r>
      <w:r>
        <w:t>“</w:t>
      </w:r>
      <w:r>
        <w:t>－</w:t>
      </w:r>
      <w:r>
        <w:t>”</w:t>
      </w:r>
      <w:r>
        <w:t>号填列。</w:t>
      </w:r>
      <w:r>
        <w:t xml:space="preserve"> </w:t>
      </w:r>
    </w:p>
    <w:p w14:paraId="28006F4D" w14:textId="77777777" w:rsidR="00447586" w:rsidRDefault="009F4B41">
      <w:pPr>
        <w:numPr>
          <w:ilvl w:val="0"/>
          <w:numId w:val="126"/>
        </w:numPr>
        <w:spacing w:after="175" w:line="259" w:lineRule="auto"/>
        <w:ind w:hanging="672"/>
      </w:pPr>
      <w:r>
        <w:t>“</w:t>
      </w:r>
      <w:r>
        <w:t>营业外收入</w:t>
      </w:r>
      <w:r>
        <w:t>”</w:t>
      </w:r>
      <w:r>
        <w:t>项目，反映小企业实现的各项营业外收入金</w:t>
      </w:r>
    </w:p>
    <w:p w14:paraId="33BA9E3C" w14:textId="77777777" w:rsidR="00447586" w:rsidRDefault="009F4B41">
      <w:pPr>
        <w:ind w:left="-5"/>
      </w:pPr>
      <w:r>
        <w:t>额。包括：非流动资产处置净收益、政府补助、捐赠收益、盘盈收益、汇兑收益、出租包装物和商品的租金收入、逾期未退包装物押金收益、确实无法偿付的应付款项、已作坏账损失处理后又收回的应收款项、违约金</w:t>
      </w:r>
      <w:r>
        <w:t>收益等。本项目应根据</w:t>
      </w:r>
      <w:r>
        <w:t>“</w:t>
      </w:r>
      <w:r>
        <w:t>营业外收入</w:t>
      </w:r>
      <w:r>
        <w:t>”</w:t>
      </w:r>
      <w:r>
        <w:t>科目的发生额填列。</w:t>
      </w:r>
      <w:r>
        <w:t xml:space="preserve"> </w:t>
      </w:r>
    </w:p>
    <w:p w14:paraId="195545A8" w14:textId="77777777" w:rsidR="00447586" w:rsidRDefault="009F4B41">
      <w:pPr>
        <w:numPr>
          <w:ilvl w:val="0"/>
          <w:numId w:val="126"/>
        </w:numPr>
        <w:spacing w:after="175" w:line="259" w:lineRule="auto"/>
        <w:ind w:hanging="672"/>
      </w:pPr>
      <w:r>
        <w:t>“</w:t>
      </w:r>
      <w:r>
        <w:t>营业外支出</w:t>
      </w:r>
      <w:r>
        <w:t>”</w:t>
      </w:r>
      <w:r>
        <w:t>项目，反映小企业发生的各项营业外支出金</w:t>
      </w:r>
    </w:p>
    <w:p w14:paraId="775DFA0C" w14:textId="77777777" w:rsidR="00447586" w:rsidRDefault="009F4B41">
      <w:pPr>
        <w:ind w:left="-5"/>
      </w:pPr>
      <w:r>
        <w:lastRenderedPageBreak/>
        <w:t>额。包括：存货的盘亏、毁损、报废损失，非流动资产处置净损失，坏账损失，</w:t>
      </w:r>
      <w:r>
        <w:t>无法收回的长期债券投资损失，无法收回的长期股权投资损失，自然灾害等不可抗力因素造成的损失，税收滞纳金，罚金，罚款，被没收财物的损失，捐赠支出，赞助支出等。本项目应根据</w:t>
      </w:r>
      <w:r>
        <w:t>“</w:t>
      </w:r>
      <w:r>
        <w:t>营业外支出</w:t>
      </w:r>
      <w:r>
        <w:t>”</w:t>
      </w:r>
      <w:r>
        <w:t>科目的发生额填列。</w:t>
      </w:r>
      <w:r>
        <w:t xml:space="preserve"> </w:t>
      </w:r>
    </w:p>
    <w:p w14:paraId="6B4E8B27" w14:textId="77777777" w:rsidR="00447586" w:rsidRDefault="009F4B41">
      <w:pPr>
        <w:numPr>
          <w:ilvl w:val="0"/>
          <w:numId w:val="126"/>
        </w:numPr>
        <w:ind w:hanging="672"/>
      </w:pPr>
      <w:r>
        <w:t>“</w:t>
      </w:r>
      <w:r>
        <w:t>利润总额</w:t>
      </w:r>
      <w:r>
        <w:t>”</w:t>
      </w:r>
      <w:r>
        <w:t>项目，反映小企业当期实现的利润总额。本项目应根据营业利润加上营业外收入减去营业外支出后的金额填列。如为亏损总额，以</w:t>
      </w:r>
      <w:r>
        <w:t>“</w:t>
      </w:r>
      <w:r>
        <w:t>－</w:t>
      </w:r>
      <w:r>
        <w:t>”</w:t>
      </w:r>
      <w:r>
        <w:t>号填列。</w:t>
      </w:r>
      <w:r>
        <w:t xml:space="preserve"> </w:t>
      </w:r>
    </w:p>
    <w:p w14:paraId="3F3D4D7B" w14:textId="77777777" w:rsidR="00447586" w:rsidRDefault="009F4B41">
      <w:pPr>
        <w:numPr>
          <w:ilvl w:val="0"/>
          <w:numId w:val="126"/>
        </w:numPr>
        <w:spacing w:after="164"/>
        <w:ind w:hanging="672"/>
      </w:pPr>
      <w:r>
        <w:t>“</w:t>
      </w:r>
      <w:r>
        <w:t>所得税费用</w:t>
      </w:r>
      <w:r>
        <w:t>”</w:t>
      </w:r>
      <w:r>
        <w:t>项目，反映小企业根据企业所得税法确定的应从当期利润总额中扣除的所得税费用。本项目应根据</w:t>
      </w:r>
      <w:r>
        <w:t>“</w:t>
      </w:r>
      <w:r>
        <w:t>所得税费用</w:t>
      </w:r>
      <w:r>
        <w:t xml:space="preserve">” </w:t>
      </w:r>
      <w:r>
        <w:t>科目的发生额填列。</w:t>
      </w:r>
      <w:r>
        <w:t xml:space="preserve"> </w:t>
      </w:r>
    </w:p>
    <w:p w14:paraId="2DD23A55" w14:textId="77777777" w:rsidR="00447586" w:rsidRDefault="009F4B41">
      <w:pPr>
        <w:numPr>
          <w:ilvl w:val="0"/>
          <w:numId w:val="126"/>
        </w:numPr>
        <w:spacing w:after="3" w:line="384" w:lineRule="auto"/>
        <w:ind w:hanging="672"/>
      </w:pPr>
      <w:r>
        <w:t>“</w:t>
      </w:r>
      <w:r>
        <w:t>净利润</w:t>
      </w:r>
      <w:r>
        <w:t>”</w:t>
      </w:r>
      <w:r>
        <w:t>项目，反映小企业当</w:t>
      </w:r>
      <w:r>
        <w:t>期实现的净利润。本项目应根据利润总额扣除所得税费用后的金额填列。如为净亏损，以</w:t>
      </w:r>
      <w:r>
        <w:t>“</w:t>
      </w:r>
      <w:r>
        <w:t>－</w:t>
      </w:r>
      <w:r>
        <w:t xml:space="preserve">” </w:t>
      </w:r>
      <w:r>
        <w:t>号填列。</w:t>
      </w:r>
      <w:r>
        <w:t xml:space="preserve"> </w:t>
      </w:r>
    </w:p>
    <w:p w14:paraId="75148FC4" w14:textId="77777777" w:rsidR="00447586" w:rsidRDefault="009F4B41">
      <w:pPr>
        <w:spacing w:after="175" w:line="259" w:lineRule="auto"/>
        <w:ind w:left="562"/>
      </w:pPr>
      <w:r>
        <w:t>4</w:t>
      </w:r>
      <w:r>
        <w:t>．本表中各项目之间的勾</w:t>
      </w:r>
      <w:proofErr w:type="gramStart"/>
      <w:r>
        <w:t>稽</w:t>
      </w:r>
      <w:proofErr w:type="gramEnd"/>
      <w:r>
        <w:t>关系为：</w:t>
      </w:r>
      <w:r>
        <w:t xml:space="preserve"> </w:t>
      </w:r>
    </w:p>
    <w:p w14:paraId="30DC3795" w14:textId="77777777" w:rsidR="00447586" w:rsidRDefault="009F4B41">
      <w:pPr>
        <w:ind w:left="562" w:right="2024"/>
      </w:pPr>
      <w:r>
        <w:t>行</w:t>
      </w:r>
      <w:r>
        <w:t>21=</w:t>
      </w:r>
      <w:r>
        <w:t>行</w:t>
      </w:r>
      <w:r>
        <w:t>1-</w:t>
      </w:r>
      <w:r>
        <w:t>行</w:t>
      </w:r>
      <w:r>
        <w:t>2-</w:t>
      </w:r>
      <w:r>
        <w:t>行</w:t>
      </w:r>
      <w:r>
        <w:t>3-</w:t>
      </w:r>
      <w:r>
        <w:t>行</w:t>
      </w:r>
      <w:r>
        <w:t>11-</w:t>
      </w:r>
      <w:r>
        <w:t>行</w:t>
      </w:r>
      <w:r>
        <w:t>14-</w:t>
      </w:r>
      <w:r>
        <w:t>行</w:t>
      </w:r>
      <w:r>
        <w:t>18+</w:t>
      </w:r>
      <w:r>
        <w:t>行</w:t>
      </w:r>
      <w:r>
        <w:t>20</w:t>
      </w:r>
      <w:r>
        <w:t>；行</w:t>
      </w:r>
      <w:r>
        <w:t>3≥</w:t>
      </w:r>
      <w:r>
        <w:t>行</w:t>
      </w:r>
      <w:r>
        <w:t>4+</w:t>
      </w:r>
      <w:r>
        <w:t>行</w:t>
      </w:r>
      <w:r>
        <w:t>5+</w:t>
      </w:r>
      <w:r>
        <w:t>行</w:t>
      </w:r>
      <w:r>
        <w:t>6+</w:t>
      </w:r>
      <w:r>
        <w:t>行</w:t>
      </w:r>
      <w:r>
        <w:t>7+</w:t>
      </w:r>
      <w:r>
        <w:t>行</w:t>
      </w:r>
      <w:r>
        <w:t>8+</w:t>
      </w:r>
      <w:r>
        <w:t>行</w:t>
      </w:r>
      <w:r>
        <w:t>9+</w:t>
      </w:r>
      <w:r>
        <w:lastRenderedPageBreak/>
        <w:t>行</w:t>
      </w:r>
      <w:r>
        <w:t>10</w:t>
      </w:r>
      <w:r>
        <w:t>；行</w:t>
      </w:r>
      <w:r>
        <w:t>11≥</w:t>
      </w:r>
      <w:r>
        <w:t>行</w:t>
      </w:r>
      <w:r>
        <w:t>12+</w:t>
      </w:r>
      <w:r>
        <w:t>行</w:t>
      </w:r>
      <w:r>
        <w:t>13</w:t>
      </w:r>
      <w:r>
        <w:t>；行</w:t>
      </w:r>
      <w:r>
        <w:t>14≥</w:t>
      </w:r>
      <w:r>
        <w:t>行</w:t>
      </w:r>
      <w:r>
        <w:t>15+</w:t>
      </w:r>
      <w:r>
        <w:t>行</w:t>
      </w:r>
      <w:r>
        <w:t>16+</w:t>
      </w:r>
      <w:r>
        <w:t>行</w:t>
      </w:r>
      <w:r>
        <w:t>17</w:t>
      </w:r>
      <w:r>
        <w:t>；行</w:t>
      </w:r>
      <w:r>
        <w:t>18≥</w:t>
      </w:r>
      <w:r>
        <w:t>行</w:t>
      </w:r>
      <w:r>
        <w:t>19</w:t>
      </w:r>
      <w:r>
        <w:t>；行</w:t>
      </w:r>
      <w:r>
        <w:t>30=</w:t>
      </w:r>
      <w:r>
        <w:t>行</w:t>
      </w:r>
      <w:r>
        <w:t>21+</w:t>
      </w:r>
      <w:r>
        <w:t>行</w:t>
      </w:r>
      <w:r>
        <w:t>22-</w:t>
      </w:r>
      <w:r>
        <w:t>行</w:t>
      </w:r>
      <w:r>
        <w:t>24</w:t>
      </w:r>
      <w:r>
        <w:t>；行</w:t>
      </w:r>
      <w:r>
        <w:t>22≥</w:t>
      </w:r>
      <w:r>
        <w:t>行</w:t>
      </w:r>
      <w:r>
        <w:t>23</w:t>
      </w:r>
      <w:r>
        <w:t>；行</w:t>
      </w:r>
      <w:r>
        <w:t>24≥</w:t>
      </w:r>
      <w:r>
        <w:t>行</w:t>
      </w:r>
      <w:r>
        <w:t>25+</w:t>
      </w:r>
      <w:r>
        <w:t>行</w:t>
      </w:r>
      <w:r>
        <w:t>26+</w:t>
      </w:r>
      <w:r>
        <w:t>行</w:t>
      </w:r>
      <w:r>
        <w:t>27+</w:t>
      </w:r>
      <w:r>
        <w:t>行</w:t>
      </w:r>
      <w:r>
        <w:t>28+</w:t>
      </w:r>
      <w:r>
        <w:t>行</w:t>
      </w:r>
      <w:r>
        <w:t>29</w:t>
      </w:r>
      <w:r>
        <w:t>；行</w:t>
      </w:r>
      <w:r>
        <w:t>32=</w:t>
      </w:r>
      <w:r>
        <w:t>行</w:t>
      </w:r>
      <w:r>
        <w:t>30-</w:t>
      </w:r>
      <w:r>
        <w:t>行</w:t>
      </w:r>
      <w:r>
        <w:t>31</w:t>
      </w:r>
      <w:r>
        <w:t>。</w:t>
      </w:r>
      <w:r>
        <w:t xml:space="preserve"> </w:t>
      </w:r>
    </w:p>
    <w:p w14:paraId="0B4D1FD5" w14:textId="77777777" w:rsidR="00447586" w:rsidRDefault="009F4B41">
      <w:pPr>
        <w:spacing w:after="183" w:line="259" w:lineRule="auto"/>
        <w:ind w:left="552" w:firstLine="0"/>
      </w:pPr>
      <w:r>
        <w:t xml:space="preserve"> </w:t>
      </w:r>
    </w:p>
    <w:p w14:paraId="28CAD38C" w14:textId="77777777" w:rsidR="00447586" w:rsidRDefault="009F4B41">
      <w:pPr>
        <w:spacing w:after="164" w:line="259" w:lineRule="auto"/>
        <w:ind w:left="432"/>
      </w:pPr>
      <w:r>
        <w:t>（</w:t>
      </w:r>
      <w:r>
        <w:t>四）小企业现金流量表格式及编制说明</w:t>
      </w:r>
      <w:r>
        <w:rPr>
          <w:rFonts w:ascii="Times New Roman" w:eastAsia="Times New Roman" w:hAnsi="Times New Roman" w:cs="Times New Roman"/>
          <w:b/>
        </w:rPr>
        <w:t xml:space="preserve"> </w:t>
      </w:r>
    </w:p>
    <w:p w14:paraId="082258EF" w14:textId="77777777" w:rsidR="00447586" w:rsidRDefault="009F4B41">
      <w:pPr>
        <w:spacing w:after="0" w:line="259" w:lineRule="auto"/>
        <w:ind w:right="150"/>
        <w:jc w:val="center"/>
      </w:pPr>
      <w:r>
        <w:rPr>
          <w:sz w:val="24"/>
        </w:rPr>
        <w:t>现金流量表</w:t>
      </w:r>
      <w:r>
        <w:rPr>
          <w:rFonts w:ascii="Times New Roman" w:eastAsia="Times New Roman" w:hAnsi="Times New Roman" w:cs="Times New Roman"/>
          <w:b/>
          <w:sz w:val="24"/>
        </w:rPr>
        <w:t xml:space="preserve"> </w:t>
      </w:r>
    </w:p>
    <w:p w14:paraId="28BA8FB5" w14:textId="77777777" w:rsidR="00447586" w:rsidRDefault="009F4B41">
      <w:pPr>
        <w:spacing w:after="0" w:line="270" w:lineRule="auto"/>
        <w:ind w:left="-5"/>
      </w:pPr>
      <w:r>
        <w:rPr>
          <w:rFonts w:ascii="Times New Roman" w:eastAsia="Times New Roman" w:hAnsi="Times New Roman" w:cs="Times New Roman"/>
          <w:sz w:val="21"/>
        </w:rPr>
        <w:t xml:space="preserve">                                                                  </w:t>
      </w:r>
      <w:proofErr w:type="gramStart"/>
      <w:r>
        <w:rPr>
          <w:sz w:val="21"/>
        </w:rPr>
        <w:t>会小企</w:t>
      </w:r>
      <w:proofErr w:type="gramEnd"/>
      <w:r>
        <w:rPr>
          <w:sz w:val="21"/>
        </w:rPr>
        <w:t xml:space="preserve"> </w:t>
      </w:r>
      <w:r>
        <w:rPr>
          <w:rFonts w:ascii="Times New Roman" w:eastAsia="Times New Roman" w:hAnsi="Times New Roman" w:cs="Times New Roman"/>
          <w:sz w:val="21"/>
        </w:rPr>
        <w:t xml:space="preserve">03 </w:t>
      </w:r>
      <w:r>
        <w:rPr>
          <w:sz w:val="21"/>
        </w:rPr>
        <w:t>表编制单位：</w:t>
      </w:r>
      <w:r>
        <w:rPr>
          <w:rFonts w:ascii="Times New Roman" w:eastAsia="Times New Roman" w:hAnsi="Times New Roman" w:cs="Times New Roman"/>
          <w:sz w:val="21"/>
        </w:rPr>
        <w:t xml:space="preserve">                        </w:t>
      </w:r>
      <w:r>
        <w:rPr>
          <w:rFonts w:ascii="Times New Roman" w:eastAsia="Times New Roman" w:hAnsi="Times New Roman" w:cs="Times New Roman"/>
          <w:sz w:val="21"/>
          <w:u w:val="single" w:color="000000"/>
        </w:rPr>
        <w:t xml:space="preserve">    </w:t>
      </w:r>
      <w:r>
        <w:rPr>
          <w:sz w:val="21"/>
        </w:rPr>
        <w:t>年</w:t>
      </w:r>
      <w:r>
        <w:rPr>
          <w:rFonts w:ascii="Times New Roman" w:eastAsia="Times New Roman" w:hAnsi="Times New Roman" w:cs="Times New Roman"/>
          <w:sz w:val="21"/>
          <w:u w:val="single" w:color="000000"/>
        </w:rPr>
        <w:t xml:space="preserve">    </w:t>
      </w:r>
      <w:r>
        <w:rPr>
          <w:sz w:val="21"/>
        </w:rPr>
        <w:t>月</w:t>
      </w:r>
      <w:r>
        <w:rPr>
          <w:rFonts w:ascii="Times New Roman" w:eastAsia="Times New Roman" w:hAnsi="Times New Roman" w:cs="Times New Roman"/>
          <w:sz w:val="21"/>
        </w:rPr>
        <w:t xml:space="preserve">                       </w:t>
      </w:r>
      <w:r>
        <w:rPr>
          <w:sz w:val="21"/>
        </w:rPr>
        <w:t>单位：元</w:t>
      </w:r>
      <w:r>
        <w:rPr>
          <w:rFonts w:ascii="Times New Roman" w:eastAsia="Times New Roman" w:hAnsi="Times New Roman" w:cs="Times New Roman"/>
          <w:sz w:val="21"/>
        </w:rPr>
        <w:t xml:space="preserve"> </w:t>
      </w:r>
    </w:p>
    <w:tbl>
      <w:tblPr>
        <w:tblStyle w:val="TableGrid"/>
        <w:tblW w:w="8380" w:type="dxa"/>
        <w:tblInd w:w="-14" w:type="dxa"/>
        <w:tblCellMar>
          <w:top w:w="7" w:type="dxa"/>
          <w:left w:w="26" w:type="dxa"/>
          <w:bottom w:w="0" w:type="dxa"/>
          <w:right w:w="0" w:type="dxa"/>
        </w:tblCellMar>
        <w:tblLook w:val="04A0" w:firstRow="1" w:lastRow="0" w:firstColumn="1" w:lastColumn="0" w:noHBand="0" w:noVBand="1"/>
      </w:tblPr>
      <w:tblGrid>
        <w:gridCol w:w="5259"/>
        <w:gridCol w:w="710"/>
        <w:gridCol w:w="1417"/>
        <w:gridCol w:w="994"/>
      </w:tblGrid>
      <w:tr w:rsidR="00447586" w14:paraId="4E15450F" w14:textId="77777777">
        <w:trPr>
          <w:trHeight w:val="293"/>
        </w:trPr>
        <w:tc>
          <w:tcPr>
            <w:tcW w:w="5259" w:type="dxa"/>
            <w:tcBorders>
              <w:top w:val="single" w:sz="12" w:space="0" w:color="000000"/>
              <w:left w:val="nil"/>
              <w:bottom w:val="single" w:sz="4" w:space="0" w:color="000000"/>
              <w:right w:val="single" w:sz="6" w:space="0" w:color="000000"/>
            </w:tcBorders>
          </w:tcPr>
          <w:p w14:paraId="1827E627" w14:textId="77777777" w:rsidR="00447586" w:rsidRDefault="009F4B41">
            <w:pPr>
              <w:spacing w:after="0" w:line="259" w:lineRule="auto"/>
              <w:ind w:left="7" w:firstLine="0"/>
              <w:jc w:val="center"/>
            </w:pP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710" w:type="dxa"/>
            <w:tcBorders>
              <w:top w:val="single" w:sz="12" w:space="0" w:color="000000"/>
              <w:left w:val="single" w:sz="6" w:space="0" w:color="000000"/>
              <w:bottom w:val="single" w:sz="4" w:space="0" w:color="000000"/>
              <w:right w:val="single" w:sz="6" w:space="0" w:color="000000"/>
            </w:tcBorders>
          </w:tcPr>
          <w:p w14:paraId="4DB52003" w14:textId="77777777" w:rsidR="00447586" w:rsidRDefault="009F4B41">
            <w:pPr>
              <w:spacing w:after="0" w:line="259" w:lineRule="auto"/>
              <w:ind w:left="118" w:firstLine="0"/>
              <w:jc w:val="both"/>
            </w:pPr>
            <w:r>
              <w:rPr>
                <w:sz w:val="21"/>
              </w:rPr>
              <w:t>行次</w:t>
            </w:r>
            <w:r>
              <w:rPr>
                <w:rFonts w:ascii="Times New Roman" w:eastAsia="Times New Roman" w:hAnsi="Times New Roman" w:cs="Times New Roman"/>
                <w:b/>
                <w:sz w:val="21"/>
              </w:rPr>
              <w:t xml:space="preserve"> </w:t>
            </w:r>
          </w:p>
        </w:tc>
        <w:tc>
          <w:tcPr>
            <w:tcW w:w="1417" w:type="dxa"/>
            <w:tcBorders>
              <w:top w:val="single" w:sz="12" w:space="0" w:color="000000"/>
              <w:left w:val="single" w:sz="6" w:space="0" w:color="000000"/>
              <w:bottom w:val="single" w:sz="4" w:space="0" w:color="000000"/>
              <w:right w:val="single" w:sz="6" w:space="0" w:color="000000"/>
            </w:tcBorders>
          </w:tcPr>
          <w:p w14:paraId="3899F59F" w14:textId="77777777" w:rsidR="00447586" w:rsidRDefault="009F4B41">
            <w:pPr>
              <w:spacing w:after="0" w:line="259" w:lineRule="auto"/>
              <w:ind w:left="48" w:firstLine="0"/>
              <w:jc w:val="both"/>
            </w:pPr>
            <w:r>
              <w:rPr>
                <w:sz w:val="21"/>
              </w:rPr>
              <w:t>本年累计金额</w:t>
            </w:r>
            <w:r>
              <w:rPr>
                <w:rFonts w:ascii="Times New Roman" w:eastAsia="Times New Roman" w:hAnsi="Times New Roman" w:cs="Times New Roman"/>
                <w:b/>
                <w:sz w:val="21"/>
              </w:rPr>
              <w:t xml:space="preserve"> </w:t>
            </w:r>
          </w:p>
        </w:tc>
        <w:tc>
          <w:tcPr>
            <w:tcW w:w="994" w:type="dxa"/>
            <w:tcBorders>
              <w:top w:val="single" w:sz="12" w:space="0" w:color="000000"/>
              <w:left w:val="single" w:sz="6" w:space="0" w:color="000000"/>
              <w:bottom w:val="single" w:sz="4" w:space="0" w:color="000000"/>
              <w:right w:val="nil"/>
            </w:tcBorders>
          </w:tcPr>
          <w:p w14:paraId="0570A923" w14:textId="77777777" w:rsidR="00447586" w:rsidRDefault="009F4B41">
            <w:pPr>
              <w:spacing w:after="0" w:line="259" w:lineRule="auto"/>
              <w:ind w:left="48" w:firstLine="0"/>
              <w:jc w:val="both"/>
            </w:pPr>
            <w:r>
              <w:rPr>
                <w:sz w:val="21"/>
              </w:rPr>
              <w:t>本月金额</w:t>
            </w:r>
            <w:r>
              <w:rPr>
                <w:rFonts w:ascii="Times New Roman" w:eastAsia="Times New Roman" w:hAnsi="Times New Roman" w:cs="Times New Roman"/>
                <w:b/>
                <w:sz w:val="21"/>
              </w:rPr>
              <w:t xml:space="preserve"> </w:t>
            </w:r>
          </w:p>
        </w:tc>
      </w:tr>
      <w:tr w:rsidR="00447586" w14:paraId="16C86A03" w14:textId="77777777">
        <w:trPr>
          <w:trHeight w:val="286"/>
        </w:trPr>
        <w:tc>
          <w:tcPr>
            <w:tcW w:w="5259" w:type="dxa"/>
            <w:tcBorders>
              <w:top w:val="single" w:sz="4" w:space="0" w:color="000000"/>
              <w:left w:val="nil"/>
              <w:bottom w:val="single" w:sz="6" w:space="0" w:color="000000"/>
              <w:right w:val="single" w:sz="6" w:space="0" w:color="000000"/>
            </w:tcBorders>
          </w:tcPr>
          <w:p w14:paraId="210723C6" w14:textId="77777777" w:rsidR="00447586" w:rsidRDefault="009F4B41">
            <w:pPr>
              <w:spacing w:after="0" w:line="259" w:lineRule="auto"/>
              <w:ind w:left="14" w:firstLine="0"/>
            </w:pPr>
            <w:r>
              <w:rPr>
                <w:sz w:val="21"/>
              </w:rPr>
              <w:t>一、经营活动产生的现金流量：</w:t>
            </w:r>
            <w:r>
              <w:rPr>
                <w:rFonts w:ascii="Times New Roman" w:eastAsia="Times New Roman" w:hAnsi="Times New Roman" w:cs="Times New Roman"/>
                <w:sz w:val="21"/>
              </w:rPr>
              <w:t xml:space="preserve"> </w:t>
            </w:r>
          </w:p>
        </w:tc>
        <w:tc>
          <w:tcPr>
            <w:tcW w:w="710" w:type="dxa"/>
            <w:tcBorders>
              <w:top w:val="single" w:sz="4" w:space="0" w:color="000000"/>
              <w:left w:val="single" w:sz="6" w:space="0" w:color="000000"/>
              <w:bottom w:val="single" w:sz="6" w:space="0" w:color="000000"/>
              <w:right w:val="single" w:sz="6" w:space="0" w:color="000000"/>
            </w:tcBorders>
          </w:tcPr>
          <w:p w14:paraId="29F415CF"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1417" w:type="dxa"/>
            <w:tcBorders>
              <w:top w:val="single" w:sz="4" w:space="0" w:color="000000"/>
              <w:left w:val="single" w:sz="6" w:space="0" w:color="000000"/>
              <w:bottom w:val="single" w:sz="6" w:space="0" w:color="000000"/>
              <w:right w:val="single" w:sz="6" w:space="0" w:color="000000"/>
            </w:tcBorders>
          </w:tcPr>
          <w:p w14:paraId="13F5667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4" w:space="0" w:color="000000"/>
              <w:left w:val="single" w:sz="6" w:space="0" w:color="000000"/>
              <w:bottom w:val="single" w:sz="6" w:space="0" w:color="000000"/>
              <w:right w:val="nil"/>
            </w:tcBorders>
          </w:tcPr>
          <w:p w14:paraId="48699D68"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62B56D72" w14:textId="77777777">
        <w:trPr>
          <w:trHeight w:val="286"/>
        </w:trPr>
        <w:tc>
          <w:tcPr>
            <w:tcW w:w="5259" w:type="dxa"/>
            <w:tcBorders>
              <w:top w:val="single" w:sz="6" w:space="0" w:color="000000"/>
              <w:left w:val="nil"/>
              <w:bottom w:val="single" w:sz="6" w:space="0" w:color="000000"/>
              <w:right w:val="single" w:sz="6" w:space="0" w:color="000000"/>
            </w:tcBorders>
          </w:tcPr>
          <w:p w14:paraId="2197B6A7"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销售产成品、商品、提供劳务收到的现金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446FC09"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1 </w:t>
            </w:r>
          </w:p>
        </w:tc>
        <w:tc>
          <w:tcPr>
            <w:tcW w:w="1417" w:type="dxa"/>
            <w:tcBorders>
              <w:top w:val="single" w:sz="6" w:space="0" w:color="000000"/>
              <w:left w:val="single" w:sz="6" w:space="0" w:color="000000"/>
              <w:bottom w:val="single" w:sz="6" w:space="0" w:color="000000"/>
              <w:right w:val="single" w:sz="6" w:space="0" w:color="000000"/>
            </w:tcBorders>
          </w:tcPr>
          <w:p w14:paraId="423FB72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162B48E"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6AA6E4DA" w14:textId="77777777">
        <w:trPr>
          <w:trHeight w:val="288"/>
        </w:trPr>
        <w:tc>
          <w:tcPr>
            <w:tcW w:w="5259" w:type="dxa"/>
            <w:tcBorders>
              <w:top w:val="single" w:sz="6" w:space="0" w:color="000000"/>
              <w:left w:val="nil"/>
              <w:bottom w:val="single" w:sz="6" w:space="0" w:color="000000"/>
              <w:right w:val="single" w:sz="6" w:space="0" w:color="000000"/>
            </w:tcBorders>
          </w:tcPr>
          <w:p w14:paraId="6534A1A7" w14:textId="77777777" w:rsidR="00447586" w:rsidRDefault="009F4B41">
            <w:pPr>
              <w:spacing w:after="0" w:line="259" w:lineRule="auto"/>
              <w:ind w:left="434" w:firstLine="0"/>
            </w:pPr>
            <w:r>
              <w:rPr>
                <w:sz w:val="21"/>
              </w:rPr>
              <w:t>收到其他与经营活动有关的现金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F2A6B72"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2 </w:t>
            </w:r>
          </w:p>
        </w:tc>
        <w:tc>
          <w:tcPr>
            <w:tcW w:w="1417" w:type="dxa"/>
            <w:tcBorders>
              <w:top w:val="single" w:sz="6" w:space="0" w:color="000000"/>
              <w:left w:val="single" w:sz="6" w:space="0" w:color="000000"/>
              <w:bottom w:val="single" w:sz="6" w:space="0" w:color="000000"/>
              <w:right w:val="single" w:sz="6" w:space="0" w:color="000000"/>
            </w:tcBorders>
          </w:tcPr>
          <w:p w14:paraId="0968BDD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1247E19C"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4A463994" w14:textId="77777777">
        <w:trPr>
          <w:trHeight w:val="288"/>
        </w:trPr>
        <w:tc>
          <w:tcPr>
            <w:tcW w:w="5259" w:type="dxa"/>
            <w:tcBorders>
              <w:top w:val="single" w:sz="6" w:space="0" w:color="000000"/>
              <w:left w:val="nil"/>
              <w:bottom w:val="single" w:sz="6" w:space="0" w:color="000000"/>
              <w:right w:val="single" w:sz="6" w:space="0" w:color="000000"/>
            </w:tcBorders>
          </w:tcPr>
          <w:p w14:paraId="1FA66E77"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购买原材料、商品、接受劳务支付的现金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4EE89AF4"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3 </w:t>
            </w:r>
          </w:p>
        </w:tc>
        <w:tc>
          <w:tcPr>
            <w:tcW w:w="1417" w:type="dxa"/>
            <w:tcBorders>
              <w:top w:val="single" w:sz="6" w:space="0" w:color="000000"/>
              <w:left w:val="single" w:sz="6" w:space="0" w:color="000000"/>
              <w:bottom w:val="single" w:sz="6" w:space="0" w:color="000000"/>
              <w:right w:val="single" w:sz="6" w:space="0" w:color="000000"/>
            </w:tcBorders>
          </w:tcPr>
          <w:p w14:paraId="4C8D66A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7A89AC4"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15590E56" w14:textId="77777777">
        <w:trPr>
          <w:trHeight w:val="286"/>
        </w:trPr>
        <w:tc>
          <w:tcPr>
            <w:tcW w:w="5259" w:type="dxa"/>
            <w:tcBorders>
              <w:top w:val="single" w:sz="6" w:space="0" w:color="000000"/>
              <w:left w:val="nil"/>
              <w:bottom w:val="single" w:sz="6" w:space="0" w:color="000000"/>
              <w:right w:val="single" w:sz="6" w:space="0" w:color="000000"/>
            </w:tcBorders>
          </w:tcPr>
          <w:p w14:paraId="031BBD95"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支付的职工薪酬</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A44B64C"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4 </w:t>
            </w:r>
          </w:p>
        </w:tc>
        <w:tc>
          <w:tcPr>
            <w:tcW w:w="1417" w:type="dxa"/>
            <w:tcBorders>
              <w:top w:val="single" w:sz="6" w:space="0" w:color="000000"/>
              <w:left w:val="single" w:sz="6" w:space="0" w:color="000000"/>
              <w:bottom w:val="single" w:sz="6" w:space="0" w:color="000000"/>
              <w:right w:val="single" w:sz="6" w:space="0" w:color="000000"/>
            </w:tcBorders>
          </w:tcPr>
          <w:p w14:paraId="1912722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3B22C43"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2F3B1D54" w14:textId="77777777">
        <w:trPr>
          <w:trHeight w:val="288"/>
        </w:trPr>
        <w:tc>
          <w:tcPr>
            <w:tcW w:w="5259" w:type="dxa"/>
            <w:tcBorders>
              <w:top w:val="single" w:sz="6" w:space="0" w:color="000000"/>
              <w:left w:val="nil"/>
              <w:bottom w:val="single" w:sz="6" w:space="0" w:color="000000"/>
              <w:right w:val="single" w:sz="6" w:space="0" w:color="000000"/>
            </w:tcBorders>
          </w:tcPr>
          <w:p w14:paraId="1487C6CC"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支付的税费</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7E23383"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5 </w:t>
            </w:r>
          </w:p>
        </w:tc>
        <w:tc>
          <w:tcPr>
            <w:tcW w:w="1417" w:type="dxa"/>
            <w:tcBorders>
              <w:top w:val="single" w:sz="6" w:space="0" w:color="000000"/>
              <w:left w:val="single" w:sz="6" w:space="0" w:color="000000"/>
              <w:bottom w:val="single" w:sz="6" w:space="0" w:color="000000"/>
              <w:right w:val="single" w:sz="6" w:space="0" w:color="000000"/>
            </w:tcBorders>
          </w:tcPr>
          <w:p w14:paraId="7BDEF34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332861C2"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6F9CDFF6" w14:textId="77777777">
        <w:trPr>
          <w:trHeight w:val="288"/>
        </w:trPr>
        <w:tc>
          <w:tcPr>
            <w:tcW w:w="5259" w:type="dxa"/>
            <w:tcBorders>
              <w:top w:val="single" w:sz="6" w:space="0" w:color="000000"/>
              <w:left w:val="nil"/>
              <w:bottom w:val="single" w:sz="6" w:space="0" w:color="000000"/>
              <w:right w:val="single" w:sz="6" w:space="0" w:color="000000"/>
            </w:tcBorders>
          </w:tcPr>
          <w:p w14:paraId="09E0EECB"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支付其他与经营活动有关的现金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5359BF8"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6 </w:t>
            </w:r>
          </w:p>
        </w:tc>
        <w:tc>
          <w:tcPr>
            <w:tcW w:w="1417" w:type="dxa"/>
            <w:tcBorders>
              <w:top w:val="single" w:sz="6" w:space="0" w:color="000000"/>
              <w:left w:val="single" w:sz="6" w:space="0" w:color="000000"/>
              <w:bottom w:val="single" w:sz="6" w:space="0" w:color="000000"/>
              <w:right w:val="single" w:sz="6" w:space="0" w:color="000000"/>
            </w:tcBorders>
          </w:tcPr>
          <w:p w14:paraId="44AD31B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435A05CA"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44B2392C" w14:textId="77777777">
        <w:trPr>
          <w:trHeight w:val="288"/>
        </w:trPr>
        <w:tc>
          <w:tcPr>
            <w:tcW w:w="5259" w:type="dxa"/>
            <w:tcBorders>
              <w:top w:val="single" w:sz="6" w:space="0" w:color="000000"/>
              <w:left w:val="nil"/>
              <w:bottom w:val="single" w:sz="6" w:space="0" w:color="000000"/>
              <w:right w:val="single" w:sz="6" w:space="0" w:color="000000"/>
            </w:tcBorders>
          </w:tcPr>
          <w:p w14:paraId="7048C871"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经营活动产生的现金流量净额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33E7C6E"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7 </w:t>
            </w:r>
          </w:p>
        </w:tc>
        <w:tc>
          <w:tcPr>
            <w:tcW w:w="1417" w:type="dxa"/>
            <w:tcBorders>
              <w:top w:val="single" w:sz="6" w:space="0" w:color="000000"/>
              <w:left w:val="single" w:sz="6" w:space="0" w:color="000000"/>
              <w:bottom w:val="single" w:sz="6" w:space="0" w:color="000000"/>
              <w:right w:val="single" w:sz="6" w:space="0" w:color="000000"/>
            </w:tcBorders>
          </w:tcPr>
          <w:p w14:paraId="7F3858A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2FAE16EC"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25C60D9B" w14:textId="77777777">
        <w:trPr>
          <w:trHeight w:val="286"/>
        </w:trPr>
        <w:tc>
          <w:tcPr>
            <w:tcW w:w="5259" w:type="dxa"/>
            <w:tcBorders>
              <w:top w:val="single" w:sz="6" w:space="0" w:color="000000"/>
              <w:left w:val="nil"/>
              <w:bottom w:val="single" w:sz="6" w:space="0" w:color="000000"/>
              <w:right w:val="single" w:sz="6" w:space="0" w:color="000000"/>
            </w:tcBorders>
          </w:tcPr>
          <w:p w14:paraId="044813DF" w14:textId="77777777" w:rsidR="00447586" w:rsidRDefault="009F4B41">
            <w:pPr>
              <w:spacing w:after="0" w:line="259" w:lineRule="auto"/>
              <w:ind w:left="14" w:firstLine="0"/>
            </w:pPr>
            <w:r>
              <w:rPr>
                <w:sz w:val="21"/>
              </w:rPr>
              <w:t>二、投资活动产生的现金流量：</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C2EFF0B" w14:textId="77777777" w:rsidR="00447586" w:rsidRDefault="009F4B41">
            <w:pPr>
              <w:spacing w:after="0" w:line="259" w:lineRule="auto"/>
              <w:ind w:left="50" w:firstLine="0"/>
              <w:jc w:val="center"/>
            </w:pPr>
            <w:r>
              <w:rPr>
                <w:rFonts w:ascii="Times New Roman" w:eastAsia="Times New Roman" w:hAnsi="Times New Roman" w:cs="Times New Roman"/>
                <w:sz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11FB293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B68926B"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7DC02C29" w14:textId="77777777">
        <w:trPr>
          <w:trHeight w:val="562"/>
        </w:trPr>
        <w:tc>
          <w:tcPr>
            <w:tcW w:w="5259" w:type="dxa"/>
            <w:tcBorders>
              <w:top w:val="single" w:sz="6" w:space="0" w:color="000000"/>
              <w:left w:val="nil"/>
              <w:bottom w:val="single" w:sz="6" w:space="0" w:color="000000"/>
              <w:right w:val="single" w:sz="6" w:space="0" w:color="000000"/>
            </w:tcBorders>
          </w:tcPr>
          <w:p w14:paraId="3A04BB2A" w14:textId="77777777" w:rsidR="00447586" w:rsidRDefault="009F4B41">
            <w:pPr>
              <w:spacing w:after="0" w:line="259" w:lineRule="auto"/>
              <w:ind w:left="434" w:firstLine="0"/>
            </w:pPr>
            <w:r>
              <w:rPr>
                <w:sz w:val="21"/>
              </w:rPr>
              <w:t>收回短期投资、长期债券投资和长期股权投资收到的现金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28D1B83"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8 </w:t>
            </w:r>
          </w:p>
        </w:tc>
        <w:tc>
          <w:tcPr>
            <w:tcW w:w="1417" w:type="dxa"/>
            <w:tcBorders>
              <w:top w:val="single" w:sz="6" w:space="0" w:color="000000"/>
              <w:left w:val="single" w:sz="6" w:space="0" w:color="000000"/>
              <w:bottom w:val="single" w:sz="6" w:space="0" w:color="000000"/>
              <w:right w:val="single" w:sz="6" w:space="0" w:color="000000"/>
            </w:tcBorders>
          </w:tcPr>
          <w:p w14:paraId="5A6567F3"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F51BCAD"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6B4485B4" w14:textId="77777777">
        <w:trPr>
          <w:trHeight w:val="286"/>
        </w:trPr>
        <w:tc>
          <w:tcPr>
            <w:tcW w:w="5259" w:type="dxa"/>
            <w:tcBorders>
              <w:top w:val="single" w:sz="6" w:space="0" w:color="000000"/>
              <w:left w:val="nil"/>
              <w:bottom w:val="single" w:sz="6" w:space="0" w:color="000000"/>
              <w:right w:val="single" w:sz="6" w:space="0" w:color="000000"/>
            </w:tcBorders>
          </w:tcPr>
          <w:p w14:paraId="506B0FB6" w14:textId="77777777" w:rsidR="00447586" w:rsidRDefault="009F4B41">
            <w:pPr>
              <w:spacing w:after="0" w:line="259" w:lineRule="auto"/>
              <w:ind w:left="434" w:firstLine="0"/>
            </w:pPr>
            <w:r>
              <w:rPr>
                <w:sz w:val="21"/>
              </w:rPr>
              <w:t>取得投资收益收到的现金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646ABD5"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9 </w:t>
            </w:r>
          </w:p>
        </w:tc>
        <w:tc>
          <w:tcPr>
            <w:tcW w:w="1417" w:type="dxa"/>
            <w:tcBorders>
              <w:top w:val="single" w:sz="6" w:space="0" w:color="000000"/>
              <w:left w:val="single" w:sz="6" w:space="0" w:color="000000"/>
              <w:bottom w:val="single" w:sz="6" w:space="0" w:color="000000"/>
              <w:right w:val="single" w:sz="6" w:space="0" w:color="000000"/>
            </w:tcBorders>
          </w:tcPr>
          <w:p w14:paraId="503AE7B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ED923EF"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7A64FD54" w14:textId="77777777">
        <w:trPr>
          <w:trHeight w:val="562"/>
        </w:trPr>
        <w:tc>
          <w:tcPr>
            <w:tcW w:w="5259" w:type="dxa"/>
            <w:tcBorders>
              <w:top w:val="single" w:sz="6" w:space="0" w:color="000000"/>
              <w:left w:val="nil"/>
              <w:bottom w:val="single" w:sz="6" w:space="0" w:color="000000"/>
              <w:right w:val="single" w:sz="6" w:space="0" w:color="000000"/>
            </w:tcBorders>
          </w:tcPr>
          <w:p w14:paraId="3ECA2A39" w14:textId="77777777" w:rsidR="00447586" w:rsidRDefault="009F4B41">
            <w:pPr>
              <w:spacing w:after="0" w:line="259" w:lineRule="auto"/>
              <w:ind w:left="434" w:firstLine="0"/>
            </w:pPr>
            <w:r>
              <w:rPr>
                <w:sz w:val="21"/>
              </w:rPr>
              <w:lastRenderedPageBreak/>
              <w:t>处置固定资产、无形资产和其他非流动资产收回的现金净额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6CC2B2D5" w14:textId="77777777" w:rsidR="00447586" w:rsidRDefault="009F4B41">
            <w:pPr>
              <w:spacing w:after="0" w:line="259" w:lineRule="auto"/>
              <w:ind w:left="0" w:right="2" w:firstLine="0"/>
              <w:jc w:val="center"/>
            </w:pPr>
            <w:r>
              <w:rPr>
                <w:rFonts w:ascii="Times New Roman" w:eastAsia="Times New Roman" w:hAnsi="Times New Roman" w:cs="Times New Roman"/>
                <w:sz w:val="21"/>
              </w:rPr>
              <w:t xml:space="preserve">10 </w:t>
            </w:r>
          </w:p>
        </w:tc>
        <w:tc>
          <w:tcPr>
            <w:tcW w:w="1417" w:type="dxa"/>
            <w:tcBorders>
              <w:top w:val="single" w:sz="6" w:space="0" w:color="000000"/>
              <w:left w:val="single" w:sz="6" w:space="0" w:color="000000"/>
              <w:bottom w:val="single" w:sz="6" w:space="0" w:color="000000"/>
              <w:right w:val="single" w:sz="6" w:space="0" w:color="000000"/>
            </w:tcBorders>
          </w:tcPr>
          <w:p w14:paraId="04538553"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132E8304"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00A0A9E8" w14:textId="77777777">
        <w:trPr>
          <w:trHeight w:val="296"/>
        </w:trPr>
        <w:tc>
          <w:tcPr>
            <w:tcW w:w="5259" w:type="dxa"/>
            <w:tcBorders>
              <w:top w:val="single" w:sz="12" w:space="0" w:color="000000"/>
              <w:left w:val="nil"/>
              <w:bottom w:val="single" w:sz="6" w:space="0" w:color="000000"/>
              <w:right w:val="single" w:sz="6" w:space="0" w:color="000000"/>
            </w:tcBorders>
          </w:tcPr>
          <w:p w14:paraId="0F57674B" w14:textId="77777777" w:rsidR="00447586" w:rsidRDefault="009F4B41">
            <w:pPr>
              <w:spacing w:after="0" w:line="259" w:lineRule="auto"/>
              <w:ind w:left="0" w:right="17" w:firstLine="0"/>
              <w:jc w:val="center"/>
            </w:pP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710" w:type="dxa"/>
            <w:tcBorders>
              <w:top w:val="single" w:sz="12" w:space="0" w:color="000000"/>
              <w:left w:val="single" w:sz="6" w:space="0" w:color="000000"/>
              <w:bottom w:val="single" w:sz="6" w:space="0" w:color="000000"/>
              <w:right w:val="single" w:sz="6" w:space="0" w:color="000000"/>
            </w:tcBorders>
          </w:tcPr>
          <w:p w14:paraId="272271C1" w14:textId="77777777" w:rsidR="00447586" w:rsidRDefault="009F4B41">
            <w:pPr>
              <w:spacing w:after="0" w:line="259" w:lineRule="auto"/>
              <w:ind w:left="118" w:firstLine="0"/>
              <w:jc w:val="both"/>
            </w:pPr>
            <w:r>
              <w:rPr>
                <w:sz w:val="21"/>
              </w:rPr>
              <w:t>行次</w:t>
            </w:r>
            <w:r>
              <w:rPr>
                <w:rFonts w:ascii="Times New Roman" w:eastAsia="Times New Roman" w:hAnsi="Times New Roman" w:cs="Times New Roman"/>
                <w:b/>
                <w:sz w:val="21"/>
              </w:rPr>
              <w:t xml:space="preserve"> </w:t>
            </w:r>
          </w:p>
        </w:tc>
        <w:tc>
          <w:tcPr>
            <w:tcW w:w="1417" w:type="dxa"/>
            <w:tcBorders>
              <w:top w:val="single" w:sz="12" w:space="0" w:color="000000"/>
              <w:left w:val="single" w:sz="6" w:space="0" w:color="000000"/>
              <w:bottom w:val="single" w:sz="6" w:space="0" w:color="000000"/>
              <w:right w:val="single" w:sz="6" w:space="0" w:color="000000"/>
            </w:tcBorders>
          </w:tcPr>
          <w:p w14:paraId="6F72B3DB" w14:textId="77777777" w:rsidR="00447586" w:rsidRDefault="009F4B41">
            <w:pPr>
              <w:spacing w:after="0" w:line="259" w:lineRule="auto"/>
              <w:ind w:left="48" w:firstLine="0"/>
              <w:jc w:val="both"/>
            </w:pPr>
            <w:r>
              <w:rPr>
                <w:sz w:val="21"/>
              </w:rPr>
              <w:t>本年累计金额</w:t>
            </w:r>
            <w:r>
              <w:rPr>
                <w:rFonts w:ascii="Times New Roman" w:eastAsia="Times New Roman" w:hAnsi="Times New Roman" w:cs="Times New Roman"/>
                <w:b/>
                <w:sz w:val="21"/>
              </w:rPr>
              <w:t xml:space="preserve"> </w:t>
            </w:r>
          </w:p>
        </w:tc>
        <w:tc>
          <w:tcPr>
            <w:tcW w:w="994" w:type="dxa"/>
            <w:tcBorders>
              <w:top w:val="single" w:sz="12" w:space="0" w:color="000000"/>
              <w:left w:val="single" w:sz="6" w:space="0" w:color="000000"/>
              <w:bottom w:val="single" w:sz="6" w:space="0" w:color="000000"/>
              <w:right w:val="nil"/>
            </w:tcBorders>
          </w:tcPr>
          <w:p w14:paraId="1E6AC1FC" w14:textId="77777777" w:rsidR="00447586" w:rsidRDefault="009F4B41">
            <w:pPr>
              <w:spacing w:after="0" w:line="259" w:lineRule="auto"/>
              <w:ind w:left="48" w:firstLine="0"/>
              <w:jc w:val="both"/>
            </w:pPr>
            <w:r>
              <w:rPr>
                <w:sz w:val="21"/>
              </w:rPr>
              <w:t>本月金额</w:t>
            </w:r>
            <w:r>
              <w:rPr>
                <w:rFonts w:ascii="Times New Roman" w:eastAsia="Times New Roman" w:hAnsi="Times New Roman" w:cs="Times New Roman"/>
                <w:b/>
                <w:sz w:val="21"/>
              </w:rPr>
              <w:t xml:space="preserve"> </w:t>
            </w:r>
          </w:p>
        </w:tc>
      </w:tr>
      <w:tr w:rsidR="00447586" w14:paraId="34A8C586" w14:textId="77777777">
        <w:trPr>
          <w:trHeight w:val="288"/>
        </w:trPr>
        <w:tc>
          <w:tcPr>
            <w:tcW w:w="5259" w:type="dxa"/>
            <w:tcBorders>
              <w:top w:val="single" w:sz="6" w:space="0" w:color="000000"/>
              <w:left w:val="nil"/>
              <w:bottom w:val="single" w:sz="6" w:space="0" w:color="000000"/>
              <w:right w:val="single" w:sz="6" w:space="0" w:color="000000"/>
            </w:tcBorders>
          </w:tcPr>
          <w:p w14:paraId="2EA2D617" w14:textId="77777777" w:rsidR="00447586" w:rsidRDefault="009F4B41">
            <w:pPr>
              <w:spacing w:after="0" w:line="259" w:lineRule="auto"/>
              <w:ind w:left="0" w:right="27" w:firstLine="0"/>
              <w:jc w:val="right"/>
            </w:pPr>
            <w:r>
              <w:rPr>
                <w:sz w:val="21"/>
              </w:rPr>
              <w:t>短期投资、长期债券投资和长期股权投资支付的现金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7FBFBA9" w14:textId="77777777" w:rsidR="00447586" w:rsidRDefault="009F4B41">
            <w:pPr>
              <w:spacing w:after="0" w:line="259" w:lineRule="auto"/>
              <w:ind w:left="0" w:right="24" w:firstLine="0"/>
              <w:jc w:val="center"/>
            </w:pPr>
            <w:r>
              <w:rPr>
                <w:rFonts w:ascii="Times New Roman" w:eastAsia="Times New Roman" w:hAnsi="Times New Roman" w:cs="Times New Roman"/>
                <w:sz w:val="21"/>
              </w:rPr>
              <w:t xml:space="preserve">11 </w:t>
            </w:r>
          </w:p>
        </w:tc>
        <w:tc>
          <w:tcPr>
            <w:tcW w:w="1417" w:type="dxa"/>
            <w:tcBorders>
              <w:top w:val="single" w:sz="6" w:space="0" w:color="000000"/>
              <w:left w:val="single" w:sz="6" w:space="0" w:color="000000"/>
              <w:bottom w:val="single" w:sz="6" w:space="0" w:color="000000"/>
              <w:right w:val="single" w:sz="6" w:space="0" w:color="000000"/>
            </w:tcBorders>
          </w:tcPr>
          <w:p w14:paraId="58F2566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3EA7574"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737F08B5" w14:textId="77777777">
        <w:trPr>
          <w:trHeight w:val="559"/>
        </w:trPr>
        <w:tc>
          <w:tcPr>
            <w:tcW w:w="5259" w:type="dxa"/>
            <w:tcBorders>
              <w:top w:val="single" w:sz="6" w:space="0" w:color="000000"/>
              <w:left w:val="nil"/>
              <w:bottom w:val="single" w:sz="6" w:space="0" w:color="000000"/>
              <w:right w:val="single" w:sz="6" w:space="0" w:color="000000"/>
            </w:tcBorders>
          </w:tcPr>
          <w:p w14:paraId="49AE6C1D" w14:textId="77777777" w:rsidR="00447586" w:rsidRDefault="009F4B41">
            <w:pPr>
              <w:spacing w:after="0" w:line="259" w:lineRule="auto"/>
              <w:ind w:left="434" w:firstLine="0"/>
            </w:pPr>
            <w:r>
              <w:rPr>
                <w:sz w:val="21"/>
              </w:rPr>
              <w:t>购建固定资产、无形资产和其他非流动资产支付的现金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4376647C"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12 </w:t>
            </w:r>
          </w:p>
        </w:tc>
        <w:tc>
          <w:tcPr>
            <w:tcW w:w="1417" w:type="dxa"/>
            <w:tcBorders>
              <w:top w:val="single" w:sz="6" w:space="0" w:color="000000"/>
              <w:left w:val="single" w:sz="6" w:space="0" w:color="000000"/>
              <w:bottom w:val="single" w:sz="6" w:space="0" w:color="000000"/>
              <w:right w:val="single" w:sz="6" w:space="0" w:color="000000"/>
            </w:tcBorders>
          </w:tcPr>
          <w:p w14:paraId="2FF9BB9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1A9F7CAF"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29B36B95" w14:textId="77777777">
        <w:trPr>
          <w:trHeight w:val="288"/>
        </w:trPr>
        <w:tc>
          <w:tcPr>
            <w:tcW w:w="5259" w:type="dxa"/>
            <w:tcBorders>
              <w:top w:val="single" w:sz="6" w:space="0" w:color="000000"/>
              <w:left w:val="nil"/>
              <w:bottom w:val="single" w:sz="6" w:space="0" w:color="000000"/>
              <w:right w:val="single" w:sz="6" w:space="0" w:color="000000"/>
            </w:tcBorders>
          </w:tcPr>
          <w:p w14:paraId="6B7DFE5D"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投资活动产生的现金流量净额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B94244E"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13 </w:t>
            </w:r>
          </w:p>
        </w:tc>
        <w:tc>
          <w:tcPr>
            <w:tcW w:w="1417" w:type="dxa"/>
            <w:tcBorders>
              <w:top w:val="single" w:sz="6" w:space="0" w:color="000000"/>
              <w:left w:val="single" w:sz="6" w:space="0" w:color="000000"/>
              <w:bottom w:val="single" w:sz="6" w:space="0" w:color="000000"/>
              <w:right w:val="single" w:sz="6" w:space="0" w:color="000000"/>
            </w:tcBorders>
          </w:tcPr>
          <w:p w14:paraId="5D419B2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38EAFB31"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512F052D" w14:textId="77777777">
        <w:trPr>
          <w:trHeight w:val="286"/>
        </w:trPr>
        <w:tc>
          <w:tcPr>
            <w:tcW w:w="5259" w:type="dxa"/>
            <w:tcBorders>
              <w:top w:val="single" w:sz="6" w:space="0" w:color="000000"/>
              <w:left w:val="nil"/>
              <w:bottom w:val="single" w:sz="6" w:space="0" w:color="000000"/>
              <w:right w:val="single" w:sz="6" w:space="0" w:color="000000"/>
            </w:tcBorders>
          </w:tcPr>
          <w:p w14:paraId="6332F25E" w14:textId="77777777" w:rsidR="00447586" w:rsidRDefault="009F4B41">
            <w:pPr>
              <w:spacing w:after="0" w:line="259" w:lineRule="auto"/>
              <w:ind w:left="14" w:firstLine="0"/>
            </w:pPr>
            <w:r>
              <w:rPr>
                <w:sz w:val="21"/>
              </w:rPr>
              <w:t>三、筹资活动产生的现金流量：</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3488E5AD" w14:textId="77777777" w:rsidR="00447586" w:rsidRDefault="009F4B41">
            <w:pPr>
              <w:spacing w:after="0" w:line="259" w:lineRule="auto"/>
              <w:ind w:left="26" w:firstLine="0"/>
              <w:jc w:val="center"/>
            </w:pPr>
            <w:r>
              <w:rPr>
                <w:rFonts w:ascii="Times New Roman" w:eastAsia="Times New Roman" w:hAnsi="Times New Roman" w:cs="Times New Roman"/>
                <w:sz w:val="21"/>
              </w:rPr>
              <w:t xml:space="preserve"> </w:t>
            </w:r>
          </w:p>
        </w:tc>
        <w:tc>
          <w:tcPr>
            <w:tcW w:w="1417" w:type="dxa"/>
            <w:tcBorders>
              <w:top w:val="single" w:sz="6" w:space="0" w:color="000000"/>
              <w:left w:val="single" w:sz="6" w:space="0" w:color="000000"/>
              <w:bottom w:val="single" w:sz="6" w:space="0" w:color="000000"/>
              <w:right w:val="single" w:sz="6" w:space="0" w:color="000000"/>
            </w:tcBorders>
          </w:tcPr>
          <w:p w14:paraId="02DFFC6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5E30476"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277CA348" w14:textId="77777777">
        <w:trPr>
          <w:trHeight w:val="288"/>
        </w:trPr>
        <w:tc>
          <w:tcPr>
            <w:tcW w:w="5259" w:type="dxa"/>
            <w:tcBorders>
              <w:top w:val="single" w:sz="6" w:space="0" w:color="000000"/>
              <w:left w:val="nil"/>
              <w:bottom w:val="single" w:sz="6" w:space="0" w:color="000000"/>
              <w:right w:val="single" w:sz="6" w:space="0" w:color="000000"/>
            </w:tcBorders>
          </w:tcPr>
          <w:p w14:paraId="13E665D1"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取得借款收到的现金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08DCCDEF"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14 </w:t>
            </w:r>
          </w:p>
        </w:tc>
        <w:tc>
          <w:tcPr>
            <w:tcW w:w="1417" w:type="dxa"/>
            <w:tcBorders>
              <w:top w:val="single" w:sz="6" w:space="0" w:color="000000"/>
              <w:left w:val="single" w:sz="6" w:space="0" w:color="000000"/>
              <w:bottom w:val="single" w:sz="6" w:space="0" w:color="000000"/>
              <w:right w:val="single" w:sz="6" w:space="0" w:color="000000"/>
            </w:tcBorders>
          </w:tcPr>
          <w:p w14:paraId="19D4F67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1A00B06A"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7F813FB7" w14:textId="77777777">
        <w:trPr>
          <w:trHeight w:val="288"/>
        </w:trPr>
        <w:tc>
          <w:tcPr>
            <w:tcW w:w="5259" w:type="dxa"/>
            <w:tcBorders>
              <w:top w:val="single" w:sz="6" w:space="0" w:color="000000"/>
              <w:left w:val="nil"/>
              <w:bottom w:val="single" w:sz="6" w:space="0" w:color="000000"/>
              <w:right w:val="single" w:sz="6" w:space="0" w:color="000000"/>
            </w:tcBorders>
          </w:tcPr>
          <w:p w14:paraId="7390D3A6"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吸收投资者投资收到的现金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161486FC"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15 </w:t>
            </w:r>
          </w:p>
        </w:tc>
        <w:tc>
          <w:tcPr>
            <w:tcW w:w="1417" w:type="dxa"/>
            <w:tcBorders>
              <w:top w:val="single" w:sz="6" w:space="0" w:color="000000"/>
              <w:left w:val="single" w:sz="6" w:space="0" w:color="000000"/>
              <w:bottom w:val="single" w:sz="6" w:space="0" w:color="000000"/>
              <w:right w:val="single" w:sz="6" w:space="0" w:color="000000"/>
            </w:tcBorders>
          </w:tcPr>
          <w:p w14:paraId="2C8B38C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40F06B5"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5CDE8C2B" w14:textId="77777777">
        <w:trPr>
          <w:trHeight w:val="288"/>
        </w:trPr>
        <w:tc>
          <w:tcPr>
            <w:tcW w:w="5259" w:type="dxa"/>
            <w:tcBorders>
              <w:top w:val="single" w:sz="6" w:space="0" w:color="000000"/>
              <w:left w:val="nil"/>
              <w:bottom w:val="single" w:sz="6" w:space="0" w:color="000000"/>
              <w:right w:val="single" w:sz="6" w:space="0" w:color="000000"/>
            </w:tcBorders>
          </w:tcPr>
          <w:p w14:paraId="1C765A53"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偿还借款本金支付的现金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0373EBF6"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16 </w:t>
            </w:r>
          </w:p>
        </w:tc>
        <w:tc>
          <w:tcPr>
            <w:tcW w:w="1417" w:type="dxa"/>
            <w:tcBorders>
              <w:top w:val="single" w:sz="6" w:space="0" w:color="000000"/>
              <w:left w:val="single" w:sz="6" w:space="0" w:color="000000"/>
              <w:bottom w:val="single" w:sz="6" w:space="0" w:color="000000"/>
              <w:right w:val="single" w:sz="6" w:space="0" w:color="000000"/>
            </w:tcBorders>
          </w:tcPr>
          <w:p w14:paraId="112FECA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769568B3"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0385050B" w14:textId="77777777">
        <w:trPr>
          <w:trHeight w:val="286"/>
        </w:trPr>
        <w:tc>
          <w:tcPr>
            <w:tcW w:w="5259" w:type="dxa"/>
            <w:tcBorders>
              <w:top w:val="single" w:sz="6" w:space="0" w:color="000000"/>
              <w:left w:val="nil"/>
              <w:bottom w:val="single" w:sz="6" w:space="0" w:color="000000"/>
              <w:right w:val="single" w:sz="6" w:space="0" w:color="000000"/>
            </w:tcBorders>
          </w:tcPr>
          <w:p w14:paraId="60B43240"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偿还借款利息支付的现金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7BF898EA"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17 </w:t>
            </w:r>
          </w:p>
        </w:tc>
        <w:tc>
          <w:tcPr>
            <w:tcW w:w="1417" w:type="dxa"/>
            <w:tcBorders>
              <w:top w:val="single" w:sz="6" w:space="0" w:color="000000"/>
              <w:left w:val="single" w:sz="6" w:space="0" w:color="000000"/>
              <w:bottom w:val="single" w:sz="6" w:space="0" w:color="000000"/>
              <w:right w:val="single" w:sz="6" w:space="0" w:color="000000"/>
            </w:tcBorders>
          </w:tcPr>
          <w:p w14:paraId="0B0F36C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61B54E2D"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14CD6DE9" w14:textId="77777777">
        <w:trPr>
          <w:trHeight w:val="288"/>
        </w:trPr>
        <w:tc>
          <w:tcPr>
            <w:tcW w:w="5259" w:type="dxa"/>
            <w:tcBorders>
              <w:top w:val="single" w:sz="6" w:space="0" w:color="000000"/>
              <w:left w:val="nil"/>
              <w:bottom w:val="single" w:sz="6" w:space="0" w:color="000000"/>
              <w:right w:val="single" w:sz="6" w:space="0" w:color="000000"/>
            </w:tcBorders>
          </w:tcPr>
          <w:p w14:paraId="211F31AB"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分配利润支付的现金</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44C12937"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18 </w:t>
            </w:r>
          </w:p>
        </w:tc>
        <w:tc>
          <w:tcPr>
            <w:tcW w:w="1417" w:type="dxa"/>
            <w:tcBorders>
              <w:top w:val="single" w:sz="6" w:space="0" w:color="000000"/>
              <w:left w:val="single" w:sz="6" w:space="0" w:color="000000"/>
              <w:bottom w:val="single" w:sz="6" w:space="0" w:color="000000"/>
              <w:right w:val="single" w:sz="6" w:space="0" w:color="000000"/>
            </w:tcBorders>
          </w:tcPr>
          <w:p w14:paraId="4156F06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3F50AB6E"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6CED9778" w14:textId="77777777">
        <w:trPr>
          <w:trHeight w:val="288"/>
        </w:trPr>
        <w:tc>
          <w:tcPr>
            <w:tcW w:w="5259" w:type="dxa"/>
            <w:tcBorders>
              <w:top w:val="single" w:sz="6" w:space="0" w:color="000000"/>
              <w:left w:val="nil"/>
              <w:bottom w:val="single" w:sz="6" w:space="0" w:color="000000"/>
              <w:right w:val="single" w:sz="6" w:space="0" w:color="000000"/>
            </w:tcBorders>
          </w:tcPr>
          <w:p w14:paraId="27FE3A0B"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筹资活动产生的现金流量净额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5F058CE3"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19 </w:t>
            </w:r>
          </w:p>
        </w:tc>
        <w:tc>
          <w:tcPr>
            <w:tcW w:w="1417" w:type="dxa"/>
            <w:tcBorders>
              <w:top w:val="single" w:sz="6" w:space="0" w:color="000000"/>
              <w:left w:val="single" w:sz="6" w:space="0" w:color="000000"/>
              <w:bottom w:val="single" w:sz="6" w:space="0" w:color="000000"/>
              <w:right w:val="single" w:sz="6" w:space="0" w:color="000000"/>
            </w:tcBorders>
          </w:tcPr>
          <w:p w14:paraId="72FAD8F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1C61BF1E"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76501A8E" w14:textId="77777777">
        <w:trPr>
          <w:trHeight w:val="286"/>
        </w:trPr>
        <w:tc>
          <w:tcPr>
            <w:tcW w:w="5259" w:type="dxa"/>
            <w:tcBorders>
              <w:top w:val="single" w:sz="6" w:space="0" w:color="000000"/>
              <w:left w:val="nil"/>
              <w:bottom w:val="single" w:sz="6" w:space="0" w:color="000000"/>
              <w:right w:val="single" w:sz="6" w:space="0" w:color="000000"/>
            </w:tcBorders>
          </w:tcPr>
          <w:p w14:paraId="71D8D1EC" w14:textId="77777777" w:rsidR="00447586" w:rsidRDefault="009F4B41">
            <w:pPr>
              <w:spacing w:after="0" w:line="259" w:lineRule="auto"/>
              <w:ind w:left="14" w:firstLine="0"/>
            </w:pPr>
            <w:r>
              <w:rPr>
                <w:sz w:val="21"/>
              </w:rPr>
              <w:t>四、现金净增加额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25FA4A57"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20 </w:t>
            </w:r>
          </w:p>
        </w:tc>
        <w:tc>
          <w:tcPr>
            <w:tcW w:w="1417" w:type="dxa"/>
            <w:tcBorders>
              <w:top w:val="single" w:sz="6" w:space="0" w:color="000000"/>
              <w:left w:val="single" w:sz="6" w:space="0" w:color="000000"/>
              <w:bottom w:val="single" w:sz="6" w:space="0" w:color="000000"/>
              <w:right w:val="single" w:sz="6" w:space="0" w:color="000000"/>
            </w:tcBorders>
          </w:tcPr>
          <w:p w14:paraId="0E02ABF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178C240F"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13902DAB" w14:textId="77777777">
        <w:trPr>
          <w:trHeight w:val="288"/>
        </w:trPr>
        <w:tc>
          <w:tcPr>
            <w:tcW w:w="5259" w:type="dxa"/>
            <w:tcBorders>
              <w:top w:val="single" w:sz="6" w:space="0" w:color="000000"/>
              <w:left w:val="nil"/>
              <w:bottom w:val="single" w:sz="6" w:space="0" w:color="000000"/>
              <w:right w:val="single" w:sz="6" w:space="0" w:color="000000"/>
            </w:tcBorders>
          </w:tcPr>
          <w:p w14:paraId="7A17A1E2" w14:textId="77777777" w:rsidR="00447586" w:rsidRDefault="009F4B41">
            <w:pPr>
              <w:spacing w:after="0" w:line="259" w:lineRule="auto"/>
              <w:ind w:left="14" w:firstLine="0"/>
            </w:pPr>
            <w:r>
              <w:rPr>
                <w:sz w:val="21"/>
              </w:rPr>
              <w:t>加：期初现金余额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6" w:space="0" w:color="000000"/>
              <w:right w:val="single" w:sz="6" w:space="0" w:color="000000"/>
            </w:tcBorders>
          </w:tcPr>
          <w:p w14:paraId="77AA554E"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21 </w:t>
            </w:r>
          </w:p>
        </w:tc>
        <w:tc>
          <w:tcPr>
            <w:tcW w:w="1417" w:type="dxa"/>
            <w:tcBorders>
              <w:top w:val="single" w:sz="6" w:space="0" w:color="000000"/>
              <w:left w:val="single" w:sz="6" w:space="0" w:color="000000"/>
              <w:bottom w:val="single" w:sz="6" w:space="0" w:color="000000"/>
              <w:right w:val="single" w:sz="6" w:space="0" w:color="000000"/>
            </w:tcBorders>
          </w:tcPr>
          <w:p w14:paraId="5C979B6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6" w:space="0" w:color="000000"/>
              <w:right w:val="nil"/>
            </w:tcBorders>
          </w:tcPr>
          <w:p w14:paraId="3F329BCF"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r w:rsidR="00447586" w14:paraId="46729DBB" w14:textId="77777777">
        <w:trPr>
          <w:trHeight w:val="295"/>
        </w:trPr>
        <w:tc>
          <w:tcPr>
            <w:tcW w:w="5259" w:type="dxa"/>
            <w:tcBorders>
              <w:top w:val="single" w:sz="6" w:space="0" w:color="000000"/>
              <w:left w:val="nil"/>
              <w:bottom w:val="single" w:sz="12" w:space="0" w:color="000000"/>
              <w:right w:val="single" w:sz="6" w:space="0" w:color="000000"/>
            </w:tcBorders>
          </w:tcPr>
          <w:p w14:paraId="1D34A7F4" w14:textId="77777777" w:rsidR="00447586" w:rsidRDefault="009F4B41">
            <w:pPr>
              <w:spacing w:after="0" w:line="259" w:lineRule="auto"/>
              <w:ind w:left="14" w:firstLine="0"/>
            </w:pPr>
            <w:r>
              <w:rPr>
                <w:sz w:val="21"/>
              </w:rPr>
              <w:t>五、期末现金余额</w:t>
            </w:r>
            <w:r>
              <w:rPr>
                <w:rFonts w:ascii="Times New Roman" w:eastAsia="Times New Roman" w:hAnsi="Times New Roman" w:cs="Times New Roman"/>
                <w:sz w:val="21"/>
              </w:rPr>
              <w:t xml:space="preserve"> </w:t>
            </w:r>
          </w:p>
        </w:tc>
        <w:tc>
          <w:tcPr>
            <w:tcW w:w="710" w:type="dxa"/>
            <w:tcBorders>
              <w:top w:val="single" w:sz="6" w:space="0" w:color="000000"/>
              <w:left w:val="single" w:sz="6" w:space="0" w:color="000000"/>
              <w:bottom w:val="single" w:sz="12" w:space="0" w:color="000000"/>
              <w:right w:val="single" w:sz="6" w:space="0" w:color="000000"/>
            </w:tcBorders>
          </w:tcPr>
          <w:p w14:paraId="081C0347" w14:textId="77777777" w:rsidR="00447586" w:rsidRDefault="009F4B41">
            <w:pPr>
              <w:spacing w:after="0" w:line="259" w:lineRule="auto"/>
              <w:ind w:left="0" w:right="26" w:firstLine="0"/>
              <w:jc w:val="center"/>
            </w:pPr>
            <w:r>
              <w:rPr>
                <w:rFonts w:ascii="Times New Roman" w:eastAsia="Times New Roman" w:hAnsi="Times New Roman" w:cs="Times New Roman"/>
                <w:sz w:val="21"/>
              </w:rPr>
              <w:t xml:space="preserve">22 </w:t>
            </w:r>
          </w:p>
        </w:tc>
        <w:tc>
          <w:tcPr>
            <w:tcW w:w="1417" w:type="dxa"/>
            <w:tcBorders>
              <w:top w:val="single" w:sz="6" w:space="0" w:color="000000"/>
              <w:left w:val="single" w:sz="6" w:space="0" w:color="000000"/>
              <w:bottom w:val="single" w:sz="12" w:space="0" w:color="000000"/>
              <w:right w:val="single" w:sz="6" w:space="0" w:color="000000"/>
            </w:tcBorders>
          </w:tcPr>
          <w:p w14:paraId="35B660C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994" w:type="dxa"/>
            <w:tcBorders>
              <w:top w:val="single" w:sz="6" w:space="0" w:color="000000"/>
              <w:left w:val="single" w:sz="6" w:space="0" w:color="000000"/>
              <w:bottom w:val="single" w:sz="12" w:space="0" w:color="000000"/>
              <w:right w:val="nil"/>
            </w:tcBorders>
          </w:tcPr>
          <w:p w14:paraId="30ABB605"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r>
    </w:tbl>
    <w:p w14:paraId="3619E673" w14:textId="77777777" w:rsidR="00447586" w:rsidRDefault="009F4B41">
      <w:pPr>
        <w:spacing w:after="175" w:line="259" w:lineRule="auto"/>
        <w:ind w:left="0" w:firstLine="0"/>
      </w:pPr>
      <w:r>
        <w:t xml:space="preserve"> </w:t>
      </w:r>
    </w:p>
    <w:p w14:paraId="1AAAA99D" w14:textId="77777777" w:rsidR="00447586" w:rsidRDefault="009F4B41">
      <w:pPr>
        <w:spacing w:after="175" w:line="259" w:lineRule="auto"/>
        <w:ind w:left="-5"/>
      </w:pPr>
      <w:r>
        <w:t xml:space="preserve">  1</w:t>
      </w:r>
      <w:r>
        <w:t>．本表反映小企业一定会计期间内有关现金流入和流出的信息。</w:t>
      </w:r>
      <w:r>
        <w:t xml:space="preserve"> </w:t>
      </w:r>
    </w:p>
    <w:p w14:paraId="2039ABBA" w14:textId="77777777" w:rsidR="00447586" w:rsidRDefault="009F4B41">
      <w:pPr>
        <w:ind w:left="-15" w:firstLine="571"/>
      </w:pPr>
      <w:r>
        <w:t>2</w:t>
      </w:r>
      <w:r>
        <w:t>．</w:t>
      </w:r>
      <w:r>
        <w:t>本表</w:t>
      </w:r>
      <w:r>
        <w:t>“</w:t>
      </w:r>
      <w:r>
        <w:t>本年累计金额</w:t>
      </w:r>
      <w:r>
        <w:t>”</w:t>
      </w:r>
      <w:r>
        <w:t>栏反映各项目自年初起</w:t>
      </w:r>
      <w:proofErr w:type="gramStart"/>
      <w:r>
        <w:t>至报告</w:t>
      </w:r>
      <w:proofErr w:type="gramEnd"/>
      <w:r>
        <w:t>期末止的累计实际发生额。</w:t>
      </w:r>
      <w:r>
        <w:t xml:space="preserve"> </w:t>
      </w:r>
    </w:p>
    <w:p w14:paraId="5F7DC12E" w14:textId="77777777" w:rsidR="00447586" w:rsidRDefault="009F4B41">
      <w:pPr>
        <w:ind w:left="-15" w:firstLine="571"/>
      </w:pPr>
      <w:r>
        <w:t>本表</w:t>
      </w:r>
      <w:r>
        <w:t>“</w:t>
      </w:r>
      <w:r>
        <w:t>本月金额</w:t>
      </w:r>
      <w:r>
        <w:t>”</w:t>
      </w:r>
      <w:r>
        <w:t>栏反映各项目的本月实际发生额；在编报年度财务报表时，应将</w:t>
      </w:r>
      <w:r>
        <w:t>“</w:t>
      </w:r>
      <w:r>
        <w:t>本月金额</w:t>
      </w:r>
      <w:r>
        <w:t>”</w:t>
      </w:r>
      <w:r>
        <w:t>栏改为</w:t>
      </w:r>
      <w:r>
        <w:t>“</w:t>
      </w:r>
      <w:r>
        <w:t>上年金额</w:t>
      </w:r>
      <w:r>
        <w:t>”</w:t>
      </w:r>
      <w:r>
        <w:t>栏，填列上年全年实际发生额。</w:t>
      </w:r>
      <w:r>
        <w:t xml:space="preserve"> </w:t>
      </w:r>
    </w:p>
    <w:p w14:paraId="7668EDE8" w14:textId="77777777" w:rsidR="00447586" w:rsidRDefault="009F4B41">
      <w:pPr>
        <w:spacing w:after="175" w:line="259" w:lineRule="auto"/>
        <w:ind w:left="581"/>
      </w:pPr>
      <w:r>
        <w:lastRenderedPageBreak/>
        <w:t>3</w:t>
      </w:r>
      <w:r>
        <w:t>．本表各项目的内容及填列方法如下：</w:t>
      </w:r>
      <w:r>
        <w:t xml:space="preserve"> </w:t>
      </w:r>
    </w:p>
    <w:p w14:paraId="327BC236" w14:textId="77777777" w:rsidR="00447586" w:rsidRDefault="009F4B41">
      <w:pPr>
        <w:spacing w:after="175" w:line="259" w:lineRule="auto"/>
        <w:ind w:left="-5"/>
      </w:pPr>
      <w:r>
        <w:t xml:space="preserve">  </w:t>
      </w:r>
      <w:r>
        <w:t>（</w:t>
      </w:r>
      <w:r>
        <w:t>1</w:t>
      </w:r>
      <w:r>
        <w:t>）经营活动产生的现金流量</w:t>
      </w:r>
      <w:r>
        <w:t xml:space="preserve"> </w:t>
      </w:r>
    </w:p>
    <w:p w14:paraId="50D65EDE" w14:textId="77777777" w:rsidR="00447586" w:rsidRDefault="009F4B41">
      <w:pPr>
        <w:spacing w:after="3" w:line="384" w:lineRule="auto"/>
        <w:ind w:left="-15" w:right="132" w:firstLine="559"/>
        <w:jc w:val="both"/>
      </w:pPr>
      <w:r>
        <w:t>①“</w:t>
      </w:r>
      <w:r>
        <w:t>销售产成品、商品、提供劳务收到的现金</w:t>
      </w:r>
      <w:r>
        <w:t>”</w:t>
      </w:r>
      <w:r>
        <w:t>项目，反映小企业本期销售产成品、商品、提供劳务收到的现金。本项目可以根据</w:t>
      </w:r>
      <w:r>
        <w:t>“</w:t>
      </w:r>
      <w:r>
        <w:t>库存现金</w:t>
      </w:r>
      <w:r>
        <w:t>”</w:t>
      </w:r>
      <w:r>
        <w:t>、</w:t>
      </w:r>
      <w:r>
        <w:t>“</w:t>
      </w:r>
      <w:r>
        <w:t>银行存款</w:t>
      </w:r>
      <w:r>
        <w:t>”</w:t>
      </w:r>
      <w:r>
        <w:t>和</w:t>
      </w:r>
      <w:r>
        <w:t>“</w:t>
      </w:r>
      <w:r>
        <w:t>主营业务收入</w:t>
      </w:r>
      <w:r>
        <w:t>”</w:t>
      </w:r>
      <w:r>
        <w:t>等科目的本期发生</w:t>
      </w:r>
      <w:proofErr w:type="gramStart"/>
      <w:r>
        <w:t>额分析</w:t>
      </w:r>
      <w:proofErr w:type="gramEnd"/>
      <w:r>
        <w:t>填列。</w:t>
      </w:r>
      <w:r>
        <w:t xml:space="preserve"> </w:t>
      </w:r>
    </w:p>
    <w:p w14:paraId="4B024EE7" w14:textId="77777777" w:rsidR="00447586" w:rsidRDefault="009F4B41">
      <w:pPr>
        <w:ind w:left="-15" w:firstLine="554"/>
      </w:pPr>
      <w:r>
        <w:t>②“</w:t>
      </w:r>
      <w:r>
        <w:t>收到其他与经营活动有关的现金</w:t>
      </w:r>
      <w:r>
        <w:t>”</w:t>
      </w:r>
      <w:r>
        <w:t>项目，反映小企业本期收到的其他与经营活动有关的现金。本项目可以根据</w:t>
      </w:r>
      <w:r>
        <w:t>“</w:t>
      </w:r>
      <w:r>
        <w:t>库存现金</w:t>
      </w:r>
      <w:r>
        <w:t>”</w:t>
      </w:r>
      <w:r>
        <w:t>和</w:t>
      </w:r>
      <w:r>
        <w:t>“</w:t>
      </w:r>
      <w:r>
        <w:t>银行存款</w:t>
      </w:r>
      <w:r>
        <w:t>”</w:t>
      </w:r>
      <w:r>
        <w:t>等科目的本期发生</w:t>
      </w:r>
      <w:proofErr w:type="gramStart"/>
      <w:r>
        <w:t>额分析</w:t>
      </w:r>
      <w:proofErr w:type="gramEnd"/>
      <w:r>
        <w:t>填列。</w:t>
      </w:r>
      <w:r>
        <w:t xml:space="preserve"> </w:t>
      </w:r>
    </w:p>
    <w:p w14:paraId="3299CF1B" w14:textId="77777777" w:rsidR="00447586" w:rsidRDefault="009F4B41">
      <w:pPr>
        <w:ind w:left="564"/>
      </w:pPr>
      <w:r>
        <w:t>③“</w:t>
      </w:r>
      <w:r>
        <w:t>购买原材料、商品、接受劳务支付的现金</w:t>
      </w:r>
      <w:r>
        <w:t>”</w:t>
      </w:r>
      <w:r>
        <w:t>项目，反映小企业本期购买原材料、商品、接受劳务支付的现金。本项目可以根据</w:t>
      </w:r>
      <w:r>
        <w:t>“</w:t>
      </w:r>
      <w:r>
        <w:t>库存现金</w:t>
      </w:r>
      <w:r>
        <w:t>”</w:t>
      </w:r>
      <w:r>
        <w:t>、</w:t>
      </w:r>
      <w:r>
        <w:t>“</w:t>
      </w:r>
      <w:r>
        <w:t>银行存款</w:t>
      </w:r>
      <w:r>
        <w:t>”</w:t>
      </w:r>
      <w:r>
        <w:t>、</w:t>
      </w:r>
      <w:r>
        <w:t>“</w:t>
      </w:r>
      <w:r>
        <w:t>其他货币资金</w:t>
      </w:r>
      <w:r>
        <w:t>”</w:t>
      </w:r>
      <w:r>
        <w:t>、</w:t>
      </w:r>
      <w:r>
        <w:t>“</w:t>
      </w:r>
      <w:r>
        <w:t>原材料</w:t>
      </w:r>
      <w:r>
        <w:t>”</w:t>
      </w:r>
      <w:r>
        <w:t>、</w:t>
      </w:r>
      <w:r>
        <w:t>“</w:t>
      </w:r>
      <w:r>
        <w:t>库存商品</w:t>
      </w:r>
      <w:r>
        <w:t>”</w:t>
      </w:r>
      <w:r>
        <w:t>等科目的本期发生</w:t>
      </w:r>
      <w:proofErr w:type="gramStart"/>
      <w:r>
        <w:t>额分析</w:t>
      </w:r>
      <w:proofErr w:type="gramEnd"/>
      <w:r>
        <w:t>填列。</w:t>
      </w:r>
      <w:r>
        <w:t xml:space="preserve"> </w:t>
      </w:r>
    </w:p>
    <w:p w14:paraId="51AB1AD2" w14:textId="77777777" w:rsidR="00447586" w:rsidRDefault="009F4B41">
      <w:pPr>
        <w:ind w:left="-5"/>
      </w:pPr>
      <w:r>
        <w:t xml:space="preserve">    ④“</w:t>
      </w:r>
      <w:r>
        <w:t>支付的职工薪酬</w:t>
      </w:r>
      <w:r>
        <w:t>”</w:t>
      </w:r>
      <w:r>
        <w:t>项目，反映小企业本期向职工支付的薪酬。本项目可以根据</w:t>
      </w:r>
      <w:r>
        <w:t>“</w:t>
      </w:r>
      <w:r>
        <w:t>库存现金</w:t>
      </w:r>
      <w:r>
        <w:t>”</w:t>
      </w:r>
      <w:r>
        <w:t>、</w:t>
      </w:r>
      <w:r>
        <w:t>“</w:t>
      </w:r>
      <w:r>
        <w:t>银行存款</w:t>
      </w:r>
      <w:r>
        <w:t>”</w:t>
      </w:r>
      <w:r>
        <w:t>、</w:t>
      </w:r>
      <w:r>
        <w:t>“</w:t>
      </w:r>
      <w:r>
        <w:t>应付职工薪酬</w:t>
      </w:r>
      <w:r>
        <w:t>”</w:t>
      </w:r>
      <w:r>
        <w:t>科目的本期发生额填列。</w:t>
      </w:r>
      <w:r>
        <w:t xml:space="preserve"> </w:t>
      </w:r>
    </w:p>
    <w:p w14:paraId="2C30C63A" w14:textId="77777777" w:rsidR="00447586" w:rsidRDefault="009F4B41">
      <w:pPr>
        <w:spacing w:after="3" w:line="384" w:lineRule="auto"/>
        <w:ind w:left="-15" w:right="132" w:firstLine="554"/>
        <w:jc w:val="both"/>
      </w:pPr>
      <w:r>
        <w:lastRenderedPageBreak/>
        <w:t>⑤“</w:t>
      </w:r>
      <w:r>
        <w:t>支付的税费</w:t>
      </w:r>
      <w:r>
        <w:t>”</w:t>
      </w:r>
      <w:r>
        <w:t>项目，反映小企业本期支付的税费。本项目可以根据</w:t>
      </w:r>
      <w:r>
        <w:t>“</w:t>
      </w:r>
      <w:r>
        <w:t>库存现金</w:t>
      </w:r>
      <w:r>
        <w:t>”</w:t>
      </w:r>
      <w:r>
        <w:t>、</w:t>
      </w:r>
      <w:r>
        <w:t>“</w:t>
      </w:r>
      <w:r>
        <w:t>银行存款</w:t>
      </w:r>
      <w:r>
        <w:t>”</w:t>
      </w:r>
      <w:r>
        <w:t>、</w:t>
      </w:r>
      <w:r>
        <w:t>“</w:t>
      </w:r>
      <w:r>
        <w:t>应交税费</w:t>
      </w:r>
      <w:r>
        <w:t>”</w:t>
      </w:r>
      <w:r>
        <w:t>等科目的本期发生额填列。</w:t>
      </w:r>
      <w:r>
        <w:t xml:space="preserve"> </w:t>
      </w:r>
    </w:p>
    <w:p w14:paraId="66317409" w14:textId="77777777" w:rsidR="00447586" w:rsidRDefault="009F4B41">
      <w:pPr>
        <w:ind w:left="-15" w:firstLine="559"/>
      </w:pPr>
      <w:r>
        <w:t>⑥“</w:t>
      </w:r>
      <w:r>
        <w:t>支付其他与经营活动有关的现金</w:t>
      </w:r>
      <w:r>
        <w:t>”</w:t>
      </w:r>
      <w:r>
        <w:t>项目，反映小企业本期支付的其他与经营活动有关的现金。本项目可以根据</w:t>
      </w:r>
      <w:r>
        <w:t>“</w:t>
      </w:r>
      <w:r>
        <w:t>库存现金</w:t>
      </w:r>
      <w:r>
        <w:t>”</w:t>
      </w:r>
      <w:r>
        <w:t>、</w:t>
      </w:r>
      <w:r>
        <w:t>“</w:t>
      </w:r>
      <w:r>
        <w:t>银行存款</w:t>
      </w:r>
      <w:r>
        <w:t>”</w:t>
      </w:r>
      <w:r>
        <w:t>等科目的本期发生</w:t>
      </w:r>
      <w:proofErr w:type="gramStart"/>
      <w:r>
        <w:t>额分析</w:t>
      </w:r>
      <w:proofErr w:type="gramEnd"/>
      <w:r>
        <w:t>填列。</w:t>
      </w:r>
      <w:r>
        <w:t xml:space="preserve"> </w:t>
      </w:r>
    </w:p>
    <w:p w14:paraId="123D7CBA" w14:textId="77777777" w:rsidR="00447586" w:rsidRDefault="009F4B41">
      <w:pPr>
        <w:spacing w:after="175" w:line="259" w:lineRule="auto"/>
        <w:ind w:left="-5"/>
      </w:pPr>
      <w:r>
        <w:t xml:space="preserve">   </w:t>
      </w:r>
      <w:r>
        <w:t>（</w:t>
      </w:r>
      <w:r>
        <w:t>2</w:t>
      </w:r>
      <w:r>
        <w:t>）投资活动产生的</w:t>
      </w:r>
      <w:r>
        <w:t>现金流量</w:t>
      </w:r>
      <w:r>
        <w:t xml:space="preserve"> </w:t>
      </w:r>
    </w:p>
    <w:p w14:paraId="5BE69DEC" w14:textId="77777777" w:rsidR="00447586" w:rsidRDefault="009F4B41">
      <w:pPr>
        <w:spacing w:after="174" w:line="259" w:lineRule="auto"/>
        <w:ind w:right="46"/>
        <w:jc w:val="right"/>
      </w:pPr>
      <w:r>
        <w:t>①“</w:t>
      </w:r>
      <w:r>
        <w:t>收回短期投资、长期债券投资和长期股权投资收到的现金</w:t>
      </w:r>
      <w:r>
        <w:t>”</w:t>
      </w:r>
    </w:p>
    <w:p w14:paraId="394542F9" w14:textId="77777777" w:rsidR="00447586" w:rsidRDefault="009F4B41">
      <w:pPr>
        <w:ind w:left="-5"/>
      </w:pPr>
      <w:r>
        <w:t>项目，反映小企业出售、转让或到期收回短期投资、长期股权投资而收到的现金，以及收回长期债券投资本金而收到的现金，不包括长期债券投资收回的利息。本项目可以根据</w:t>
      </w:r>
      <w:r>
        <w:t>“</w:t>
      </w:r>
      <w:r>
        <w:t>库存现金</w:t>
      </w:r>
      <w:r>
        <w:t>”</w:t>
      </w:r>
      <w:r>
        <w:t>、</w:t>
      </w:r>
      <w:r>
        <w:t>“</w:t>
      </w:r>
      <w:r>
        <w:t>银行存款</w:t>
      </w:r>
      <w:r>
        <w:t>”</w:t>
      </w:r>
      <w:r>
        <w:t>、</w:t>
      </w:r>
    </w:p>
    <w:p w14:paraId="312714F0" w14:textId="77777777" w:rsidR="00447586" w:rsidRDefault="009F4B41">
      <w:pPr>
        <w:ind w:left="-5"/>
      </w:pPr>
      <w:r>
        <w:t>“</w:t>
      </w:r>
      <w:r>
        <w:t>短期投资</w:t>
      </w:r>
      <w:r>
        <w:t>”</w:t>
      </w:r>
      <w:r>
        <w:t>、</w:t>
      </w:r>
      <w:r>
        <w:t>“</w:t>
      </w:r>
      <w:r>
        <w:t>长期股权投资</w:t>
      </w:r>
      <w:r>
        <w:t>”</w:t>
      </w:r>
      <w:r>
        <w:t>、</w:t>
      </w:r>
      <w:r>
        <w:t>“</w:t>
      </w:r>
      <w:r>
        <w:t>长期债券投资</w:t>
      </w:r>
      <w:r>
        <w:t>”</w:t>
      </w:r>
      <w:r>
        <w:t>等科目的本期发生</w:t>
      </w:r>
      <w:proofErr w:type="gramStart"/>
      <w:r>
        <w:t>额分析</w:t>
      </w:r>
      <w:proofErr w:type="gramEnd"/>
      <w:r>
        <w:t>填列。</w:t>
      </w:r>
      <w:r>
        <w:t xml:space="preserve"> </w:t>
      </w:r>
    </w:p>
    <w:p w14:paraId="435B03CB" w14:textId="77777777" w:rsidR="00447586" w:rsidRDefault="009F4B41">
      <w:pPr>
        <w:spacing w:after="3" w:line="384" w:lineRule="auto"/>
        <w:ind w:left="-15" w:right="132" w:firstLine="559"/>
        <w:jc w:val="both"/>
      </w:pPr>
      <w:r>
        <w:t>②“</w:t>
      </w:r>
      <w:r>
        <w:t>取得投资收益收到的现金</w:t>
      </w:r>
      <w:r>
        <w:t>”</w:t>
      </w:r>
      <w:r>
        <w:t>项目，反映小企业因权益性投资和债权性投资取得的现金股利或利润和利息收入。本项目可以根据</w:t>
      </w:r>
      <w:r>
        <w:t xml:space="preserve"> “</w:t>
      </w:r>
      <w:r>
        <w:t>库存现金</w:t>
      </w:r>
      <w:r>
        <w:t>”</w:t>
      </w:r>
      <w:r>
        <w:t>、</w:t>
      </w:r>
      <w:r>
        <w:t>“</w:t>
      </w:r>
      <w:r>
        <w:t>银行存款</w:t>
      </w:r>
      <w:r>
        <w:t>”</w:t>
      </w:r>
      <w:r>
        <w:t>、</w:t>
      </w:r>
      <w:r>
        <w:t>“</w:t>
      </w:r>
      <w:r>
        <w:t>投资收益</w:t>
      </w:r>
      <w:r>
        <w:t>”</w:t>
      </w:r>
      <w:r>
        <w:t>等科目的本期发生</w:t>
      </w:r>
      <w:proofErr w:type="gramStart"/>
      <w:r>
        <w:t>额分析</w:t>
      </w:r>
      <w:proofErr w:type="gramEnd"/>
      <w:r>
        <w:t>填列。</w:t>
      </w:r>
      <w:r>
        <w:t xml:space="preserve"> </w:t>
      </w:r>
    </w:p>
    <w:p w14:paraId="15AD5CF6" w14:textId="77777777" w:rsidR="00447586" w:rsidRDefault="009F4B41">
      <w:pPr>
        <w:ind w:left="-5"/>
      </w:pPr>
      <w:r>
        <w:lastRenderedPageBreak/>
        <w:t xml:space="preserve">  ③“</w:t>
      </w:r>
      <w:r>
        <w:t>处置固定资产、无形资产和其他非流动资产收回的现金净额</w:t>
      </w:r>
      <w:r>
        <w:t xml:space="preserve">” </w:t>
      </w:r>
      <w:r>
        <w:t>项目，反映小企业处置固定资产、无形资产和其他非流动资产取得的现金，减去为处置这些资产而支付的有关税费等后的净额。本项目可以根据</w:t>
      </w:r>
      <w:r>
        <w:t>“</w:t>
      </w:r>
      <w:r>
        <w:t>库存现金</w:t>
      </w:r>
      <w:r>
        <w:t>”</w:t>
      </w:r>
      <w:r>
        <w:t>、</w:t>
      </w:r>
      <w:r>
        <w:t>“</w:t>
      </w:r>
      <w:r>
        <w:t>银行存款</w:t>
      </w:r>
      <w:r>
        <w:t>”</w:t>
      </w:r>
      <w:r>
        <w:t>、</w:t>
      </w:r>
      <w:r>
        <w:t>“</w:t>
      </w:r>
      <w:r>
        <w:t>固定资产清理</w:t>
      </w:r>
      <w:r>
        <w:t>”</w:t>
      </w:r>
      <w:r>
        <w:t>、</w:t>
      </w:r>
      <w:r>
        <w:t>“</w:t>
      </w:r>
      <w:r>
        <w:t>无形资产</w:t>
      </w:r>
      <w:r>
        <w:t>”</w:t>
      </w:r>
      <w:r>
        <w:t>、</w:t>
      </w:r>
    </w:p>
    <w:p w14:paraId="36D41785" w14:textId="77777777" w:rsidR="00447586" w:rsidRDefault="009F4B41">
      <w:pPr>
        <w:spacing w:after="175" w:line="259" w:lineRule="auto"/>
        <w:ind w:left="-5"/>
      </w:pPr>
      <w:r>
        <w:t>“</w:t>
      </w:r>
      <w:r>
        <w:t>生产性生物资产</w:t>
      </w:r>
      <w:r>
        <w:t>”</w:t>
      </w:r>
      <w:r>
        <w:t>等科目的本期发生</w:t>
      </w:r>
      <w:proofErr w:type="gramStart"/>
      <w:r>
        <w:t>额分析</w:t>
      </w:r>
      <w:proofErr w:type="gramEnd"/>
      <w:r>
        <w:t>填列。</w:t>
      </w:r>
      <w:r>
        <w:t xml:space="preserve"> </w:t>
      </w:r>
    </w:p>
    <w:p w14:paraId="01970E1B" w14:textId="77777777" w:rsidR="00447586" w:rsidRDefault="009F4B41">
      <w:pPr>
        <w:spacing w:after="174" w:line="259" w:lineRule="auto"/>
        <w:ind w:right="5"/>
        <w:jc w:val="right"/>
      </w:pPr>
      <w:r>
        <w:t>④“</w:t>
      </w:r>
      <w:r>
        <w:t>短期投资、长期债券投资和长期股权投资支付的现金</w:t>
      </w:r>
      <w:r>
        <w:t>”</w:t>
      </w:r>
      <w:r>
        <w:t>项目，</w:t>
      </w:r>
    </w:p>
    <w:p w14:paraId="1B04CB8C" w14:textId="77777777" w:rsidR="00447586" w:rsidRDefault="009F4B41">
      <w:pPr>
        <w:ind w:left="-5"/>
      </w:pPr>
      <w:r>
        <w:t>反映小企业进行权益性投资和债权性投资支付的现金。包括：企业取得短期股票投资、短期债券投资、短期基金投资、长期债券投资、长期股权投资支付的现金</w:t>
      </w:r>
      <w:r>
        <w:t>。本项目可以根据</w:t>
      </w:r>
      <w:r>
        <w:t>“</w:t>
      </w:r>
      <w:r>
        <w:t>库存现金</w:t>
      </w:r>
      <w:r>
        <w:t>”</w:t>
      </w:r>
      <w:r>
        <w:t>、</w:t>
      </w:r>
      <w:r>
        <w:t>“</w:t>
      </w:r>
      <w:r>
        <w:t>银行存款</w:t>
      </w:r>
      <w:r>
        <w:t>”</w:t>
      </w:r>
      <w:r>
        <w:t>、</w:t>
      </w:r>
    </w:p>
    <w:p w14:paraId="22017402" w14:textId="77777777" w:rsidR="00447586" w:rsidRDefault="009F4B41">
      <w:pPr>
        <w:ind w:left="-5"/>
      </w:pPr>
      <w:r>
        <w:t>“</w:t>
      </w:r>
      <w:r>
        <w:t>短期投资</w:t>
      </w:r>
      <w:r>
        <w:t>”</w:t>
      </w:r>
      <w:r>
        <w:t>、</w:t>
      </w:r>
      <w:r>
        <w:t>“</w:t>
      </w:r>
      <w:r>
        <w:t>长期债券投资</w:t>
      </w:r>
      <w:r>
        <w:t>”</w:t>
      </w:r>
      <w:r>
        <w:t>、</w:t>
      </w:r>
      <w:r>
        <w:t>“</w:t>
      </w:r>
      <w:r>
        <w:t>长期股权投资</w:t>
      </w:r>
      <w:r>
        <w:t>”</w:t>
      </w:r>
      <w:r>
        <w:t>等科目的本期发生</w:t>
      </w:r>
      <w:proofErr w:type="gramStart"/>
      <w:r>
        <w:t>额分析</w:t>
      </w:r>
      <w:proofErr w:type="gramEnd"/>
      <w:r>
        <w:t>填列。</w:t>
      </w:r>
      <w:r>
        <w:t xml:space="preserve"> </w:t>
      </w:r>
    </w:p>
    <w:p w14:paraId="2CCC2DE8" w14:textId="77777777" w:rsidR="00447586" w:rsidRDefault="009F4B41">
      <w:pPr>
        <w:ind w:left="-5"/>
      </w:pPr>
      <w:r>
        <w:t xml:space="preserve">  ⑤“</w:t>
      </w:r>
      <w:r>
        <w:t>购建固定资产、无形资产和其他非流动资产支付的现金</w:t>
      </w:r>
      <w:r>
        <w:t>”</w:t>
      </w:r>
      <w:r>
        <w:t>项目，反映小企业购建固定资产、无形资产和其他非流动资产支付的现金。</w:t>
      </w:r>
      <w:r>
        <w:t>包括：购买机器设备、无形资产、生产性生物资产支付的现金、建造工程支付的现金等现金支出，不包括为购建固定资产、无形资产和其他非流动资产而发生的借款费用资本化部分和支付给在建工程和</w:t>
      </w:r>
      <w:r>
        <w:lastRenderedPageBreak/>
        <w:t>无形资产开发项目人员的薪酬。为购建固定资产、无形资产和其他非流动资产而发生借款费用资本化部分，在</w:t>
      </w:r>
      <w:r>
        <w:t>“</w:t>
      </w:r>
      <w:r>
        <w:t>偿还借款利息支付的现金</w:t>
      </w:r>
      <w:r>
        <w:t>”</w:t>
      </w:r>
      <w:r>
        <w:t>项目反映；支付给在建工程和无形资产开发项目人员的薪酬，在</w:t>
      </w:r>
      <w:r>
        <w:t xml:space="preserve"> “</w:t>
      </w:r>
      <w:r>
        <w:t>支付的职工薪</w:t>
      </w:r>
      <w:r>
        <w:t>”</w:t>
      </w:r>
      <w:r>
        <w:t>项目反映。本项目可以根据</w:t>
      </w:r>
      <w:r>
        <w:t>“</w:t>
      </w:r>
      <w:r>
        <w:t>库存现金</w:t>
      </w:r>
      <w:r>
        <w:t>”</w:t>
      </w:r>
      <w:r>
        <w:t>、</w:t>
      </w:r>
      <w:r>
        <w:t>“</w:t>
      </w:r>
      <w:r>
        <w:t>银行存款</w:t>
      </w:r>
      <w:r>
        <w:t>”</w:t>
      </w:r>
      <w:r>
        <w:t>、</w:t>
      </w:r>
      <w:r>
        <w:t>“</w:t>
      </w:r>
      <w:r>
        <w:t>固定资产</w:t>
      </w:r>
      <w:r>
        <w:t>”</w:t>
      </w:r>
      <w:r>
        <w:t>、</w:t>
      </w:r>
      <w:r>
        <w:t>“</w:t>
      </w:r>
      <w:r>
        <w:t>在建工程</w:t>
      </w:r>
      <w:r>
        <w:t>”</w:t>
      </w:r>
      <w:r>
        <w:t>、</w:t>
      </w:r>
      <w:r>
        <w:t>“</w:t>
      </w:r>
      <w:r>
        <w:t>无形资产</w:t>
      </w:r>
      <w:r>
        <w:t>”</w:t>
      </w:r>
      <w:r>
        <w:t>、</w:t>
      </w:r>
      <w:r>
        <w:t>“</w:t>
      </w:r>
      <w:r>
        <w:t>研发支出</w:t>
      </w:r>
      <w:r>
        <w:t>”</w:t>
      </w:r>
      <w:r>
        <w:t>、</w:t>
      </w:r>
      <w:r>
        <w:t>“</w:t>
      </w:r>
      <w:r>
        <w:t>生产性生物资产</w:t>
      </w:r>
      <w:r>
        <w:t>”</w:t>
      </w:r>
      <w:r>
        <w:t>、</w:t>
      </w:r>
      <w:r>
        <w:t>“</w:t>
      </w:r>
      <w:r>
        <w:t>应付职工薪</w:t>
      </w:r>
      <w:r>
        <w:t>酬</w:t>
      </w:r>
      <w:r>
        <w:t>”</w:t>
      </w:r>
      <w:r>
        <w:t>等科目的本期发生</w:t>
      </w:r>
      <w:proofErr w:type="gramStart"/>
      <w:r>
        <w:t>额分析</w:t>
      </w:r>
      <w:proofErr w:type="gramEnd"/>
      <w:r>
        <w:t>填列。</w:t>
      </w:r>
      <w:r>
        <w:t xml:space="preserve"> </w:t>
      </w:r>
    </w:p>
    <w:p w14:paraId="3009EFD1" w14:textId="77777777" w:rsidR="00447586" w:rsidRDefault="009F4B41">
      <w:pPr>
        <w:spacing w:after="175" w:line="259" w:lineRule="auto"/>
        <w:ind w:left="430"/>
      </w:pPr>
      <w:r>
        <w:t>（</w:t>
      </w:r>
      <w:r>
        <w:t>3</w:t>
      </w:r>
      <w:r>
        <w:t>）筹资活动产生的现金流量</w:t>
      </w:r>
      <w:r>
        <w:t xml:space="preserve"> </w:t>
      </w:r>
    </w:p>
    <w:p w14:paraId="0841EE8C" w14:textId="77777777" w:rsidR="00447586" w:rsidRDefault="009F4B41">
      <w:pPr>
        <w:ind w:left="-5"/>
      </w:pPr>
      <w:r>
        <w:t xml:space="preserve">  ①“</w:t>
      </w:r>
      <w:r>
        <w:t>取得借款收到的现金</w:t>
      </w:r>
      <w:r>
        <w:t>”</w:t>
      </w:r>
      <w:r>
        <w:t>项目，反映小企业举借各种短期、长期借款收到的现金。本项目可以根据</w:t>
      </w:r>
      <w:r>
        <w:t>“</w:t>
      </w:r>
      <w:r>
        <w:t>库存现金</w:t>
      </w:r>
      <w:r>
        <w:t>”</w:t>
      </w:r>
      <w:r>
        <w:t>、</w:t>
      </w:r>
      <w:r>
        <w:t>“</w:t>
      </w:r>
      <w:r>
        <w:t>银行存款</w:t>
      </w:r>
      <w:r>
        <w:t>”</w:t>
      </w:r>
      <w:r>
        <w:t>、</w:t>
      </w:r>
      <w:r>
        <w:t>“</w:t>
      </w:r>
      <w:r>
        <w:t>短期借款</w:t>
      </w:r>
      <w:r>
        <w:t>”</w:t>
      </w:r>
      <w:r>
        <w:t>、</w:t>
      </w:r>
      <w:r>
        <w:t>“</w:t>
      </w:r>
      <w:r>
        <w:t>长期借款</w:t>
      </w:r>
      <w:r>
        <w:t>”</w:t>
      </w:r>
      <w:r>
        <w:t>等科目的本期发生</w:t>
      </w:r>
      <w:proofErr w:type="gramStart"/>
      <w:r>
        <w:t>额分析</w:t>
      </w:r>
      <w:proofErr w:type="gramEnd"/>
      <w:r>
        <w:t>填列。</w:t>
      </w:r>
      <w:r>
        <w:t xml:space="preserve"> </w:t>
      </w:r>
    </w:p>
    <w:p w14:paraId="646922DF" w14:textId="77777777" w:rsidR="00447586" w:rsidRDefault="009F4B41">
      <w:pPr>
        <w:spacing w:after="175" w:line="259" w:lineRule="auto"/>
        <w:ind w:left="-5"/>
      </w:pPr>
      <w:r>
        <w:t xml:space="preserve">  ②“</w:t>
      </w:r>
      <w:r>
        <w:t>吸收投资者投资收到的现金</w:t>
      </w:r>
      <w:r>
        <w:t>”</w:t>
      </w:r>
      <w:r>
        <w:t>项目，反映小企业收到的投资者作为资本投入的现金。本项目可以根据</w:t>
      </w:r>
      <w:r>
        <w:t>“</w:t>
      </w:r>
      <w:r>
        <w:t>库存现金</w:t>
      </w:r>
      <w:r>
        <w:t>”</w:t>
      </w:r>
      <w:r>
        <w:t>、</w:t>
      </w:r>
      <w:r>
        <w:t>“</w:t>
      </w:r>
      <w:r>
        <w:t>银行存款</w:t>
      </w:r>
      <w:r>
        <w:t>”</w:t>
      </w:r>
      <w:r>
        <w:t>、</w:t>
      </w:r>
    </w:p>
    <w:p w14:paraId="306BBB70" w14:textId="77777777" w:rsidR="00447586" w:rsidRDefault="009F4B41">
      <w:pPr>
        <w:spacing w:after="175" w:line="259" w:lineRule="auto"/>
        <w:ind w:left="-5"/>
      </w:pPr>
      <w:r>
        <w:t>“</w:t>
      </w:r>
      <w:r>
        <w:t>实收资本</w:t>
      </w:r>
      <w:r>
        <w:t>”</w:t>
      </w:r>
      <w:r>
        <w:t>、</w:t>
      </w:r>
      <w:r>
        <w:t>“</w:t>
      </w:r>
      <w:r>
        <w:t>资本公积</w:t>
      </w:r>
      <w:r>
        <w:t>”</w:t>
      </w:r>
      <w:r>
        <w:t>等科目的本期发生</w:t>
      </w:r>
      <w:proofErr w:type="gramStart"/>
      <w:r>
        <w:t>额分析</w:t>
      </w:r>
      <w:proofErr w:type="gramEnd"/>
      <w:r>
        <w:t>填列。</w:t>
      </w:r>
      <w:r>
        <w:t xml:space="preserve"> </w:t>
      </w:r>
    </w:p>
    <w:p w14:paraId="30028191" w14:textId="77777777" w:rsidR="00447586" w:rsidRDefault="009F4B41">
      <w:pPr>
        <w:spacing w:after="175" w:line="259" w:lineRule="auto"/>
        <w:ind w:left="581"/>
      </w:pPr>
      <w:r>
        <w:t>③“</w:t>
      </w:r>
      <w:r>
        <w:t>偿还借款本金支付的现金</w:t>
      </w:r>
      <w:r>
        <w:t>”</w:t>
      </w:r>
      <w:r>
        <w:t>项目，反映小企业以现金偿还各</w:t>
      </w:r>
    </w:p>
    <w:p w14:paraId="6B317542" w14:textId="77777777" w:rsidR="00447586" w:rsidRDefault="009F4B41">
      <w:pPr>
        <w:spacing w:after="175" w:line="259" w:lineRule="auto"/>
        <w:ind w:left="-5"/>
      </w:pPr>
      <w:r>
        <w:t>种短期、长期借款的本金。本项目可以根据</w:t>
      </w:r>
      <w:r>
        <w:t>“</w:t>
      </w:r>
      <w:r>
        <w:t>库存现金</w:t>
      </w:r>
      <w:r>
        <w:t>”</w:t>
      </w:r>
      <w:r>
        <w:t>、</w:t>
      </w:r>
      <w:r>
        <w:t>“</w:t>
      </w:r>
      <w:r>
        <w:t>银行存款</w:t>
      </w:r>
      <w:r>
        <w:t>”</w:t>
      </w:r>
      <w:r>
        <w:t>、</w:t>
      </w:r>
    </w:p>
    <w:p w14:paraId="636C6028" w14:textId="77777777" w:rsidR="00447586" w:rsidRDefault="009F4B41">
      <w:pPr>
        <w:spacing w:after="175" w:line="259" w:lineRule="auto"/>
        <w:ind w:left="-5"/>
      </w:pPr>
      <w:r>
        <w:t>“</w:t>
      </w:r>
      <w:r>
        <w:t>短期借款</w:t>
      </w:r>
      <w:r>
        <w:t>”</w:t>
      </w:r>
      <w:r>
        <w:t>、</w:t>
      </w:r>
      <w:r>
        <w:t>“</w:t>
      </w:r>
      <w:r>
        <w:t>长期借款</w:t>
      </w:r>
      <w:r>
        <w:t>”</w:t>
      </w:r>
      <w:r>
        <w:t>等科目的本期发生</w:t>
      </w:r>
      <w:proofErr w:type="gramStart"/>
      <w:r>
        <w:t>额分析</w:t>
      </w:r>
      <w:proofErr w:type="gramEnd"/>
      <w:r>
        <w:t>填列。</w:t>
      </w:r>
      <w:r>
        <w:t xml:space="preserve"> </w:t>
      </w:r>
    </w:p>
    <w:p w14:paraId="4FB1D00C" w14:textId="77777777" w:rsidR="00447586" w:rsidRDefault="009F4B41">
      <w:pPr>
        <w:spacing w:after="175" w:line="259" w:lineRule="auto"/>
        <w:ind w:left="569"/>
      </w:pPr>
      <w:r>
        <w:lastRenderedPageBreak/>
        <w:t>④“</w:t>
      </w:r>
      <w:r>
        <w:t>偿还借款利息支付的现金</w:t>
      </w:r>
      <w:r>
        <w:t>”</w:t>
      </w:r>
      <w:r>
        <w:t>项目，反映小企业以现金偿还各</w:t>
      </w:r>
    </w:p>
    <w:p w14:paraId="73873D50" w14:textId="77777777" w:rsidR="00447586" w:rsidRDefault="009F4B41">
      <w:pPr>
        <w:spacing w:after="175" w:line="259" w:lineRule="auto"/>
        <w:ind w:left="-5"/>
      </w:pPr>
      <w:r>
        <w:t>种短期、长期借款的利息。本项目可以根据</w:t>
      </w:r>
      <w:r>
        <w:t>“</w:t>
      </w:r>
      <w:r>
        <w:t>库存现金</w:t>
      </w:r>
      <w:r>
        <w:t>”</w:t>
      </w:r>
      <w:r>
        <w:t>、</w:t>
      </w:r>
      <w:r>
        <w:t>“</w:t>
      </w:r>
      <w:r>
        <w:t>银行存款</w:t>
      </w:r>
      <w:r>
        <w:t>”</w:t>
      </w:r>
      <w:r>
        <w:t>、</w:t>
      </w:r>
    </w:p>
    <w:p w14:paraId="264827EA" w14:textId="77777777" w:rsidR="00447586" w:rsidRDefault="009F4B41">
      <w:pPr>
        <w:spacing w:after="175" w:line="259" w:lineRule="auto"/>
        <w:ind w:left="-5"/>
      </w:pPr>
      <w:r>
        <w:t>“</w:t>
      </w:r>
      <w:r>
        <w:t>应付利息</w:t>
      </w:r>
      <w:r>
        <w:t>”</w:t>
      </w:r>
      <w:r>
        <w:t>等科目的本期发生</w:t>
      </w:r>
      <w:proofErr w:type="gramStart"/>
      <w:r>
        <w:t>额分析</w:t>
      </w:r>
      <w:proofErr w:type="gramEnd"/>
      <w:r>
        <w:t>填列。</w:t>
      </w:r>
      <w:r>
        <w:t xml:space="preserve"> </w:t>
      </w:r>
    </w:p>
    <w:p w14:paraId="39300D9B" w14:textId="77777777" w:rsidR="00447586" w:rsidRDefault="009F4B41">
      <w:pPr>
        <w:ind w:left="-15" w:firstLine="571"/>
      </w:pPr>
      <w:r>
        <w:t>⑤“</w:t>
      </w:r>
      <w:r>
        <w:t>分配利润支付的现金</w:t>
      </w:r>
      <w:r>
        <w:t>”</w:t>
      </w:r>
      <w:r>
        <w:t>项目，反映小企业向投资者实际支付的利润。本项目可以根据</w:t>
      </w:r>
      <w:r>
        <w:t>“</w:t>
      </w:r>
      <w:r>
        <w:t>库存现金</w:t>
      </w:r>
      <w:r>
        <w:t>”</w:t>
      </w:r>
      <w:r>
        <w:t>、</w:t>
      </w:r>
      <w:r>
        <w:t>“</w:t>
      </w:r>
      <w:r>
        <w:t>银行存款</w:t>
      </w:r>
      <w:r>
        <w:t>”</w:t>
      </w:r>
      <w:r>
        <w:t>、</w:t>
      </w:r>
      <w:r>
        <w:t>“</w:t>
      </w:r>
      <w:r>
        <w:t>应付利润</w:t>
      </w:r>
      <w:r>
        <w:t>”</w:t>
      </w:r>
      <w:r>
        <w:t>等科目的本期发生</w:t>
      </w:r>
      <w:proofErr w:type="gramStart"/>
      <w:r>
        <w:t>额分析</w:t>
      </w:r>
      <w:proofErr w:type="gramEnd"/>
      <w:r>
        <w:t>填列。</w:t>
      </w:r>
      <w:r>
        <w:t xml:space="preserve"> </w:t>
      </w:r>
    </w:p>
    <w:p w14:paraId="0386C5BC" w14:textId="77777777" w:rsidR="00447586" w:rsidRDefault="009F4B41">
      <w:pPr>
        <w:ind w:left="576"/>
      </w:pPr>
      <w:r>
        <w:t>4</w:t>
      </w:r>
      <w:r>
        <w:t>．本表</w:t>
      </w:r>
      <w:r>
        <w:t>中各项目之间的勾</w:t>
      </w:r>
      <w:proofErr w:type="gramStart"/>
      <w:r>
        <w:t>稽</w:t>
      </w:r>
      <w:proofErr w:type="gramEnd"/>
      <w:r>
        <w:t>关系为：行</w:t>
      </w:r>
      <w:r>
        <w:t>7=</w:t>
      </w:r>
      <w:r>
        <w:t>行</w:t>
      </w:r>
      <w:r>
        <w:t>1+</w:t>
      </w:r>
      <w:r>
        <w:t>行</w:t>
      </w:r>
      <w:r>
        <w:t>2-</w:t>
      </w:r>
      <w:r>
        <w:t>行</w:t>
      </w:r>
      <w:r>
        <w:t>3-</w:t>
      </w:r>
      <w:r>
        <w:t>行</w:t>
      </w:r>
      <w:r>
        <w:t>4-</w:t>
      </w:r>
      <w:r>
        <w:t>行</w:t>
      </w:r>
      <w:r>
        <w:t>5-</w:t>
      </w:r>
      <w:r>
        <w:t>行</w:t>
      </w:r>
      <w:r>
        <w:t>6</w:t>
      </w:r>
      <w:r>
        <w:t>；行</w:t>
      </w:r>
      <w:r>
        <w:t>13=</w:t>
      </w:r>
      <w:r>
        <w:t>行</w:t>
      </w:r>
      <w:r>
        <w:t>8+</w:t>
      </w:r>
      <w:r>
        <w:t>行</w:t>
      </w:r>
      <w:r>
        <w:t>9+</w:t>
      </w:r>
      <w:r>
        <w:t>行</w:t>
      </w:r>
      <w:r>
        <w:t>10-</w:t>
      </w:r>
      <w:r>
        <w:t>行</w:t>
      </w:r>
      <w:r>
        <w:t>11-</w:t>
      </w:r>
      <w:r>
        <w:t>行</w:t>
      </w:r>
      <w:r>
        <w:t>12</w:t>
      </w:r>
      <w:r>
        <w:t>；</w:t>
      </w:r>
      <w:r>
        <w:t xml:space="preserve"> </w:t>
      </w:r>
    </w:p>
    <w:p w14:paraId="645C6947" w14:textId="77777777" w:rsidR="00447586" w:rsidRDefault="009F4B41">
      <w:pPr>
        <w:ind w:left="576" w:right="2222"/>
      </w:pPr>
      <w:r>
        <w:t>行</w:t>
      </w:r>
      <w:r>
        <w:t>19=</w:t>
      </w:r>
      <w:r>
        <w:t>行</w:t>
      </w:r>
      <w:r>
        <w:t>14+</w:t>
      </w:r>
      <w:r>
        <w:t>行</w:t>
      </w:r>
      <w:r>
        <w:t>15-</w:t>
      </w:r>
      <w:r>
        <w:t>行</w:t>
      </w:r>
      <w:r>
        <w:t>16-</w:t>
      </w:r>
      <w:r>
        <w:t>行</w:t>
      </w:r>
      <w:r>
        <w:t>17-</w:t>
      </w:r>
      <w:r>
        <w:t>行</w:t>
      </w:r>
      <w:r>
        <w:t>18</w:t>
      </w:r>
      <w:r>
        <w:t>；行</w:t>
      </w:r>
      <w:r>
        <w:t>20=</w:t>
      </w:r>
      <w:r>
        <w:t>行</w:t>
      </w:r>
      <w:r>
        <w:t>7+</w:t>
      </w:r>
      <w:r>
        <w:t>行</w:t>
      </w:r>
      <w:r>
        <w:t>13+</w:t>
      </w:r>
      <w:r>
        <w:t>行</w:t>
      </w:r>
      <w:r>
        <w:t>19</w:t>
      </w:r>
      <w:r>
        <w:t>；行</w:t>
      </w:r>
      <w:r>
        <w:t>22=</w:t>
      </w:r>
      <w:r>
        <w:t>行</w:t>
      </w:r>
      <w:r>
        <w:t>20+</w:t>
      </w:r>
      <w:r>
        <w:t>行</w:t>
      </w:r>
      <w:r>
        <w:t>21</w:t>
      </w:r>
      <w:r>
        <w:t>。</w:t>
      </w:r>
      <w:r>
        <w:t xml:space="preserve">   </w:t>
      </w:r>
    </w:p>
    <w:p w14:paraId="483FBA89" w14:textId="77777777" w:rsidR="00447586" w:rsidRDefault="009F4B41">
      <w:pPr>
        <w:spacing w:after="195" w:line="259" w:lineRule="auto"/>
        <w:ind w:left="432"/>
      </w:pPr>
      <w:r>
        <w:t>（五）附注</w:t>
      </w:r>
      <w:r>
        <w:rPr>
          <w:rFonts w:ascii="Times New Roman" w:eastAsia="Times New Roman" w:hAnsi="Times New Roman" w:cs="Times New Roman"/>
          <w:b/>
        </w:rPr>
        <w:t xml:space="preserve"> </w:t>
      </w:r>
    </w:p>
    <w:p w14:paraId="4FE3E945" w14:textId="77777777" w:rsidR="00447586" w:rsidRDefault="009F4B41">
      <w:pPr>
        <w:ind w:left="-15" w:firstLine="566"/>
      </w:pPr>
      <w:r>
        <w:t>附注是财务报表的重要组成部分。小企业应当按照小企业会计准则规定披露附注信息，主要包括下列内容：</w:t>
      </w:r>
      <w:r>
        <w:t xml:space="preserve"> </w:t>
      </w:r>
    </w:p>
    <w:p w14:paraId="7578CB30" w14:textId="77777777" w:rsidR="00447586" w:rsidRDefault="009F4B41">
      <w:pPr>
        <w:spacing w:after="175" w:line="259" w:lineRule="auto"/>
        <w:ind w:left="576"/>
      </w:pPr>
      <w:r>
        <w:t>1</w:t>
      </w:r>
      <w:r>
        <w:t>．遵循小企业会计准则的声明</w:t>
      </w:r>
      <w:r>
        <w:t xml:space="preserve"> </w:t>
      </w:r>
    </w:p>
    <w:p w14:paraId="3617E973" w14:textId="77777777" w:rsidR="00447586" w:rsidRDefault="009F4B41">
      <w:pPr>
        <w:spacing w:after="3" w:line="384" w:lineRule="auto"/>
        <w:ind w:left="-15" w:right="132" w:firstLine="566"/>
        <w:jc w:val="both"/>
      </w:pPr>
      <w:r>
        <w:lastRenderedPageBreak/>
        <w:t>小企业应当声明编制的财务报表符合小企业会计准则的要求，真实、完整地反映了小企业的财务状况、经营成果和现金流量等有关信息。</w:t>
      </w:r>
      <w:r>
        <w:t xml:space="preserve"> </w:t>
      </w:r>
    </w:p>
    <w:p w14:paraId="4E63A1BD" w14:textId="77777777" w:rsidR="00447586" w:rsidRDefault="009F4B41">
      <w:pPr>
        <w:spacing w:after="143" w:line="259" w:lineRule="auto"/>
        <w:ind w:left="569"/>
      </w:pPr>
      <w:r>
        <w:t>2</w:t>
      </w:r>
      <w:r>
        <w:t>．短期投资、应收账款、存货、固定资产项目的说明。</w:t>
      </w:r>
      <w:r>
        <w:t xml:space="preserve"> </w:t>
      </w:r>
    </w:p>
    <w:p w14:paraId="5F40BC01" w14:textId="77777777" w:rsidR="00447586" w:rsidRDefault="009F4B41">
      <w:pPr>
        <w:numPr>
          <w:ilvl w:val="0"/>
          <w:numId w:val="127"/>
        </w:numPr>
        <w:spacing w:after="3" w:line="259" w:lineRule="auto"/>
        <w:ind w:hanging="600"/>
      </w:pPr>
      <w:r>
        <w:rPr>
          <w:sz w:val="24"/>
        </w:rPr>
        <w:t>短期投资的披露格式如下：</w:t>
      </w:r>
      <w:r>
        <w:rPr>
          <w:rFonts w:ascii="Times New Roman" w:eastAsia="Times New Roman" w:hAnsi="Times New Roman" w:cs="Times New Roman"/>
          <w:sz w:val="24"/>
        </w:rPr>
        <w:t xml:space="preserve"> </w:t>
      </w:r>
    </w:p>
    <w:tbl>
      <w:tblPr>
        <w:tblStyle w:val="TableGrid"/>
        <w:tblW w:w="8238" w:type="dxa"/>
        <w:tblInd w:w="-14" w:type="dxa"/>
        <w:tblCellMar>
          <w:top w:w="6" w:type="dxa"/>
          <w:left w:w="106" w:type="dxa"/>
          <w:bottom w:w="0" w:type="dxa"/>
          <w:right w:w="103" w:type="dxa"/>
        </w:tblCellMar>
        <w:tblLook w:val="04A0" w:firstRow="1" w:lastRow="0" w:firstColumn="1" w:lastColumn="0" w:noHBand="0" w:noVBand="1"/>
      </w:tblPr>
      <w:tblGrid>
        <w:gridCol w:w="2366"/>
        <w:gridCol w:w="1618"/>
        <w:gridCol w:w="1419"/>
        <w:gridCol w:w="2835"/>
      </w:tblGrid>
      <w:tr w:rsidR="00447586" w14:paraId="185D6E66" w14:textId="77777777">
        <w:trPr>
          <w:trHeight w:val="284"/>
        </w:trPr>
        <w:tc>
          <w:tcPr>
            <w:tcW w:w="2367" w:type="dxa"/>
            <w:tcBorders>
              <w:top w:val="single" w:sz="4" w:space="0" w:color="000000"/>
              <w:left w:val="nil"/>
              <w:bottom w:val="single" w:sz="4" w:space="0" w:color="000000"/>
              <w:right w:val="single" w:sz="4" w:space="0" w:color="000000"/>
            </w:tcBorders>
          </w:tcPr>
          <w:p w14:paraId="5179653A" w14:textId="77777777" w:rsidR="00447586" w:rsidRDefault="009F4B41">
            <w:pPr>
              <w:spacing w:after="0" w:line="259" w:lineRule="auto"/>
              <w:ind w:left="40" w:firstLine="0"/>
              <w:jc w:val="center"/>
            </w:pP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392D4D5E" w14:textId="77777777" w:rsidR="00447586" w:rsidRDefault="009F4B41">
            <w:pPr>
              <w:spacing w:after="0" w:line="259" w:lineRule="auto"/>
              <w:ind w:left="67" w:firstLine="0"/>
              <w:jc w:val="both"/>
            </w:pPr>
            <w:r>
              <w:rPr>
                <w:sz w:val="21"/>
              </w:rPr>
              <w:t>期末账面余额</w:t>
            </w:r>
            <w:r>
              <w:rPr>
                <w:rFonts w:ascii="Times New Roman" w:eastAsia="Times New Roman" w:hAnsi="Times New Roman" w:cs="Times New Roman"/>
                <w:b/>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9FDED30" w14:textId="77777777" w:rsidR="00447586" w:rsidRDefault="009F4B41">
            <w:pPr>
              <w:spacing w:after="0" w:line="259" w:lineRule="auto"/>
              <w:ind w:left="180" w:firstLine="0"/>
            </w:pPr>
            <w:r>
              <w:rPr>
                <w:sz w:val="21"/>
              </w:rPr>
              <w:t>期末市价</w:t>
            </w:r>
            <w:r>
              <w:rPr>
                <w:rFonts w:ascii="Times New Roman" w:eastAsia="Times New Roman" w:hAnsi="Times New Roman" w:cs="Times New Roman"/>
                <w:b/>
                <w:sz w:val="21"/>
              </w:rPr>
              <w:t xml:space="preserve"> </w:t>
            </w:r>
          </w:p>
        </w:tc>
        <w:tc>
          <w:tcPr>
            <w:tcW w:w="2835" w:type="dxa"/>
            <w:tcBorders>
              <w:top w:val="single" w:sz="4" w:space="0" w:color="000000"/>
              <w:left w:val="single" w:sz="4" w:space="0" w:color="000000"/>
              <w:bottom w:val="single" w:sz="4" w:space="0" w:color="000000"/>
              <w:right w:val="nil"/>
            </w:tcBorders>
          </w:tcPr>
          <w:p w14:paraId="3D80FC57" w14:textId="77777777" w:rsidR="00447586" w:rsidRDefault="009F4B41">
            <w:pPr>
              <w:spacing w:after="0" w:line="259" w:lineRule="auto"/>
              <w:ind w:left="43" w:firstLine="0"/>
              <w:jc w:val="both"/>
            </w:pPr>
            <w:r>
              <w:rPr>
                <w:sz w:val="21"/>
              </w:rPr>
              <w:t>期末账面余额与市价的差额</w:t>
            </w:r>
            <w:r>
              <w:rPr>
                <w:rFonts w:ascii="Times New Roman" w:eastAsia="Times New Roman" w:hAnsi="Times New Roman" w:cs="Times New Roman"/>
                <w:b/>
                <w:sz w:val="21"/>
              </w:rPr>
              <w:t xml:space="preserve"> </w:t>
            </w:r>
          </w:p>
        </w:tc>
      </w:tr>
      <w:tr w:rsidR="00447586" w14:paraId="459830DA" w14:textId="77777777">
        <w:trPr>
          <w:trHeight w:val="281"/>
        </w:trPr>
        <w:tc>
          <w:tcPr>
            <w:tcW w:w="2367" w:type="dxa"/>
            <w:tcBorders>
              <w:top w:val="single" w:sz="4" w:space="0" w:color="000000"/>
              <w:left w:val="nil"/>
              <w:bottom w:val="single" w:sz="4" w:space="0" w:color="000000"/>
              <w:right w:val="single" w:sz="4" w:space="0" w:color="000000"/>
            </w:tcBorders>
          </w:tcPr>
          <w:p w14:paraId="5360FBE5" w14:textId="77777777" w:rsidR="00447586" w:rsidRDefault="009F4B41">
            <w:pPr>
              <w:spacing w:after="0" w:line="259" w:lineRule="auto"/>
              <w:ind w:left="475" w:firstLine="0"/>
            </w:pPr>
            <w:r>
              <w:rPr>
                <w:rFonts w:ascii="Times New Roman" w:eastAsia="Times New Roman" w:hAnsi="Times New Roman" w:cs="Times New Roman"/>
                <w:sz w:val="21"/>
              </w:rPr>
              <w:t>1</w:t>
            </w:r>
            <w:r>
              <w:rPr>
                <w:sz w:val="21"/>
              </w:rPr>
              <w:t>．股票</w:t>
            </w:r>
            <w:r>
              <w:rPr>
                <w:rFonts w:ascii="Times New Roman" w:eastAsia="Times New Roman" w:hAnsi="Times New Roman"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AAC6CE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3DB15F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16E7619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D2D2C4A" w14:textId="77777777">
        <w:trPr>
          <w:trHeight w:val="283"/>
        </w:trPr>
        <w:tc>
          <w:tcPr>
            <w:tcW w:w="2367" w:type="dxa"/>
            <w:tcBorders>
              <w:top w:val="single" w:sz="4" w:space="0" w:color="000000"/>
              <w:left w:val="nil"/>
              <w:bottom w:val="single" w:sz="4" w:space="0" w:color="000000"/>
              <w:right w:val="single" w:sz="4" w:space="0" w:color="000000"/>
            </w:tcBorders>
          </w:tcPr>
          <w:p w14:paraId="7A970836" w14:textId="77777777" w:rsidR="00447586" w:rsidRDefault="009F4B41">
            <w:pPr>
              <w:spacing w:after="0" w:line="259" w:lineRule="auto"/>
              <w:ind w:left="475" w:firstLine="0"/>
            </w:pPr>
            <w:r>
              <w:rPr>
                <w:rFonts w:ascii="Times New Roman" w:eastAsia="Times New Roman" w:hAnsi="Times New Roman" w:cs="Times New Roman"/>
                <w:sz w:val="21"/>
              </w:rPr>
              <w:t>2</w:t>
            </w:r>
            <w:r>
              <w:rPr>
                <w:sz w:val="21"/>
              </w:rPr>
              <w:t>．债券</w:t>
            </w:r>
            <w:r>
              <w:rPr>
                <w:rFonts w:ascii="Times New Roman" w:eastAsia="Times New Roman" w:hAnsi="Times New Roman"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0F230AD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E637A1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5950006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AA68F83" w14:textId="77777777">
        <w:trPr>
          <w:trHeight w:val="283"/>
        </w:trPr>
        <w:tc>
          <w:tcPr>
            <w:tcW w:w="2367" w:type="dxa"/>
            <w:tcBorders>
              <w:top w:val="single" w:sz="4" w:space="0" w:color="000000"/>
              <w:left w:val="nil"/>
              <w:bottom w:val="single" w:sz="4" w:space="0" w:color="000000"/>
              <w:right w:val="single" w:sz="4" w:space="0" w:color="000000"/>
            </w:tcBorders>
          </w:tcPr>
          <w:p w14:paraId="7908F2CA" w14:textId="77777777" w:rsidR="00447586" w:rsidRDefault="009F4B41">
            <w:pPr>
              <w:spacing w:after="0" w:line="259" w:lineRule="auto"/>
              <w:ind w:left="504" w:firstLine="0"/>
            </w:pPr>
            <w:r>
              <w:rPr>
                <w:rFonts w:ascii="Times New Roman" w:eastAsia="Times New Roman" w:hAnsi="Times New Roman" w:cs="Times New Roman"/>
                <w:sz w:val="21"/>
              </w:rPr>
              <w:t>3</w:t>
            </w:r>
            <w:r>
              <w:rPr>
                <w:sz w:val="21"/>
              </w:rPr>
              <w:t>．</w:t>
            </w:r>
            <w:r>
              <w:rPr>
                <w:rFonts w:ascii="Times New Roman" w:eastAsia="Times New Roman" w:hAnsi="Times New Roman" w:cs="Times New Roman"/>
                <w:sz w:val="21"/>
              </w:rPr>
              <w:t xml:space="preserve"> </w:t>
            </w:r>
            <w:r>
              <w:rPr>
                <w:sz w:val="21"/>
              </w:rPr>
              <w:t>基金</w:t>
            </w:r>
            <w:r>
              <w:rPr>
                <w:rFonts w:ascii="Times New Roman" w:eastAsia="Times New Roman" w:hAnsi="Times New Roman"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67571C6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3E9805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7FEDA38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25F6F9F6" w14:textId="77777777">
        <w:trPr>
          <w:trHeight w:val="281"/>
        </w:trPr>
        <w:tc>
          <w:tcPr>
            <w:tcW w:w="2367" w:type="dxa"/>
            <w:tcBorders>
              <w:top w:val="single" w:sz="4" w:space="0" w:color="000000"/>
              <w:left w:val="nil"/>
              <w:bottom w:val="single" w:sz="4" w:space="0" w:color="000000"/>
              <w:right w:val="single" w:sz="4" w:space="0" w:color="000000"/>
            </w:tcBorders>
          </w:tcPr>
          <w:p w14:paraId="42DC73F9" w14:textId="77777777" w:rsidR="00447586" w:rsidRDefault="009F4B41">
            <w:pPr>
              <w:spacing w:after="0" w:line="259" w:lineRule="auto"/>
              <w:ind w:left="475" w:firstLine="0"/>
            </w:pPr>
            <w:r>
              <w:rPr>
                <w:rFonts w:ascii="Times New Roman" w:eastAsia="Times New Roman" w:hAnsi="Times New Roman" w:cs="Times New Roman"/>
                <w:sz w:val="21"/>
              </w:rPr>
              <w:t>4</w:t>
            </w:r>
            <w:r>
              <w:rPr>
                <w:sz w:val="21"/>
              </w:rPr>
              <w:t>．其他</w:t>
            </w:r>
            <w:r>
              <w:rPr>
                <w:rFonts w:ascii="Times New Roman" w:eastAsia="Times New Roman" w:hAnsi="Times New Roman"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1E59FA1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CDB132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7B7A82C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398208C0" w14:textId="77777777">
        <w:trPr>
          <w:trHeight w:val="283"/>
        </w:trPr>
        <w:tc>
          <w:tcPr>
            <w:tcW w:w="2367" w:type="dxa"/>
            <w:tcBorders>
              <w:top w:val="single" w:sz="4" w:space="0" w:color="000000"/>
              <w:left w:val="nil"/>
              <w:bottom w:val="single" w:sz="4" w:space="0" w:color="000000"/>
              <w:right w:val="single" w:sz="4" w:space="0" w:color="000000"/>
            </w:tcBorders>
          </w:tcPr>
          <w:p w14:paraId="0EE00FBD" w14:textId="77777777" w:rsidR="00447586" w:rsidRDefault="009F4B41">
            <w:pPr>
              <w:spacing w:after="0" w:line="259" w:lineRule="auto"/>
              <w:ind w:left="0" w:right="87" w:firstLine="0"/>
              <w:jc w:val="center"/>
            </w:pPr>
            <w:r>
              <w:rPr>
                <w:sz w:val="21"/>
              </w:rPr>
              <w:t>合</w:t>
            </w:r>
            <w:r>
              <w:rPr>
                <w:rFonts w:ascii="Times New Roman" w:eastAsia="Times New Roman" w:hAnsi="Times New Roman" w:cs="Times New Roman"/>
                <w:sz w:val="21"/>
              </w:rPr>
              <w:t xml:space="preserve">   </w:t>
            </w:r>
            <w:r>
              <w:rPr>
                <w:sz w:val="21"/>
              </w:rPr>
              <w:t>计</w:t>
            </w:r>
            <w:r>
              <w:rPr>
                <w:rFonts w:ascii="Times New Roman" w:eastAsia="Times New Roman" w:hAnsi="Times New Roman" w:cs="Times New Roman"/>
                <w:sz w:val="21"/>
              </w:rPr>
              <w:t xml:space="preserve"> </w:t>
            </w:r>
          </w:p>
        </w:tc>
        <w:tc>
          <w:tcPr>
            <w:tcW w:w="1618" w:type="dxa"/>
            <w:tcBorders>
              <w:top w:val="single" w:sz="4" w:space="0" w:color="000000"/>
              <w:left w:val="single" w:sz="4" w:space="0" w:color="000000"/>
              <w:bottom w:val="single" w:sz="4" w:space="0" w:color="000000"/>
              <w:right w:val="single" w:sz="4" w:space="0" w:color="000000"/>
            </w:tcBorders>
          </w:tcPr>
          <w:p w14:paraId="44C8701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880350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835" w:type="dxa"/>
            <w:tcBorders>
              <w:top w:val="single" w:sz="4" w:space="0" w:color="000000"/>
              <w:left w:val="single" w:sz="4" w:space="0" w:color="000000"/>
              <w:bottom w:val="single" w:sz="4" w:space="0" w:color="000000"/>
              <w:right w:val="nil"/>
            </w:tcBorders>
          </w:tcPr>
          <w:p w14:paraId="497F739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bl>
    <w:p w14:paraId="4C967DA0" w14:textId="77777777" w:rsidR="00447586" w:rsidRDefault="009F4B41">
      <w:pPr>
        <w:spacing w:after="144" w:line="259" w:lineRule="auto"/>
        <w:ind w:left="480" w:firstLine="0"/>
      </w:pPr>
      <w:r>
        <w:rPr>
          <w:rFonts w:ascii="Times New Roman" w:eastAsia="Times New Roman" w:hAnsi="Times New Roman" w:cs="Times New Roman"/>
          <w:sz w:val="24"/>
        </w:rPr>
        <w:t xml:space="preserve"> </w:t>
      </w:r>
    </w:p>
    <w:p w14:paraId="445E2EBA" w14:textId="77777777" w:rsidR="00447586" w:rsidRDefault="009F4B41">
      <w:pPr>
        <w:numPr>
          <w:ilvl w:val="0"/>
          <w:numId w:val="127"/>
        </w:numPr>
        <w:spacing w:after="3" w:line="259" w:lineRule="auto"/>
        <w:ind w:hanging="600"/>
      </w:pPr>
      <w:r>
        <w:rPr>
          <w:sz w:val="24"/>
        </w:rPr>
        <w:t>应收账款</w:t>
      </w:r>
      <w:proofErr w:type="gramStart"/>
      <w:r>
        <w:rPr>
          <w:sz w:val="24"/>
        </w:rPr>
        <w:t>按账龄结构</w:t>
      </w:r>
      <w:proofErr w:type="gramEnd"/>
      <w:r>
        <w:rPr>
          <w:sz w:val="24"/>
        </w:rPr>
        <w:t>披露的格式如下：</w:t>
      </w:r>
      <w:r>
        <w:rPr>
          <w:rFonts w:ascii="Times New Roman" w:eastAsia="Times New Roman" w:hAnsi="Times New Roman" w:cs="Times New Roman"/>
          <w:sz w:val="24"/>
        </w:rPr>
        <w:t xml:space="preserve"> </w:t>
      </w:r>
    </w:p>
    <w:tbl>
      <w:tblPr>
        <w:tblStyle w:val="TableGrid"/>
        <w:tblW w:w="8238" w:type="dxa"/>
        <w:tblInd w:w="-14" w:type="dxa"/>
        <w:tblCellMar>
          <w:top w:w="6" w:type="dxa"/>
          <w:left w:w="108" w:type="dxa"/>
          <w:bottom w:w="0" w:type="dxa"/>
          <w:right w:w="115" w:type="dxa"/>
        </w:tblCellMar>
        <w:tblLook w:val="04A0" w:firstRow="1" w:lastRow="0" w:firstColumn="1" w:lastColumn="0" w:noHBand="0" w:noVBand="1"/>
      </w:tblPr>
      <w:tblGrid>
        <w:gridCol w:w="2566"/>
        <w:gridCol w:w="2410"/>
        <w:gridCol w:w="3262"/>
      </w:tblGrid>
      <w:tr w:rsidR="00447586" w14:paraId="32CE7D1D" w14:textId="77777777">
        <w:trPr>
          <w:trHeight w:val="283"/>
        </w:trPr>
        <w:tc>
          <w:tcPr>
            <w:tcW w:w="2566" w:type="dxa"/>
            <w:tcBorders>
              <w:top w:val="single" w:sz="4" w:space="0" w:color="000000"/>
              <w:left w:val="nil"/>
              <w:bottom w:val="single" w:sz="4" w:space="0" w:color="000000"/>
              <w:right w:val="single" w:sz="4" w:space="0" w:color="000000"/>
            </w:tcBorders>
          </w:tcPr>
          <w:p w14:paraId="6C3379F9" w14:textId="77777777" w:rsidR="00447586" w:rsidRDefault="009F4B41">
            <w:pPr>
              <w:spacing w:after="0" w:line="259" w:lineRule="auto"/>
              <w:ind w:left="23" w:firstLine="0"/>
              <w:jc w:val="center"/>
            </w:pPr>
            <w:r>
              <w:rPr>
                <w:sz w:val="21"/>
              </w:rPr>
              <w:t>账</w:t>
            </w:r>
            <w:proofErr w:type="gramStart"/>
            <w:r>
              <w:rPr>
                <w:sz w:val="21"/>
              </w:rPr>
              <w:t>龄结构</w:t>
            </w:r>
            <w:proofErr w:type="gramEnd"/>
            <w:r>
              <w:rPr>
                <w:rFonts w:ascii="Times New Roman" w:eastAsia="Times New Roman" w:hAnsi="Times New Roman" w:cs="Times New Roman"/>
                <w:b/>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DDB2E96" w14:textId="77777777" w:rsidR="00447586" w:rsidRDefault="009F4B41">
            <w:pPr>
              <w:spacing w:after="0" w:line="259" w:lineRule="auto"/>
              <w:ind w:left="7" w:firstLine="0"/>
              <w:jc w:val="center"/>
            </w:pPr>
            <w:r>
              <w:rPr>
                <w:sz w:val="21"/>
              </w:rPr>
              <w:t>期末账面余额</w:t>
            </w:r>
            <w:r>
              <w:rPr>
                <w:rFonts w:ascii="Times New Roman" w:eastAsia="Times New Roman" w:hAnsi="Times New Roman" w:cs="Times New Roman"/>
                <w:b/>
                <w:sz w:val="21"/>
              </w:rPr>
              <w:t xml:space="preserve"> </w:t>
            </w:r>
          </w:p>
        </w:tc>
        <w:tc>
          <w:tcPr>
            <w:tcW w:w="3262" w:type="dxa"/>
            <w:tcBorders>
              <w:top w:val="single" w:sz="4" w:space="0" w:color="000000"/>
              <w:left w:val="single" w:sz="4" w:space="0" w:color="000000"/>
              <w:bottom w:val="single" w:sz="4" w:space="0" w:color="000000"/>
              <w:right w:val="nil"/>
            </w:tcBorders>
          </w:tcPr>
          <w:p w14:paraId="2C96DDFA" w14:textId="77777777" w:rsidR="00447586" w:rsidRDefault="009F4B41">
            <w:pPr>
              <w:spacing w:after="0" w:line="259" w:lineRule="auto"/>
              <w:ind w:left="9" w:firstLine="0"/>
              <w:jc w:val="center"/>
            </w:pPr>
            <w:r>
              <w:rPr>
                <w:sz w:val="21"/>
              </w:rPr>
              <w:t>年初账面余额</w:t>
            </w:r>
            <w:r>
              <w:rPr>
                <w:rFonts w:ascii="Times New Roman" w:eastAsia="Times New Roman" w:hAnsi="Times New Roman" w:cs="Times New Roman"/>
                <w:b/>
                <w:sz w:val="21"/>
              </w:rPr>
              <w:t xml:space="preserve"> </w:t>
            </w:r>
          </w:p>
        </w:tc>
      </w:tr>
      <w:tr w:rsidR="00447586" w14:paraId="3F123915" w14:textId="77777777">
        <w:trPr>
          <w:trHeight w:val="281"/>
        </w:trPr>
        <w:tc>
          <w:tcPr>
            <w:tcW w:w="2566" w:type="dxa"/>
            <w:tcBorders>
              <w:top w:val="single" w:sz="4" w:space="0" w:color="000000"/>
              <w:left w:val="nil"/>
              <w:bottom w:val="single" w:sz="4" w:space="0" w:color="000000"/>
              <w:right w:val="single" w:sz="4" w:space="0" w:color="000000"/>
            </w:tcBorders>
          </w:tcPr>
          <w:p w14:paraId="36A28B57" w14:textId="77777777" w:rsidR="00447586" w:rsidRDefault="009F4B41">
            <w:pPr>
              <w:spacing w:after="0" w:line="259" w:lineRule="auto"/>
              <w:ind w:left="14" w:firstLine="0"/>
            </w:pPr>
            <w:r>
              <w:rPr>
                <w:rFonts w:ascii="Times New Roman" w:eastAsia="Times New Roman" w:hAnsi="Times New Roman" w:cs="Times New Roman"/>
                <w:sz w:val="21"/>
              </w:rPr>
              <w:t xml:space="preserve">1 </w:t>
            </w:r>
            <w:r>
              <w:rPr>
                <w:sz w:val="21"/>
              </w:rPr>
              <w:t>年以内（含</w:t>
            </w:r>
            <w:r>
              <w:rPr>
                <w:sz w:val="21"/>
              </w:rPr>
              <w:t xml:space="preserve"> </w:t>
            </w:r>
            <w:r>
              <w:rPr>
                <w:rFonts w:ascii="Times New Roman" w:eastAsia="Times New Roman" w:hAnsi="Times New Roman" w:cs="Times New Roman"/>
                <w:sz w:val="21"/>
              </w:rPr>
              <w:t xml:space="preserve">1 </w:t>
            </w:r>
            <w:r>
              <w:rPr>
                <w:sz w:val="21"/>
              </w:rPr>
              <w:t>年）</w:t>
            </w:r>
            <w:r>
              <w:rPr>
                <w:rFonts w:ascii="Times New Roman" w:eastAsia="Times New Roman" w:hAnsi="Times New Roman"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4C85F3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65F9E6A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41EFEBC" w14:textId="77777777">
        <w:trPr>
          <w:trHeight w:val="283"/>
        </w:trPr>
        <w:tc>
          <w:tcPr>
            <w:tcW w:w="2566" w:type="dxa"/>
            <w:tcBorders>
              <w:top w:val="single" w:sz="4" w:space="0" w:color="000000"/>
              <w:left w:val="nil"/>
              <w:bottom w:val="single" w:sz="4" w:space="0" w:color="000000"/>
              <w:right w:val="single" w:sz="4" w:space="0" w:color="000000"/>
            </w:tcBorders>
          </w:tcPr>
          <w:p w14:paraId="3924BF1C" w14:textId="77777777" w:rsidR="00447586" w:rsidRDefault="009F4B41">
            <w:pPr>
              <w:spacing w:after="0" w:line="259" w:lineRule="auto"/>
              <w:ind w:left="14" w:firstLine="0"/>
            </w:pPr>
            <w:r>
              <w:rPr>
                <w:rFonts w:ascii="Times New Roman" w:eastAsia="Times New Roman" w:hAnsi="Times New Roman" w:cs="Times New Roman"/>
                <w:sz w:val="21"/>
              </w:rPr>
              <w:t xml:space="preserve">1 </w:t>
            </w:r>
            <w:r>
              <w:rPr>
                <w:sz w:val="21"/>
              </w:rPr>
              <w:t>年至</w:t>
            </w:r>
            <w:r>
              <w:rPr>
                <w:sz w:val="21"/>
              </w:rPr>
              <w:t xml:space="preserve"> </w:t>
            </w:r>
            <w:r>
              <w:rPr>
                <w:rFonts w:ascii="Times New Roman" w:eastAsia="Times New Roman" w:hAnsi="Times New Roman" w:cs="Times New Roman"/>
                <w:sz w:val="21"/>
              </w:rPr>
              <w:t xml:space="preserve">2 </w:t>
            </w:r>
            <w:r>
              <w:rPr>
                <w:sz w:val="21"/>
              </w:rPr>
              <w:t>年（含</w:t>
            </w:r>
            <w:r>
              <w:rPr>
                <w:sz w:val="21"/>
              </w:rPr>
              <w:t xml:space="preserve"> </w:t>
            </w:r>
            <w:r>
              <w:rPr>
                <w:rFonts w:ascii="Times New Roman" w:eastAsia="Times New Roman" w:hAnsi="Times New Roman" w:cs="Times New Roman"/>
                <w:sz w:val="21"/>
              </w:rPr>
              <w:t xml:space="preserve">2 </w:t>
            </w:r>
            <w:r>
              <w:rPr>
                <w:sz w:val="21"/>
              </w:rPr>
              <w:t>年）</w:t>
            </w:r>
            <w:r>
              <w:rPr>
                <w:rFonts w:ascii="Times New Roman" w:eastAsia="Times New Roman" w:hAnsi="Times New Roman"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1C45EE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7579939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AEE8EBC" w14:textId="77777777">
        <w:trPr>
          <w:trHeight w:val="284"/>
        </w:trPr>
        <w:tc>
          <w:tcPr>
            <w:tcW w:w="2566" w:type="dxa"/>
            <w:tcBorders>
              <w:top w:val="single" w:sz="4" w:space="0" w:color="000000"/>
              <w:left w:val="nil"/>
              <w:bottom w:val="single" w:sz="4" w:space="0" w:color="000000"/>
              <w:right w:val="single" w:sz="4" w:space="0" w:color="000000"/>
            </w:tcBorders>
          </w:tcPr>
          <w:p w14:paraId="441F6337" w14:textId="77777777" w:rsidR="00447586" w:rsidRDefault="009F4B41">
            <w:pPr>
              <w:spacing w:after="0" w:line="259" w:lineRule="auto"/>
              <w:ind w:left="14" w:firstLine="0"/>
            </w:pPr>
            <w:r>
              <w:rPr>
                <w:rFonts w:ascii="Times New Roman" w:eastAsia="Times New Roman" w:hAnsi="Times New Roman" w:cs="Times New Roman"/>
                <w:sz w:val="21"/>
              </w:rPr>
              <w:t xml:space="preserve">2 </w:t>
            </w:r>
            <w:r>
              <w:rPr>
                <w:sz w:val="21"/>
              </w:rPr>
              <w:t>年至</w:t>
            </w:r>
            <w:r>
              <w:rPr>
                <w:sz w:val="21"/>
              </w:rPr>
              <w:t xml:space="preserve"> </w:t>
            </w:r>
            <w:r>
              <w:rPr>
                <w:rFonts w:ascii="Times New Roman" w:eastAsia="Times New Roman" w:hAnsi="Times New Roman" w:cs="Times New Roman"/>
                <w:sz w:val="21"/>
              </w:rPr>
              <w:t xml:space="preserve">3 </w:t>
            </w:r>
            <w:r>
              <w:rPr>
                <w:sz w:val="21"/>
              </w:rPr>
              <w:t>年（含</w:t>
            </w:r>
            <w:r>
              <w:rPr>
                <w:sz w:val="21"/>
              </w:rPr>
              <w:t xml:space="preserve"> </w:t>
            </w:r>
            <w:r>
              <w:rPr>
                <w:rFonts w:ascii="Times New Roman" w:eastAsia="Times New Roman" w:hAnsi="Times New Roman" w:cs="Times New Roman"/>
                <w:sz w:val="21"/>
              </w:rPr>
              <w:t xml:space="preserve">3 </w:t>
            </w:r>
            <w:r>
              <w:rPr>
                <w:sz w:val="21"/>
              </w:rPr>
              <w:t>年）</w:t>
            </w:r>
            <w:r>
              <w:rPr>
                <w:rFonts w:ascii="Times New Roman" w:eastAsia="Times New Roman" w:hAnsi="Times New Roman"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2E048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177191A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56D479F" w14:textId="77777777">
        <w:trPr>
          <w:trHeight w:val="281"/>
        </w:trPr>
        <w:tc>
          <w:tcPr>
            <w:tcW w:w="2566" w:type="dxa"/>
            <w:tcBorders>
              <w:top w:val="single" w:sz="4" w:space="0" w:color="000000"/>
              <w:left w:val="nil"/>
              <w:bottom w:val="single" w:sz="4" w:space="0" w:color="000000"/>
              <w:right w:val="single" w:sz="4" w:space="0" w:color="000000"/>
            </w:tcBorders>
          </w:tcPr>
          <w:p w14:paraId="2CE6C0ED" w14:textId="77777777" w:rsidR="00447586" w:rsidRDefault="009F4B41">
            <w:pPr>
              <w:spacing w:after="0" w:line="259" w:lineRule="auto"/>
              <w:ind w:left="14" w:firstLine="0"/>
            </w:pPr>
            <w:r>
              <w:rPr>
                <w:rFonts w:ascii="Times New Roman" w:eastAsia="Times New Roman" w:hAnsi="Times New Roman" w:cs="Times New Roman"/>
                <w:sz w:val="21"/>
              </w:rPr>
              <w:t xml:space="preserve">3 </w:t>
            </w:r>
            <w:r>
              <w:rPr>
                <w:sz w:val="21"/>
              </w:rPr>
              <w:t>年以上</w:t>
            </w:r>
            <w:r>
              <w:rPr>
                <w:rFonts w:ascii="Times New Roman" w:eastAsia="Times New Roman" w:hAnsi="Times New Roman"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841D0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065AD36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4CC3F2D4" w14:textId="77777777">
        <w:trPr>
          <w:trHeight w:val="283"/>
        </w:trPr>
        <w:tc>
          <w:tcPr>
            <w:tcW w:w="2566" w:type="dxa"/>
            <w:tcBorders>
              <w:top w:val="single" w:sz="4" w:space="0" w:color="000000"/>
              <w:left w:val="nil"/>
              <w:bottom w:val="single" w:sz="4" w:space="0" w:color="000000"/>
              <w:right w:val="single" w:sz="4" w:space="0" w:color="000000"/>
            </w:tcBorders>
          </w:tcPr>
          <w:p w14:paraId="2C618EDB" w14:textId="77777777" w:rsidR="00447586" w:rsidRDefault="009F4B41">
            <w:pPr>
              <w:spacing w:after="0" w:line="259" w:lineRule="auto"/>
              <w:ind w:left="23" w:firstLine="0"/>
              <w:jc w:val="center"/>
            </w:pPr>
            <w:r>
              <w:rPr>
                <w:sz w:val="21"/>
              </w:rPr>
              <w:t>合</w:t>
            </w:r>
            <w:r>
              <w:rPr>
                <w:rFonts w:ascii="Times New Roman" w:eastAsia="Times New Roman" w:hAnsi="Times New Roman" w:cs="Times New Roman"/>
                <w:sz w:val="21"/>
              </w:rPr>
              <w:t xml:space="preserve">  </w:t>
            </w:r>
            <w:r>
              <w:rPr>
                <w:sz w:val="21"/>
              </w:rPr>
              <w:t>计</w:t>
            </w:r>
            <w:r>
              <w:rPr>
                <w:rFonts w:ascii="Times New Roman" w:eastAsia="Times New Roman" w:hAnsi="Times New Roman" w:cs="Times New Roman"/>
                <w:sz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5B2373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3262" w:type="dxa"/>
            <w:tcBorders>
              <w:top w:val="single" w:sz="4" w:space="0" w:color="000000"/>
              <w:left w:val="single" w:sz="4" w:space="0" w:color="000000"/>
              <w:bottom w:val="single" w:sz="4" w:space="0" w:color="000000"/>
              <w:right w:val="nil"/>
            </w:tcBorders>
          </w:tcPr>
          <w:p w14:paraId="10FCC95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bl>
    <w:p w14:paraId="14479705" w14:textId="77777777" w:rsidR="00447586" w:rsidRDefault="009F4B41">
      <w:pPr>
        <w:spacing w:after="144" w:line="259" w:lineRule="auto"/>
        <w:ind w:left="480" w:firstLine="0"/>
      </w:pPr>
      <w:r>
        <w:rPr>
          <w:rFonts w:ascii="Times New Roman" w:eastAsia="Times New Roman" w:hAnsi="Times New Roman" w:cs="Times New Roman"/>
          <w:sz w:val="24"/>
        </w:rPr>
        <w:t xml:space="preserve"> </w:t>
      </w:r>
    </w:p>
    <w:p w14:paraId="197952CA" w14:textId="77777777" w:rsidR="00447586" w:rsidRDefault="009F4B41">
      <w:pPr>
        <w:numPr>
          <w:ilvl w:val="0"/>
          <w:numId w:val="127"/>
        </w:numPr>
        <w:spacing w:after="3" w:line="259" w:lineRule="auto"/>
        <w:ind w:hanging="600"/>
      </w:pPr>
      <w:r>
        <w:rPr>
          <w:sz w:val="24"/>
        </w:rPr>
        <w:t>存货的披露格式如下：</w:t>
      </w:r>
      <w:r>
        <w:rPr>
          <w:rFonts w:ascii="Times New Roman" w:eastAsia="Times New Roman" w:hAnsi="Times New Roman" w:cs="Times New Roman"/>
          <w:sz w:val="24"/>
        </w:rPr>
        <w:t xml:space="preserve"> </w:t>
      </w:r>
    </w:p>
    <w:tbl>
      <w:tblPr>
        <w:tblStyle w:val="TableGrid"/>
        <w:tblW w:w="8238" w:type="dxa"/>
        <w:tblInd w:w="-14" w:type="dxa"/>
        <w:tblCellMar>
          <w:top w:w="6" w:type="dxa"/>
          <w:left w:w="106" w:type="dxa"/>
          <w:bottom w:w="0" w:type="dxa"/>
          <w:right w:w="55" w:type="dxa"/>
        </w:tblCellMar>
        <w:tblLook w:val="04A0" w:firstRow="1" w:lastRow="0" w:firstColumn="1" w:lastColumn="0" w:noHBand="0" w:noVBand="1"/>
      </w:tblPr>
      <w:tblGrid>
        <w:gridCol w:w="1998"/>
        <w:gridCol w:w="1844"/>
        <w:gridCol w:w="1136"/>
        <w:gridCol w:w="3260"/>
      </w:tblGrid>
      <w:tr w:rsidR="00447586" w14:paraId="421A32E6" w14:textId="77777777">
        <w:trPr>
          <w:trHeight w:val="283"/>
        </w:trPr>
        <w:tc>
          <w:tcPr>
            <w:tcW w:w="1999" w:type="dxa"/>
            <w:tcBorders>
              <w:top w:val="single" w:sz="4" w:space="0" w:color="000000"/>
              <w:left w:val="nil"/>
              <w:bottom w:val="single" w:sz="4" w:space="0" w:color="000000"/>
              <w:right w:val="single" w:sz="4" w:space="0" w:color="000000"/>
            </w:tcBorders>
          </w:tcPr>
          <w:p w14:paraId="5E69DD28" w14:textId="77777777" w:rsidR="00447586" w:rsidRDefault="009F4B41">
            <w:pPr>
              <w:spacing w:after="0" w:line="259" w:lineRule="auto"/>
              <w:ind w:left="0" w:right="34" w:firstLine="0"/>
              <w:jc w:val="center"/>
            </w:pPr>
            <w:r>
              <w:rPr>
                <w:sz w:val="21"/>
              </w:rPr>
              <w:t>存货种类</w:t>
            </w:r>
            <w:r>
              <w:rPr>
                <w:rFonts w:ascii="Times New Roman" w:eastAsia="Times New Roman" w:hAnsi="Times New Roman" w:cs="Times New Roman"/>
                <w:b/>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E563634" w14:textId="77777777" w:rsidR="00447586" w:rsidRDefault="009F4B41">
            <w:pPr>
              <w:spacing w:after="0" w:line="259" w:lineRule="auto"/>
              <w:ind w:left="183" w:firstLine="0"/>
            </w:pPr>
            <w:r>
              <w:rPr>
                <w:sz w:val="21"/>
              </w:rPr>
              <w:t>期末账面余额</w:t>
            </w:r>
            <w:r>
              <w:rPr>
                <w:rFonts w:ascii="Times New Roman" w:eastAsia="Times New Roman" w:hAnsi="Times New Roman" w:cs="Times New Roman"/>
                <w:b/>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C6A273B" w14:textId="77777777" w:rsidR="00447586" w:rsidRDefault="009F4B41">
            <w:pPr>
              <w:spacing w:after="0" w:line="259" w:lineRule="auto"/>
              <w:ind w:left="38" w:firstLine="0"/>
              <w:jc w:val="both"/>
            </w:pPr>
            <w:r>
              <w:rPr>
                <w:sz w:val="21"/>
              </w:rPr>
              <w:t>期末市价</w:t>
            </w:r>
            <w:r>
              <w:rPr>
                <w:rFonts w:ascii="Times New Roman" w:eastAsia="Times New Roman" w:hAnsi="Times New Roman" w:cs="Times New Roman"/>
                <w:b/>
                <w:sz w:val="21"/>
              </w:rPr>
              <w:t xml:space="preserve"> </w:t>
            </w:r>
          </w:p>
        </w:tc>
        <w:tc>
          <w:tcPr>
            <w:tcW w:w="3260" w:type="dxa"/>
            <w:tcBorders>
              <w:top w:val="single" w:sz="4" w:space="0" w:color="000000"/>
              <w:left w:val="single" w:sz="4" w:space="0" w:color="000000"/>
              <w:bottom w:val="single" w:sz="4" w:space="0" w:color="000000"/>
              <w:right w:val="nil"/>
            </w:tcBorders>
          </w:tcPr>
          <w:p w14:paraId="3F6FE112" w14:textId="77777777" w:rsidR="00447586" w:rsidRDefault="009F4B41">
            <w:pPr>
              <w:spacing w:after="0" w:line="259" w:lineRule="auto"/>
              <w:ind w:left="257" w:firstLine="0"/>
            </w:pPr>
            <w:r>
              <w:rPr>
                <w:sz w:val="21"/>
              </w:rPr>
              <w:t>期末账面余额与市价的差额</w:t>
            </w:r>
            <w:r>
              <w:rPr>
                <w:rFonts w:ascii="Times New Roman" w:eastAsia="Times New Roman" w:hAnsi="Times New Roman" w:cs="Times New Roman"/>
                <w:b/>
                <w:sz w:val="21"/>
              </w:rPr>
              <w:t xml:space="preserve"> </w:t>
            </w:r>
          </w:p>
        </w:tc>
      </w:tr>
      <w:tr w:rsidR="00447586" w14:paraId="0A1F302C" w14:textId="77777777">
        <w:trPr>
          <w:trHeight w:val="281"/>
        </w:trPr>
        <w:tc>
          <w:tcPr>
            <w:tcW w:w="1999" w:type="dxa"/>
            <w:tcBorders>
              <w:top w:val="single" w:sz="4" w:space="0" w:color="000000"/>
              <w:left w:val="nil"/>
              <w:bottom w:val="single" w:sz="4" w:space="0" w:color="000000"/>
              <w:right w:val="single" w:sz="4" w:space="0" w:color="000000"/>
            </w:tcBorders>
          </w:tcPr>
          <w:p w14:paraId="021F86B6" w14:textId="77777777" w:rsidR="00447586" w:rsidRDefault="009F4B41">
            <w:pPr>
              <w:spacing w:after="0" w:line="259" w:lineRule="auto"/>
              <w:ind w:left="17" w:firstLine="0"/>
            </w:pPr>
            <w:r>
              <w:rPr>
                <w:rFonts w:ascii="Times New Roman" w:eastAsia="Times New Roman" w:hAnsi="Times New Roman" w:cs="Times New Roman"/>
                <w:sz w:val="21"/>
              </w:rPr>
              <w:t>1</w:t>
            </w:r>
            <w:r>
              <w:rPr>
                <w:sz w:val="21"/>
              </w:rPr>
              <w:t>．原材料</w:t>
            </w: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E7FAFD7"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38975AB"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5B73F23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F609832" w14:textId="77777777">
        <w:trPr>
          <w:trHeight w:val="283"/>
        </w:trPr>
        <w:tc>
          <w:tcPr>
            <w:tcW w:w="1999" w:type="dxa"/>
            <w:tcBorders>
              <w:top w:val="single" w:sz="4" w:space="0" w:color="000000"/>
              <w:left w:val="nil"/>
              <w:bottom w:val="single" w:sz="4" w:space="0" w:color="000000"/>
              <w:right w:val="single" w:sz="4" w:space="0" w:color="000000"/>
            </w:tcBorders>
          </w:tcPr>
          <w:p w14:paraId="6987D0D0" w14:textId="77777777" w:rsidR="00447586" w:rsidRDefault="009F4B41">
            <w:pPr>
              <w:spacing w:after="0" w:line="259" w:lineRule="auto"/>
              <w:ind w:left="17" w:firstLine="0"/>
            </w:pPr>
            <w:r>
              <w:rPr>
                <w:rFonts w:ascii="Times New Roman" w:eastAsia="Times New Roman" w:hAnsi="Times New Roman" w:cs="Times New Roman"/>
                <w:sz w:val="21"/>
              </w:rPr>
              <w:t>2</w:t>
            </w:r>
            <w:r>
              <w:rPr>
                <w:sz w:val="21"/>
              </w:rPr>
              <w:t>．在产品</w:t>
            </w: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A62AAAF"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563ABD5C"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267F5EB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2843E0FD" w14:textId="77777777">
        <w:trPr>
          <w:trHeight w:val="283"/>
        </w:trPr>
        <w:tc>
          <w:tcPr>
            <w:tcW w:w="1999" w:type="dxa"/>
            <w:tcBorders>
              <w:top w:val="single" w:sz="4" w:space="0" w:color="000000"/>
              <w:left w:val="nil"/>
              <w:bottom w:val="single" w:sz="4" w:space="0" w:color="000000"/>
              <w:right w:val="single" w:sz="4" w:space="0" w:color="000000"/>
            </w:tcBorders>
          </w:tcPr>
          <w:p w14:paraId="37BBA595" w14:textId="77777777" w:rsidR="00447586" w:rsidRDefault="009F4B41">
            <w:pPr>
              <w:spacing w:after="0" w:line="259" w:lineRule="auto"/>
              <w:ind w:left="17" w:firstLine="0"/>
            </w:pPr>
            <w:r>
              <w:rPr>
                <w:rFonts w:ascii="Times New Roman" w:eastAsia="Times New Roman" w:hAnsi="Times New Roman" w:cs="Times New Roman"/>
                <w:sz w:val="21"/>
              </w:rPr>
              <w:lastRenderedPageBreak/>
              <w:t>3</w:t>
            </w:r>
            <w:r>
              <w:rPr>
                <w:sz w:val="21"/>
              </w:rPr>
              <w:t>．库存商品</w:t>
            </w: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4CC22DD"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16625B0B"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564B77E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BA22BE2" w14:textId="77777777">
        <w:trPr>
          <w:trHeight w:val="281"/>
        </w:trPr>
        <w:tc>
          <w:tcPr>
            <w:tcW w:w="1999" w:type="dxa"/>
            <w:tcBorders>
              <w:top w:val="single" w:sz="4" w:space="0" w:color="000000"/>
              <w:left w:val="nil"/>
              <w:bottom w:val="single" w:sz="4" w:space="0" w:color="000000"/>
              <w:right w:val="single" w:sz="4" w:space="0" w:color="000000"/>
            </w:tcBorders>
          </w:tcPr>
          <w:p w14:paraId="4F1B1E5B" w14:textId="77777777" w:rsidR="00447586" w:rsidRDefault="009F4B41">
            <w:pPr>
              <w:spacing w:after="0" w:line="259" w:lineRule="auto"/>
              <w:ind w:left="17" w:firstLine="0"/>
            </w:pPr>
            <w:r>
              <w:rPr>
                <w:rFonts w:ascii="Times New Roman" w:eastAsia="Times New Roman" w:hAnsi="Times New Roman" w:cs="Times New Roman"/>
                <w:sz w:val="21"/>
              </w:rPr>
              <w:t>4</w:t>
            </w:r>
            <w:r>
              <w:rPr>
                <w:sz w:val="21"/>
              </w:rPr>
              <w:t>．周转材料</w:t>
            </w: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E6857BB"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3FA967F"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1F6C5FC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F074732" w14:textId="77777777">
        <w:trPr>
          <w:trHeight w:val="284"/>
        </w:trPr>
        <w:tc>
          <w:tcPr>
            <w:tcW w:w="1999" w:type="dxa"/>
            <w:tcBorders>
              <w:top w:val="single" w:sz="4" w:space="0" w:color="000000"/>
              <w:left w:val="nil"/>
              <w:bottom w:val="single" w:sz="4" w:space="0" w:color="000000"/>
              <w:right w:val="single" w:sz="4" w:space="0" w:color="000000"/>
            </w:tcBorders>
          </w:tcPr>
          <w:p w14:paraId="377A3C7E" w14:textId="77777777" w:rsidR="00447586" w:rsidRDefault="009F4B41">
            <w:pPr>
              <w:spacing w:after="0" w:line="259" w:lineRule="auto"/>
              <w:ind w:left="17" w:firstLine="0"/>
              <w:jc w:val="both"/>
            </w:pPr>
            <w:r>
              <w:rPr>
                <w:rFonts w:ascii="Times New Roman" w:eastAsia="Times New Roman" w:hAnsi="Times New Roman" w:cs="Times New Roman"/>
                <w:sz w:val="21"/>
              </w:rPr>
              <w:t>5</w:t>
            </w:r>
            <w:r>
              <w:rPr>
                <w:sz w:val="21"/>
              </w:rPr>
              <w:t>．消耗性生物资产</w:t>
            </w: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676F7ADF"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AC9B9B1"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67E59EB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3CC3CBD" w14:textId="77777777">
        <w:trPr>
          <w:trHeight w:val="252"/>
        </w:trPr>
        <w:tc>
          <w:tcPr>
            <w:tcW w:w="1999" w:type="dxa"/>
            <w:tcBorders>
              <w:top w:val="single" w:sz="4" w:space="0" w:color="000000"/>
              <w:left w:val="nil"/>
              <w:bottom w:val="single" w:sz="4" w:space="0" w:color="000000"/>
              <w:right w:val="single" w:sz="4" w:space="0" w:color="000000"/>
            </w:tcBorders>
          </w:tcPr>
          <w:p w14:paraId="05432C26" w14:textId="77777777" w:rsidR="00447586" w:rsidRDefault="009F4B41">
            <w:pPr>
              <w:spacing w:after="0" w:line="259" w:lineRule="auto"/>
              <w:ind w:left="298" w:firstLine="0"/>
              <w:jc w:val="center"/>
            </w:pP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015F54"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38B31C31"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4A4D553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46965BF6" w14:textId="77777777">
        <w:trPr>
          <w:trHeight w:val="283"/>
        </w:trPr>
        <w:tc>
          <w:tcPr>
            <w:tcW w:w="1999" w:type="dxa"/>
            <w:tcBorders>
              <w:top w:val="single" w:sz="4" w:space="0" w:color="000000"/>
              <w:left w:val="nil"/>
              <w:bottom w:val="single" w:sz="4" w:space="0" w:color="000000"/>
              <w:right w:val="single" w:sz="4" w:space="0" w:color="000000"/>
            </w:tcBorders>
          </w:tcPr>
          <w:p w14:paraId="1D42D2E3" w14:textId="77777777" w:rsidR="00447586" w:rsidRDefault="009F4B41">
            <w:pPr>
              <w:spacing w:after="0" w:line="259" w:lineRule="auto"/>
              <w:ind w:left="0" w:right="34" w:firstLine="0"/>
              <w:jc w:val="center"/>
            </w:pPr>
            <w:r>
              <w:rPr>
                <w:sz w:val="21"/>
              </w:rPr>
              <w:t>合</w:t>
            </w:r>
            <w:r>
              <w:rPr>
                <w:rFonts w:ascii="Times New Roman" w:eastAsia="Times New Roman" w:hAnsi="Times New Roman" w:cs="Times New Roman"/>
                <w:sz w:val="21"/>
              </w:rPr>
              <w:t xml:space="preserve">  </w:t>
            </w:r>
            <w:r>
              <w:rPr>
                <w:sz w:val="21"/>
              </w:rPr>
              <w:t>计</w:t>
            </w:r>
            <w:r>
              <w:rPr>
                <w:rFonts w:ascii="Times New Roman" w:eastAsia="Times New Roman" w:hAnsi="Times New Roman" w:cs="Times New Roman"/>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7A11918" w14:textId="77777777" w:rsidR="00447586" w:rsidRDefault="009F4B41">
            <w:pPr>
              <w:spacing w:after="0" w:line="259" w:lineRule="auto"/>
              <w:ind w:left="3" w:firstLine="0"/>
            </w:pPr>
            <w:r>
              <w:rPr>
                <w:rFonts w:ascii="Times New Roman" w:eastAsia="Times New Roman" w:hAnsi="Times New Roman" w:cs="Times New Roman"/>
                <w:sz w:val="21"/>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6A4C8442" w14:textId="77777777" w:rsidR="00447586" w:rsidRDefault="009F4B41">
            <w:pPr>
              <w:spacing w:after="0" w:line="259" w:lineRule="auto"/>
              <w:ind w:left="2" w:firstLine="0"/>
            </w:pPr>
            <w:r>
              <w:rPr>
                <w:rFonts w:ascii="Times New Roman" w:eastAsia="Times New Roman" w:hAnsi="Times New Roman" w:cs="Times New Roman"/>
                <w:sz w:val="21"/>
              </w:rPr>
              <w:t xml:space="preserve"> </w:t>
            </w:r>
          </w:p>
        </w:tc>
        <w:tc>
          <w:tcPr>
            <w:tcW w:w="3260" w:type="dxa"/>
            <w:tcBorders>
              <w:top w:val="single" w:sz="4" w:space="0" w:color="000000"/>
              <w:left w:val="single" w:sz="4" w:space="0" w:color="000000"/>
              <w:bottom w:val="single" w:sz="4" w:space="0" w:color="000000"/>
              <w:right w:val="nil"/>
            </w:tcBorders>
          </w:tcPr>
          <w:p w14:paraId="147AD05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bl>
    <w:p w14:paraId="1152D079" w14:textId="77777777" w:rsidR="00447586" w:rsidRDefault="009F4B41">
      <w:pPr>
        <w:spacing w:after="141" w:line="259" w:lineRule="auto"/>
        <w:ind w:left="360" w:firstLine="0"/>
      </w:pPr>
      <w:r>
        <w:rPr>
          <w:rFonts w:ascii="Times New Roman" w:eastAsia="Times New Roman" w:hAnsi="Times New Roman" w:cs="Times New Roman"/>
          <w:sz w:val="24"/>
        </w:rPr>
        <w:t xml:space="preserve"> </w:t>
      </w:r>
    </w:p>
    <w:p w14:paraId="31147F36" w14:textId="77777777" w:rsidR="00447586" w:rsidRDefault="009F4B41">
      <w:pPr>
        <w:numPr>
          <w:ilvl w:val="0"/>
          <w:numId w:val="127"/>
        </w:numPr>
        <w:spacing w:after="3" w:line="259" w:lineRule="auto"/>
        <w:ind w:hanging="600"/>
      </w:pPr>
      <w:r>
        <w:rPr>
          <w:sz w:val="24"/>
        </w:rPr>
        <w:t>固定资产的披露格式如下：</w:t>
      </w:r>
      <w:r>
        <w:rPr>
          <w:rFonts w:ascii="Times New Roman" w:eastAsia="Times New Roman" w:hAnsi="Times New Roman" w:cs="Times New Roman"/>
          <w:sz w:val="24"/>
        </w:rPr>
        <w:t xml:space="preserve"> </w:t>
      </w:r>
    </w:p>
    <w:tbl>
      <w:tblPr>
        <w:tblStyle w:val="TableGrid"/>
        <w:tblW w:w="8238" w:type="dxa"/>
        <w:tblInd w:w="-14" w:type="dxa"/>
        <w:tblCellMar>
          <w:top w:w="9" w:type="dxa"/>
          <w:left w:w="108" w:type="dxa"/>
          <w:bottom w:w="0" w:type="dxa"/>
          <w:right w:w="115" w:type="dxa"/>
        </w:tblCellMar>
        <w:tblLook w:val="04A0" w:firstRow="1" w:lastRow="0" w:firstColumn="1" w:lastColumn="0" w:noHBand="0" w:noVBand="1"/>
      </w:tblPr>
      <w:tblGrid>
        <w:gridCol w:w="2566"/>
        <w:gridCol w:w="1843"/>
        <w:gridCol w:w="1702"/>
        <w:gridCol w:w="2127"/>
      </w:tblGrid>
      <w:tr w:rsidR="00447586" w14:paraId="1FE0926C" w14:textId="77777777">
        <w:trPr>
          <w:trHeight w:val="286"/>
        </w:trPr>
        <w:tc>
          <w:tcPr>
            <w:tcW w:w="2566" w:type="dxa"/>
            <w:tcBorders>
              <w:top w:val="single" w:sz="6" w:space="0" w:color="000000"/>
              <w:left w:val="nil"/>
              <w:bottom w:val="single" w:sz="6" w:space="0" w:color="000000"/>
              <w:right w:val="single" w:sz="6" w:space="0" w:color="000000"/>
            </w:tcBorders>
          </w:tcPr>
          <w:p w14:paraId="7A60F881" w14:textId="77777777" w:rsidR="00447586" w:rsidRDefault="009F4B41">
            <w:pPr>
              <w:spacing w:after="0" w:line="259" w:lineRule="auto"/>
              <w:ind w:left="23" w:firstLine="0"/>
              <w:jc w:val="center"/>
            </w:pP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752A6E69" w14:textId="77777777" w:rsidR="00447586" w:rsidRDefault="009F4B41">
            <w:pPr>
              <w:spacing w:after="0" w:line="259" w:lineRule="auto"/>
              <w:ind w:left="7" w:firstLine="0"/>
              <w:jc w:val="center"/>
            </w:pPr>
            <w:r>
              <w:rPr>
                <w:sz w:val="21"/>
              </w:rPr>
              <w:t>原</w:t>
            </w:r>
            <w:r>
              <w:rPr>
                <w:rFonts w:ascii="Times New Roman" w:eastAsia="Times New Roman" w:hAnsi="Times New Roman" w:cs="Times New Roman"/>
                <w:b/>
                <w:sz w:val="21"/>
              </w:rPr>
              <w:t xml:space="preserve">  </w:t>
            </w:r>
            <w:r>
              <w:rPr>
                <w:sz w:val="21"/>
              </w:rPr>
              <w:t>价</w:t>
            </w:r>
            <w:r>
              <w:rPr>
                <w:rFonts w:ascii="Times New Roman" w:eastAsia="Times New Roman" w:hAnsi="Times New Roman" w:cs="Times New Roman"/>
                <w:b/>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7DAB497" w14:textId="77777777" w:rsidR="00447586" w:rsidRDefault="009F4B41">
            <w:pPr>
              <w:spacing w:after="0" w:line="259" w:lineRule="auto"/>
              <w:ind w:firstLine="0"/>
              <w:jc w:val="center"/>
            </w:pPr>
            <w:r>
              <w:rPr>
                <w:sz w:val="21"/>
              </w:rPr>
              <w:t>累计折旧</w:t>
            </w:r>
            <w:r>
              <w:rPr>
                <w:rFonts w:ascii="Times New Roman" w:eastAsia="Times New Roman" w:hAnsi="Times New Roman" w:cs="Times New Roman"/>
                <w:b/>
                <w:sz w:val="21"/>
              </w:rPr>
              <w:t xml:space="preserve"> </w:t>
            </w:r>
          </w:p>
        </w:tc>
        <w:tc>
          <w:tcPr>
            <w:tcW w:w="2127" w:type="dxa"/>
            <w:tcBorders>
              <w:top w:val="single" w:sz="6" w:space="0" w:color="000000"/>
              <w:left w:val="single" w:sz="6" w:space="0" w:color="000000"/>
              <w:bottom w:val="single" w:sz="6" w:space="0" w:color="000000"/>
              <w:right w:val="nil"/>
            </w:tcBorders>
          </w:tcPr>
          <w:p w14:paraId="1C4F0E34" w14:textId="77777777" w:rsidR="00447586" w:rsidRDefault="009F4B41">
            <w:pPr>
              <w:spacing w:after="0" w:line="259" w:lineRule="auto"/>
              <w:ind w:left="7" w:firstLine="0"/>
              <w:jc w:val="center"/>
            </w:pPr>
            <w:r>
              <w:rPr>
                <w:sz w:val="21"/>
              </w:rPr>
              <w:t>期末账面价值</w:t>
            </w:r>
            <w:r>
              <w:rPr>
                <w:rFonts w:ascii="Times New Roman" w:eastAsia="Times New Roman" w:hAnsi="Times New Roman" w:cs="Times New Roman"/>
                <w:b/>
                <w:sz w:val="21"/>
              </w:rPr>
              <w:t xml:space="preserve"> </w:t>
            </w:r>
          </w:p>
        </w:tc>
      </w:tr>
      <w:tr w:rsidR="00447586" w14:paraId="28C14C34" w14:textId="77777777">
        <w:trPr>
          <w:trHeight w:val="288"/>
        </w:trPr>
        <w:tc>
          <w:tcPr>
            <w:tcW w:w="2566" w:type="dxa"/>
            <w:tcBorders>
              <w:top w:val="single" w:sz="6" w:space="0" w:color="000000"/>
              <w:left w:val="nil"/>
              <w:bottom w:val="single" w:sz="6" w:space="0" w:color="000000"/>
              <w:right w:val="single" w:sz="6" w:space="0" w:color="000000"/>
            </w:tcBorders>
          </w:tcPr>
          <w:p w14:paraId="055DEF30" w14:textId="77777777" w:rsidR="00447586" w:rsidRDefault="009F4B41">
            <w:pPr>
              <w:spacing w:after="0" w:line="259" w:lineRule="auto"/>
              <w:ind w:left="14" w:firstLine="0"/>
            </w:pPr>
            <w:r>
              <w:rPr>
                <w:rFonts w:ascii="Times New Roman" w:eastAsia="Times New Roman" w:hAnsi="Times New Roman" w:cs="Times New Roman"/>
                <w:sz w:val="21"/>
              </w:rPr>
              <w:t>1</w:t>
            </w:r>
            <w:r>
              <w:rPr>
                <w:sz w:val="21"/>
              </w:rPr>
              <w:t>．房屋、建筑物</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7FADAF8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45336C2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60C961F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157D58B" w14:textId="77777777">
        <w:trPr>
          <w:trHeight w:val="288"/>
        </w:trPr>
        <w:tc>
          <w:tcPr>
            <w:tcW w:w="2566" w:type="dxa"/>
            <w:tcBorders>
              <w:top w:val="single" w:sz="6" w:space="0" w:color="000000"/>
              <w:left w:val="nil"/>
              <w:bottom w:val="single" w:sz="6" w:space="0" w:color="000000"/>
              <w:right w:val="single" w:sz="6" w:space="0" w:color="000000"/>
            </w:tcBorders>
          </w:tcPr>
          <w:p w14:paraId="1A953531" w14:textId="77777777" w:rsidR="00447586" w:rsidRDefault="009F4B41">
            <w:pPr>
              <w:spacing w:after="0" w:line="259" w:lineRule="auto"/>
              <w:ind w:left="14" w:firstLine="0"/>
            </w:pPr>
            <w:r>
              <w:rPr>
                <w:rFonts w:ascii="Times New Roman" w:eastAsia="Times New Roman" w:hAnsi="Times New Roman" w:cs="Times New Roman"/>
                <w:sz w:val="21"/>
              </w:rPr>
              <w:t>2</w:t>
            </w:r>
            <w:r>
              <w:rPr>
                <w:sz w:val="21"/>
              </w:rPr>
              <w:t>．机器</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69266B8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01F7BB8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17E2580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2119793E" w14:textId="77777777">
        <w:trPr>
          <w:trHeight w:val="286"/>
        </w:trPr>
        <w:tc>
          <w:tcPr>
            <w:tcW w:w="2566" w:type="dxa"/>
            <w:tcBorders>
              <w:top w:val="single" w:sz="6" w:space="0" w:color="000000"/>
              <w:left w:val="nil"/>
              <w:bottom w:val="single" w:sz="6" w:space="0" w:color="000000"/>
              <w:right w:val="single" w:sz="6" w:space="0" w:color="000000"/>
            </w:tcBorders>
          </w:tcPr>
          <w:p w14:paraId="01A80D8A" w14:textId="77777777" w:rsidR="00447586" w:rsidRDefault="009F4B41">
            <w:pPr>
              <w:spacing w:after="0" w:line="259" w:lineRule="auto"/>
              <w:ind w:left="14" w:firstLine="0"/>
            </w:pPr>
            <w:r>
              <w:rPr>
                <w:rFonts w:ascii="Times New Roman" w:eastAsia="Times New Roman" w:hAnsi="Times New Roman" w:cs="Times New Roman"/>
                <w:sz w:val="21"/>
              </w:rPr>
              <w:t>3</w:t>
            </w:r>
            <w:r>
              <w:rPr>
                <w:sz w:val="21"/>
              </w:rPr>
              <w:t>．机械</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271C2B0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EAB280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072B3EE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2A040F7F" w14:textId="77777777">
        <w:trPr>
          <w:trHeight w:val="288"/>
        </w:trPr>
        <w:tc>
          <w:tcPr>
            <w:tcW w:w="2566" w:type="dxa"/>
            <w:tcBorders>
              <w:top w:val="single" w:sz="6" w:space="0" w:color="000000"/>
              <w:left w:val="nil"/>
              <w:bottom w:val="single" w:sz="6" w:space="0" w:color="000000"/>
              <w:right w:val="single" w:sz="6" w:space="0" w:color="000000"/>
            </w:tcBorders>
          </w:tcPr>
          <w:p w14:paraId="694CF804" w14:textId="77777777" w:rsidR="00447586" w:rsidRDefault="009F4B41">
            <w:pPr>
              <w:spacing w:after="0" w:line="259" w:lineRule="auto"/>
              <w:ind w:left="14" w:firstLine="0"/>
            </w:pPr>
            <w:r>
              <w:rPr>
                <w:rFonts w:ascii="Times New Roman" w:eastAsia="Times New Roman" w:hAnsi="Times New Roman" w:cs="Times New Roman"/>
                <w:sz w:val="21"/>
              </w:rPr>
              <w:t>4</w:t>
            </w:r>
            <w:r>
              <w:rPr>
                <w:sz w:val="21"/>
              </w:rPr>
              <w:t>．运输工具</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48D3B00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7C140E8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287EF83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32C2C54" w14:textId="77777777">
        <w:trPr>
          <w:trHeight w:val="289"/>
        </w:trPr>
        <w:tc>
          <w:tcPr>
            <w:tcW w:w="2566" w:type="dxa"/>
            <w:tcBorders>
              <w:top w:val="single" w:sz="6" w:space="0" w:color="000000"/>
              <w:left w:val="nil"/>
              <w:bottom w:val="single" w:sz="6" w:space="0" w:color="000000"/>
              <w:right w:val="single" w:sz="6" w:space="0" w:color="000000"/>
            </w:tcBorders>
          </w:tcPr>
          <w:p w14:paraId="78D34E9B" w14:textId="77777777" w:rsidR="00447586" w:rsidRDefault="009F4B41">
            <w:pPr>
              <w:spacing w:after="0" w:line="259" w:lineRule="auto"/>
              <w:ind w:left="14" w:firstLine="0"/>
            </w:pPr>
            <w:r>
              <w:rPr>
                <w:rFonts w:ascii="Times New Roman" w:eastAsia="Times New Roman" w:hAnsi="Times New Roman" w:cs="Times New Roman"/>
                <w:sz w:val="21"/>
              </w:rPr>
              <w:t>5</w:t>
            </w:r>
            <w:r>
              <w:rPr>
                <w:sz w:val="21"/>
              </w:rPr>
              <w:t>．设备</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5D7B777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4A3AE8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766B731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DB6E2A1" w14:textId="77777777">
        <w:trPr>
          <w:trHeight w:val="288"/>
        </w:trPr>
        <w:tc>
          <w:tcPr>
            <w:tcW w:w="2566" w:type="dxa"/>
            <w:tcBorders>
              <w:top w:val="single" w:sz="6" w:space="0" w:color="000000"/>
              <w:left w:val="nil"/>
              <w:bottom w:val="single" w:sz="6" w:space="0" w:color="000000"/>
              <w:right w:val="single" w:sz="6" w:space="0" w:color="000000"/>
            </w:tcBorders>
          </w:tcPr>
          <w:p w14:paraId="20AD51AF" w14:textId="77777777" w:rsidR="00447586" w:rsidRDefault="009F4B41">
            <w:pPr>
              <w:spacing w:after="0" w:line="259" w:lineRule="auto"/>
              <w:ind w:left="14" w:firstLine="0"/>
            </w:pPr>
            <w:r>
              <w:rPr>
                <w:rFonts w:ascii="Times New Roman" w:eastAsia="Times New Roman" w:hAnsi="Times New Roman" w:cs="Times New Roman"/>
                <w:sz w:val="21"/>
              </w:rPr>
              <w:t>6</w:t>
            </w:r>
            <w:r>
              <w:rPr>
                <w:sz w:val="21"/>
              </w:rPr>
              <w:t>．器具</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34235EC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4BF78E3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7318E93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346A31A" w14:textId="77777777">
        <w:trPr>
          <w:trHeight w:val="286"/>
        </w:trPr>
        <w:tc>
          <w:tcPr>
            <w:tcW w:w="2566" w:type="dxa"/>
            <w:tcBorders>
              <w:top w:val="single" w:sz="6" w:space="0" w:color="000000"/>
              <w:left w:val="nil"/>
              <w:bottom w:val="single" w:sz="6" w:space="0" w:color="000000"/>
              <w:right w:val="single" w:sz="6" w:space="0" w:color="000000"/>
            </w:tcBorders>
          </w:tcPr>
          <w:p w14:paraId="0C210EA3" w14:textId="77777777" w:rsidR="00447586" w:rsidRDefault="009F4B41">
            <w:pPr>
              <w:spacing w:after="0" w:line="259" w:lineRule="auto"/>
              <w:ind w:left="14" w:firstLine="0"/>
            </w:pPr>
            <w:r>
              <w:rPr>
                <w:rFonts w:ascii="Times New Roman" w:eastAsia="Times New Roman" w:hAnsi="Times New Roman" w:cs="Times New Roman"/>
                <w:sz w:val="21"/>
              </w:rPr>
              <w:t>7</w:t>
            </w:r>
            <w:r>
              <w:rPr>
                <w:sz w:val="21"/>
              </w:rPr>
              <w:t>．工具</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6B3B360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59941723"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214871E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859E7CF" w14:textId="77777777">
        <w:trPr>
          <w:trHeight w:val="257"/>
        </w:trPr>
        <w:tc>
          <w:tcPr>
            <w:tcW w:w="2566" w:type="dxa"/>
            <w:tcBorders>
              <w:top w:val="single" w:sz="6" w:space="0" w:color="000000"/>
              <w:left w:val="nil"/>
              <w:bottom w:val="single" w:sz="6" w:space="0" w:color="000000"/>
              <w:right w:val="single" w:sz="6" w:space="0" w:color="000000"/>
            </w:tcBorders>
          </w:tcPr>
          <w:p w14:paraId="77EC03C5" w14:textId="77777777" w:rsidR="00447586" w:rsidRDefault="009F4B41">
            <w:pPr>
              <w:spacing w:after="0" w:line="259" w:lineRule="auto"/>
              <w:ind w:left="211" w:firstLine="0"/>
              <w:jc w:val="center"/>
            </w:pP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345988F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9E9257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304EC14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D6C469D" w14:textId="77777777">
        <w:trPr>
          <w:trHeight w:val="288"/>
        </w:trPr>
        <w:tc>
          <w:tcPr>
            <w:tcW w:w="2566" w:type="dxa"/>
            <w:tcBorders>
              <w:top w:val="single" w:sz="6" w:space="0" w:color="000000"/>
              <w:left w:val="nil"/>
              <w:bottom w:val="single" w:sz="6" w:space="0" w:color="000000"/>
              <w:right w:val="single" w:sz="6" w:space="0" w:color="000000"/>
            </w:tcBorders>
          </w:tcPr>
          <w:p w14:paraId="0C1EC552" w14:textId="77777777" w:rsidR="00447586" w:rsidRDefault="009F4B41">
            <w:pPr>
              <w:spacing w:after="0" w:line="259" w:lineRule="auto"/>
              <w:ind w:left="21" w:firstLine="0"/>
              <w:jc w:val="center"/>
            </w:pPr>
            <w:r>
              <w:rPr>
                <w:sz w:val="21"/>
              </w:rPr>
              <w:t>合</w:t>
            </w:r>
            <w:r>
              <w:rPr>
                <w:rFonts w:ascii="Times New Roman" w:eastAsia="Times New Roman" w:hAnsi="Times New Roman" w:cs="Times New Roman"/>
                <w:sz w:val="21"/>
              </w:rPr>
              <w:t xml:space="preserve">    </w:t>
            </w:r>
            <w:r>
              <w:rPr>
                <w:sz w:val="21"/>
              </w:rPr>
              <w:t>计</w:t>
            </w:r>
            <w:r>
              <w:rPr>
                <w:rFonts w:ascii="Times New Roman" w:eastAsia="Times New Roman" w:hAnsi="Times New Roman" w:cs="Times New Roman"/>
                <w:sz w:val="21"/>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3849B7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702" w:type="dxa"/>
            <w:tcBorders>
              <w:top w:val="single" w:sz="6" w:space="0" w:color="000000"/>
              <w:left w:val="single" w:sz="6" w:space="0" w:color="000000"/>
              <w:bottom w:val="single" w:sz="6" w:space="0" w:color="000000"/>
              <w:right w:val="single" w:sz="6" w:space="0" w:color="000000"/>
            </w:tcBorders>
          </w:tcPr>
          <w:p w14:paraId="614C819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2127" w:type="dxa"/>
            <w:tcBorders>
              <w:top w:val="single" w:sz="6" w:space="0" w:color="000000"/>
              <w:left w:val="single" w:sz="6" w:space="0" w:color="000000"/>
              <w:bottom w:val="single" w:sz="6" w:space="0" w:color="000000"/>
              <w:right w:val="nil"/>
            </w:tcBorders>
          </w:tcPr>
          <w:p w14:paraId="4F15410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bl>
    <w:p w14:paraId="3DDDE128" w14:textId="77777777" w:rsidR="00447586" w:rsidRDefault="009F4B41">
      <w:pPr>
        <w:spacing w:after="175" w:line="259" w:lineRule="auto"/>
        <w:ind w:left="559" w:firstLine="0"/>
      </w:pPr>
      <w:r>
        <w:t xml:space="preserve"> </w:t>
      </w:r>
    </w:p>
    <w:p w14:paraId="04139992" w14:textId="77777777" w:rsidR="00447586" w:rsidRDefault="009F4B41">
      <w:pPr>
        <w:spacing w:after="143" w:line="259" w:lineRule="auto"/>
        <w:ind w:left="569"/>
      </w:pPr>
      <w:r>
        <w:t>3</w:t>
      </w:r>
      <w:r>
        <w:t>．应付职工薪酬、应交税费项目的说明。</w:t>
      </w:r>
      <w:r>
        <w:t xml:space="preserve"> </w:t>
      </w:r>
    </w:p>
    <w:p w14:paraId="7EF727F0" w14:textId="77777777" w:rsidR="00447586" w:rsidRDefault="009F4B41">
      <w:pPr>
        <w:numPr>
          <w:ilvl w:val="0"/>
          <w:numId w:val="128"/>
        </w:numPr>
        <w:spacing w:after="169" w:line="259" w:lineRule="auto"/>
        <w:ind w:hanging="578"/>
      </w:pPr>
      <w:r>
        <w:rPr>
          <w:sz w:val="24"/>
        </w:rPr>
        <w:t>应付职工薪酬的披露格式如下：</w:t>
      </w:r>
      <w:r>
        <w:rPr>
          <w:rFonts w:ascii="Times New Roman" w:eastAsia="Times New Roman" w:hAnsi="Times New Roman" w:cs="Times New Roman"/>
          <w:sz w:val="24"/>
        </w:rPr>
        <w:t xml:space="preserve"> </w:t>
      </w:r>
    </w:p>
    <w:p w14:paraId="6AC42157" w14:textId="77777777" w:rsidR="00447586" w:rsidRDefault="009F4B41">
      <w:pPr>
        <w:spacing w:after="0" w:line="259" w:lineRule="auto"/>
        <w:ind w:right="149"/>
        <w:jc w:val="center"/>
      </w:pPr>
      <w:r>
        <w:rPr>
          <w:sz w:val="24"/>
        </w:rPr>
        <w:t>应付职工薪</w:t>
      </w:r>
      <w:proofErr w:type="gramStart"/>
      <w:r>
        <w:rPr>
          <w:sz w:val="24"/>
        </w:rPr>
        <w:t>酬</w:t>
      </w:r>
      <w:proofErr w:type="gramEnd"/>
      <w:r>
        <w:rPr>
          <w:sz w:val="24"/>
        </w:rPr>
        <w:t>明细表</w:t>
      </w:r>
      <w:r>
        <w:rPr>
          <w:sz w:val="24"/>
        </w:rPr>
        <w:t xml:space="preserve"> </w:t>
      </w:r>
    </w:p>
    <w:p w14:paraId="013FE9E4" w14:textId="77777777" w:rsidR="00447586" w:rsidRDefault="009F4B41">
      <w:pPr>
        <w:spacing w:after="0" w:line="270" w:lineRule="auto"/>
        <w:ind w:left="420" w:firstLine="6159"/>
      </w:pPr>
      <w:proofErr w:type="gramStart"/>
      <w:r>
        <w:rPr>
          <w:sz w:val="21"/>
        </w:rPr>
        <w:t>会小企</w:t>
      </w:r>
      <w:proofErr w:type="gramEnd"/>
      <w:r>
        <w:rPr>
          <w:sz w:val="21"/>
        </w:rPr>
        <w:t xml:space="preserve"> </w:t>
      </w:r>
      <w:r>
        <w:rPr>
          <w:rFonts w:ascii="Times New Roman" w:eastAsia="Times New Roman" w:hAnsi="Times New Roman" w:cs="Times New Roman"/>
          <w:sz w:val="21"/>
        </w:rPr>
        <w:t xml:space="preserve">01 </w:t>
      </w:r>
      <w:r>
        <w:rPr>
          <w:sz w:val="21"/>
        </w:rPr>
        <w:t>表附表</w:t>
      </w:r>
      <w:r>
        <w:rPr>
          <w:sz w:val="21"/>
        </w:rPr>
        <w:t xml:space="preserve"> </w:t>
      </w:r>
      <w:r>
        <w:rPr>
          <w:rFonts w:ascii="Times New Roman" w:eastAsia="Times New Roman" w:hAnsi="Times New Roman" w:cs="Times New Roman"/>
          <w:sz w:val="21"/>
        </w:rPr>
        <w:t>1</w:t>
      </w:r>
      <w:r>
        <w:rPr>
          <w:sz w:val="24"/>
        </w:rPr>
        <w:t xml:space="preserve"> </w:t>
      </w:r>
      <w:r>
        <w:rPr>
          <w:sz w:val="21"/>
        </w:rPr>
        <w:t>编制单位：</w:t>
      </w:r>
      <w:r>
        <w:rPr>
          <w:sz w:val="21"/>
        </w:rPr>
        <w:t xml:space="preserve">                    </w:t>
      </w:r>
      <w:r>
        <w:rPr>
          <w:sz w:val="21"/>
          <w:u w:val="single" w:color="000000"/>
        </w:rPr>
        <w:t xml:space="preserve">     </w:t>
      </w:r>
      <w:r>
        <w:rPr>
          <w:sz w:val="21"/>
        </w:rPr>
        <w:t>年</w:t>
      </w:r>
      <w:r>
        <w:rPr>
          <w:sz w:val="21"/>
          <w:u w:val="single" w:color="000000"/>
        </w:rPr>
        <w:t xml:space="preserve">    </w:t>
      </w:r>
      <w:r>
        <w:rPr>
          <w:sz w:val="21"/>
        </w:rPr>
        <w:t>月</w:t>
      </w:r>
      <w:r>
        <w:rPr>
          <w:sz w:val="21"/>
        </w:rPr>
        <w:t xml:space="preserve">                       </w:t>
      </w:r>
      <w:r>
        <w:rPr>
          <w:sz w:val="21"/>
        </w:rPr>
        <w:t>单位：元</w:t>
      </w:r>
      <w:r>
        <w:rPr>
          <w:rFonts w:ascii="Times New Roman" w:eastAsia="Times New Roman" w:hAnsi="Times New Roman" w:cs="Times New Roman"/>
          <w:sz w:val="24"/>
        </w:rPr>
        <w:t xml:space="preserve"> </w:t>
      </w:r>
    </w:p>
    <w:tbl>
      <w:tblPr>
        <w:tblStyle w:val="TableGrid"/>
        <w:tblW w:w="7981" w:type="dxa"/>
        <w:tblInd w:w="158" w:type="dxa"/>
        <w:tblCellMar>
          <w:top w:w="6" w:type="dxa"/>
          <w:left w:w="108" w:type="dxa"/>
          <w:bottom w:w="0" w:type="dxa"/>
          <w:right w:w="115" w:type="dxa"/>
        </w:tblCellMar>
        <w:tblLook w:val="04A0" w:firstRow="1" w:lastRow="0" w:firstColumn="1" w:lastColumn="0" w:noHBand="0" w:noVBand="1"/>
      </w:tblPr>
      <w:tblGrid>
        <w:gridCol w:w="4224"/>
        <w:gridCol w:w="1858"/>
        <w:gridCol w:w="1899"/>
      </w:tblGrid>
      <w:tr w:rsidR="00447586" w14:paraId="1837F6BA" w14:textId="77777777">
        <w:trPr>
          <w:trHeight w:val="284"/>
        </w:trPr>
        <w:tc>
          <w:tcPr>
            <w:tcW w:w="4225" w:type="dxa"/>
            <w:tcBorders>
              <w:top w:val="single" w:sz="4" w:space="0" w:color="000000"/>
              <w:left w:val="nil"/>
              <w:bottom w:val="single" w:sz="4" w:space="0" w:color="000000"/>
              <w:right w:val="single" w:sz="4" w:space="0" w:color="000000"/>
            </w:tcBorders>
          </w:tcPr>
          <w:p w14:paraId="0BFC76DF" w14:textId="77777777" w:rsidR="00447586" w:rsidRDefault="009F4B41">
            <w:pPr>
              <w:spacing w:after="0" w:line="259" w:lineRule="auto"/>
              <w:ind w:left="22" w:firstLine="0"/>
              <w:jc w:val="center"/>
            </w:pP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F68EE79" w14:textId="77777777" w:rsidR="00447586" w:rsidRDefault="009F4B41">
            <w:pPr>
              <w:spacing w:after="0" w:line="259" w:lineRule="auto"/>
              <w:ind w:left="188" w:firstLine="0"/>
            </w:pPr>
            <w:r>
              <w:rPr>
                <w:sz w:val="21"/>
              </w:rPr>
              <w:t>期末账面余额</w:t>
            </w:r>
            <w:r>
              <w:rPr>
                <w:rFonts w:ascii="Times New Roman" w:eastAsia="Times New Roman" w:hAnsi="Times New Roman" w:cs="Times New Roman"/>
                <w:b/>
                <w:sz w:val="21"/>
              </w:rPr>
              <w:t xml:space="preserve"> </w:t>
            </w:r>
          </w:p>
        </w:tc>
        <w:tc>
          <w:tcPr>
            <w:tcW w:w="1899" w:type="dxa"/>
            <w:tcBorders>
              <w:top w:val="single" w:sz="4" w:space="0" w:color="000000"/>
              <w:left w:val="single" w:sz="4" w:space="0" w:color="000000"/>
              <w:bottom w:val="single" w:sz="4" w:space="0" w:color="000000"/>
              <w:right w:val="nil"/>
            </w:tcBorders>
          </w:tcPr>
          <w:p w14:paraId="27919CC5" w14:textId="77777777" w:rsidR="00447586" w:rsidRDefault="009F4B41">
            <w:pPr>
              <w:spacing w:after="0" w:line="259" w:lineRule="auto"/>
              <w:ind w:left="209" w:firstLine="0"/>
            </w:pPr>
            <w:r>
              <w:rPr>
                <w:sz w:val="21"/>
              </w:rPr>
              <w:t>年初账面余额</w:t>
            </w:r>
            <w:r>
              <w:rPr>
                <w:rFonts w:ascii="Times New Roman" w:eastAsia="Times New Roman" w:hAnsi="Times New Roman" w:cs="Times New Roman"/>
                <w:b/>
                <w:sz w:val="21"/>
              </w:rPr>
              <w:t xml:space="preserve"> </w:t>
            </w:r>
          </w:p>
        </w:tc>
      </w:tr>
      <w:tr w:rsidR="00447586" w14:paraId="2E4444C3" w14:textId="77777777">
        <w:trPr>
          <w:trHeight w:val="281"/>
        </w:trPr>
        <w:tc>
          <w:tcPr>
            <w:tcW w:w="4225" w:type="dxa"/>
            <w:tcBorders>
              <w:top w:val="single" w:sz="4" w:space="0" w:color="000000"/>
              <w:left w:val="nil"/>
              <w:bottom w:val="single" w:sz="4" w:space="0" w:color="000000"/>
              <w:right w:val="single" w:sz="4" w:space="0" w:color="000000"/>
            </w:tcBorders>
          </w:tcPr>
          <w:p w14:paraId="36010A26" w14:textId="77777777" w:rsidR="00447586" w:rsidRDefault="009F4B41">
            <w:pPr>
              <w:spacing w:after="0" w:line="259" w:lineRule="auto"/>
              <w:ind w:left="14" w:firstLine="0"/>
            </w:pPr>
            <w:r>
              <w:rPr>
                <w:rFonts w:ascii="Times New Roman" w:eastAsia="Times New Roman" w:hAnsi="Times New Roman" w:cs="Times New Roman"/>
                <w:sz w:val="21"/>
              </w:rPr>
              <w:t>1</w:t>
            </w:r>
            <w:r>
              <w:rPr>
                <w:sz w:val="21"/>
              </w:rPr>
              <w:t>．职工工资</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0EF1FB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0A03CA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3DE9F0A1" w14:textId="77777777">
        <w:trPr>
          <w:trHeight w:val="283"/>
        </w:trPr>
        <w:tc>
          <w:tcPr>
            <w:tcW w:w="4225" w:type="dxa"/>
            <w:tcBorders>
              <w:top w:val="single" w:sz="4" w:space="0" w:color="000000"/>
              <w:left w:val="nil"/>
              <w:bottom w:val="single" w:sz="4" w:space="0" w:color="000000"/>
              <w:right w:val="single" w:sz="4" w:space="0" w:color="000000"/>
            </w:tcBorders>
          </w:tcPr>
          <w:p w14:paraId="0C0EC21D" w14:textId="77777777" w:rsidR="00447586" w:rsidRDefault="009F4B41">
            <w:pPr>
              <w:spacing w:after="0" w:line="259" w:lineRule="auto"/>
              <w:ind w:left="14" w:firstLine="0"/>
            </w:pPr>
            <w:r>
              <w:rPr>
                <w:rFonts w:ascii="Times New Roman" w:eastAsia="Times New Roman" w:hAnsi="Times New Roman" w:cs="Times New Roman"/>
                <w:sz w:val="21"/>
              </w:rPr>
              <w:lastRenderedPageBreak/>
              <w:t>2</w:t>
            </w:r>
            <w:r>
              <w:rPr>
                <w:sz w:val="21"/>
              </w:rPr>
              <w:t>．奖金、津贴和补贴</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D397AC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127C62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38B9F75F" w14:textId="77777777">
        <w:trPr>
          <w:trHeight w:val="283"/>
        </w:trPr>
        <w:tc>
          <w:tcPr>
            <w:tcW w:w="4225" w:type="dxa"/>
            <w:tcBorders>
              <w:top w:val="single" w:sz="4" w:space="0" w:color="000000"/>
              <w:left w:val="nil"/>
              <w:bottom w:val="single" w:sz="4" w:space="0" w:color="000000"/>
              <w:right w:val="single" w:sz="4" w:space="0" w:color="000000"/>
            </w:tcBorders>
          </w:tcPr>
          <w:p w14:paraId="52C1333E" w14:textId="77777777" w:rsidR="00447586" w:rsidRDefault="009F4B41">
            <w:pPr>
              <w:spacing w:after="0" w:line="259" w:lineRule="auto"/>
              <w:ind w:left="14" w:firstLine="0"/>
            </w:pPr>
            <w:r>
              <w:rPr>
                <w:rFonts w:ascii="Times New Roman" w:eastAsia="Times New Roman" w:hAnsi="Times New Roman" w:cs="Times New Roman"/>
                <w:sz w:val="21"/>
              </w:rPr>
              <w:t>3</w:t>
            </w:r>
            <w:r>
              <w:rPr>
                <w:sz w:val="21"/>
              </w:rPr>
              <w:t>．职工福利费</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8D7BAC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72605D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4221F425" w14:textId="77777777">
        <w:trPr>
          <w:trHeight w:val="281"/>
        </w:trPr>
        <w:tc>
          <w:tcPr>
            <w:tcW w:w="4225" w:type="dxa"/>
            <w:tcBorders>
              <w:top w:val="single" w:sz="4" w:space="0" w:color="000000"/>
              <w:left w:val="nil"/>
              <w:bottom w:val="single" w:sz="4" w:space="0" w:color="000000"/>
              <w:right w:val="single" w:sz="4" w:space="0" w:color="000000"/>
            </w:tcBorders>
          </w:tcPr>
          <w:p w14:paraId="5153C630" w14:textId="77777777" w:rsidR="00447586" w:rsidRDefault="009F4B41">
            <w:pPr>
              <w:spacing w:after="0" w:line="259" w:lineRule="auto"/>
              <w:ind w:left="14" w:firstLine="0"/>
            </w:pPr>
            <w:r>
              <w:rPr>
                <w:rFonts w:ascii="Times New Roman" w:eastAsia="Times New Roman" w:hAnsi="Times New Roman" w:cs="Times New Roman"/>
                <w:sz w:val="21"/>
              </w:rPr>
              <w:t>4</w:t>
            </w:r>
            <w:r>
              <w:rPr>
                <w:sz w:val="21"/>
              </w:rPr>
              <w:t>．社会保险费</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5E6EEA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75DBCD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4A4B7A3F" w14:textId="77777777">
        <w:trPr>
          <w:trHeight w:val="283"/>
        </w:trPr>
        <w:tc>
          <w:tcPr>
            <w:tcW w:w="4225" w:type="dxa"/>
            <w:tcBorders>
              <w:top w:val="single" w:sz="4" w:space="0" w:color="000000"/>
              <w:left w:val="nil"/>
              <w:bottom w:val="single" w:sz="4" w:space="0" w:color="000000"/>
              <w:right w:val="single" w:sz="4" w:space="0" w:color="000000"/>
            </w:tcBorders>
          </w:tcPr>
          <w:p w14:paraId="2BA01532" w14:textId="77777777" w:rsidR="00447586" w:rsidRDefault="009F4B41">
            <w:pPr>
              <w:spacing w:after="0" w:line="259" w:lineRule="auto"/>
              <w:ind w:left="14" w:firstLine="0"/>
            </w:pPr>
            <w:r>
              <w:rPr>
                <w:rFonts w:ascii="Times New Roman" w:eastAsia="Times New Roman" w:hAnsi="Times New Roman" w:cs="Times New Roman"/>
                <w:sz w:val="21"/>
              </w:rPr>
              <w:t>5</w:t>
            </w:r>
            <w:r>
              <w:rPr>
                <w:sz w:val="21"/>
              </w:rPr>
              <w:t>．住房公积金</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59EC4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FC9C30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BAA8F17" w14:textId="77777777">
        <w:trPr>
          <w:trHeight w:val="283"/>
        </w:trPr>
        <w:tc>
          <w:tcPr>
            <w:tcW w:w="4225" w:type="dxa"/>
            <w:tcBorders>
              <w:top w:val="single" w:sz="4" w:space="0" w:color="000000"/>
              <w:left w:val="nil"/>
              <w:bottom w:val="single" w:sz="4" w:space="0" w:color="000000"/>
              <w:right w:val="single" w:sz="4" w:space="0" w:color="000000"/>
            </w:tcBorders>
          </w:tcPr>
          <w:p w14:paraId="4C9D9E26" w14:textId="77777777" w:rsidR="00447586" w:rsidRDefault="009F4B41">
            <w:pPr>
              <w:spacing w:after="0" w:line="259" w:lineRule="auto"/>
              <w:ind w:left="14" w:firstLine="0"/>
            </w:pPr>
            <w:r>
              <w:rPr>
                <w:rFonts w:ascii="Times New Roman" w:eastAsia="Times New Roman" w:hAnsi="Times New Roman" w:cs="Times New Roman"/>
                <w:sz w:val="21"/>
              </w:rPr>
              <w:t>6</w:t>
            </w:r>
            <w:r>
              <w:rPr>
                <w:sz w:val="21"/>
              </w:rPr>
              <w:t>．工会经费</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5C8FAC9"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A49C8D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F682412" w14:textId="77777777">
        <w:trPr>
          <w:trHeight w:val="281"/>
        </w:trPr>
        <w:tc>
          <w:tcPr>
            <w:tcW w:w="4225" w:type="dxa"/>
            <w:tcBorders>
              <w:top w:val="single" w:sz="4" w:space="0" w:color="000000"/>
              <w:left w:val="nil"/>
              <w:bottom w:val="single" w:sz="4" w:space="0" w:color="000000"/>
              <w:right w:val="single" w:sz="4" w:space="0" w:color="000000"/>
            </w:tcBorders>
          </w:tcPr>
          <w:p w14:paraId="7940148F" w14:textId="77777777" w:rsidR="00447586" w:rsidRDefault="009F4B41">
            <w:pPr>
              <w:spacing w:after="0" w:line="259" w:lineRule="auto"/>
              <w:ind w:left="14" w:firstLine="0"/>
            </w:pPr>
            <w:r>
              <w:rPr>
                <w:rFonts w:ascii="Times New Roman" w:eastAsia="Times New Roman" w:hAnsi="Times New Roman" w:cs="Times New Roman"/>
                <w:sz w:val="21"/>
              </w:rPr>
              <w:t>7</w:t>
            </w:r>
            <w:r>
              <w:rPr>
                <w:sz w:val="21"/>
              </w:rPr>
              <w:t>．职工教育经费</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A619C6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7DBAB96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B8B1E10" w14:textId="77777777">
        <w:trPr>
          <w:trHeight w:val="283"/>
        </w:trPr>
        <w:tc>
          <w:tcPr>
            <w:tcW w:w="4225" w:type="dxa"/>
            <w:tcBorders>
              <w:top w:val="single" w:sz="4" w:space="0" w:color="000000"/>
              <w:left w:val="nil"/>
              <w:bottom w:val="single" w:sz="4" w:space="0" w:color="000000"/>
              <w:right w:val="single" w:sz="4" w:space="0" w:color="000000"/>
            </w:tcBorders>
          </w:tcPr>
          <w:p w14:paraId="593CBD73" w14:textId="77777777" w:rsidR="00447586" w:rsidRDefault="009F4B41">
            <w:pPr>
              <w:spacing w:after="0" w:line="259" w:lineRule="auto"/>
              <w:ind w:left="14" w:firstLine="0"/>
            </w:pPr>
            <w:r>
              <w:rPr>
                <w:rFonts w:ascii="Times New Roman" w:eastAsia="Times New Roman" w:hAnsi="Times New Roman" w:cs="Times New Roman"/>
                <w:sz w:val="21"/>
              </w:rPr>
              <w:t>8</w:t>
            </w:r>
            <w:r>
              <w:rPr>
                <w:sz w:val="21"/>
              </w:rPr>
              <w:t>．非货币性福利</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A3CC8C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8F0737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9BE1AAE" w14:textId="77777777">
        <w:trPr>
          <w:trHeight w:val="281"/>
        </w:trPr>
        <w:tc>
          <w:tcPr>
            <w:tcW w:w="4225" w:type="dxa"/>
            <w:tcBorders>
              <w:top w:val="single" w:sz="4" w:space="0" w:color="000000"/>
              <w:left w:val="nil"/>
              <w:bottom w:val="single" w:sz="4" w:space="0" w:color="000000"/>
              <w:right w:val="single" w:sz="4" w:space="0" w:color="000000"/>
            </w:tcBorders>
          </w:tcPr>
          <w:p w14:paraId="430D0043" w14:textId="77777777" w:rsidR="00447586" w:rsidRDefault="009F4B41">
            <w:pPr>
              <w:spacing w:after="0" w:line="259" w:lineRule="auto"/>
              <w:ind w:left="14" w:firstLine="0"/>
            </w:pPr>
            <w:r>
              <w:rPr>
                <w:rFonts w:ascii="Times New Roman" w:eastAsia="Times New Roman" w:hAnsi="Times New Roman" w:cs="Times New Roman"/>
                <w:sz w:val="21"/>
              </w:rPr>
              <w:t>9</w:t>
            </w:r>
            <w:r>
              <w:rPr>
                <w:sz w:val="21"/>
              </w:rPr>
              <w:t>．辞退福利</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4CFE9D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74C008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2B979C6C" w14:textId="77777777">
        <w:trPr>
          <w:trHeight w:val="283"/>
        </w:trPr>
        <w:tc>
          <w:tcPr>
            <w:tcW w:w="4225" w:type="dxa"/>
            <w:tcBorders>
              <w:top w:val="single" w:sz="4" w:space="0" w:color="000000"/>
              <w:left w:val="nil"/>
              <w:bottom w:val="single" w:sz="4" w:space="0" w:color="000000"/>
              <w:right w:val="single" w:sz="4" w:space="0" w:color="000000"/>
            </w:tcBorders>
          </w:tcPr>
          <w:p w14:paraId="6D126FE8" w14:textId="77777777" w:rsidR="00447586" w:rsidRDefault="009F4B41">
            <w:pPr>
              <w:spacing w:after="0" w:line="259" w:lineRule="auto"/>
              <w:ind w:left="14" w:firstLine="0"/>
            </w:pPr>
            <w:r>
              <w:rPr>
                <w:rFonts w:ascii="Times New Roman" w:eastAsia="Times New Roman" w:hAnsi="Times New Roman" w:cs="Times New Roman"/>
                <w:sz w:val="21"/>
              </w:rPr>
              <w:t>10</w:t>
            </w:r>
            <w:r>
              <w:rPr>
                <w:sz w:val="21"/>
              </w:rPr>
              <w:t>．其他</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75C0A4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103D88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B17F251" w14:textId="77777777">
        <w:trPr>
          <w:trHeight w:val="283"/>
        </w:trPr>
        <w:tc>
          <w:tcPr>
            <w:tcW w:w="4225" w:type="dxa"/>
            <w:tcBorders>
              <w:top w:val="single" w:sz="4" w:space="0" w:color="000000"/>
              <w:left w:val="nil"/>
              <w:bottom w:val="single" w:sz="4" w:space="0" w:color="000000"/>
              <w:right w:val="single" w:sz="4" w:space="0" w:color="000000"/>
            </w:tcBorders>
          </w:tcPr>
          <w:p w14:paraId="7258B718"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合</w:t>
            </w:r>
            <w:r>
              <w:rPr>
                <w:rFonts w:ascii="Times New Roman" w:eastAsia="Times New Roman" w:hAnsi="Times New Roman" w:cs="Times New Roman"/>
                <w:sz w:val="21"/>
              </w:rPr>
              <w:t xml:space="preserve">     </w:t>
            </w:r>
            <w:r>
              <w:rPr>
                <w:sz w:val="21"/>
              </w:rPr>
              <w:t>计</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075081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4C3EAEA"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bl>
    <w:p w14:paraId="40B7E910" w14:textId="77777777" w:rsidR="00447586" w:rsidRDefault="009F4B41">
      <w:pPr>
        <w:spacing w:after="141" w:line="259" w:lineRule="auto"/>
        <w:ind w:left="463" w:firstLine="0"/>
      </w:pPr>
      <w:r>
        <w:rPr>
          <w:rFonts w:ascii="Times New Roman" w:eastAsia="Times New Roman" w:hAnsi="Times New Roman" w:cs="Times New Roman"/>
          <w:sz w:val="24"/>
        </w:rPr>
        <w:t xml:space="preserve"> </w:t>
      </w:r>
    </w:p>
    <w:p w14:paraId="6A74EA45" w14:textId="77777777" w:rsidR="00447586" w:rsidRDefault="009F4B41">
      <w:pPr>
        <w:numPr>
          <w:ilvl w:val="0"/>
          <w:numId w:val="128"/>
        </w:numPr>
        <w:spacing w:after="169" w:line="259" w:lineRule="auto"/>
        <w:ind w:hanging="578"/>
      </w:pPr>
      <w:r>
        <w:rPr>
          <w:sz w:val="24"/>
        </w:rPr>
        <w:t>应交税费的披露格式如下：</w:t>
      </w:r>
      <w:r>
        <w:rPr>
          <w:rFonts w:ascii="Times New Roman" w:eastAsia="Times New Roman" w:hAnsi="Times New Roman" w:cs="Times New Roman"/>
          <w:sz w:val="24"/>
        </w:rPr>
        <w:t xml:space="preserve"> </w:t>
      </w:r>
    </w:p>
    <w:p w14:paraId="224C42A4" w14:textId="77777777" w:rsidR="00447586" w:rsidRDefault="009F4B41">
      <w:pPr>
        <w:spacing w:after="0" w:line="259" w:lineRule="auto"/>
        <w:ind w:right="146"/>
        <w:jc w:val="center"/>
      </w:pPr>
      <w:r>
        <w:rPr>
          <w:sz w:val="24"/>
        </w:rPr>
        <w:t>应交税费明细表</w:t>
      </w:r>
      <w:r>
        <w:rPr>
          <w:sz w:val="24"/>
        </w:rPr>
        <w:t xml:space="preserve"> </w:t>
      </w:r>
    </w:p>
    <w:p w14:paraId="62A564CB" w14:textId="77777777" w:rsidR="00447586" w:rsidRDefault="009F4B41">
      <w:pPr>
        <w:spacing w:after="3" w:line="259" w:lineRule="auto"/>
        <w:ind w:right="228"/>
        <w:jc w:val="right"/>
      </w:pPr>
      <w:proofErr w:type="gramStart"/>
      <w:r>
        <w:rPr>
          <w:sz w:val="21"/>
        </w:rPr>
        <w:t>会小企</w:t>
      </w:r>
      <w:proofErr w:type="gramEnd"/>
      <w:r>
        <w:rPr>
          <w:sz w:val="21"/>
        </w:rPr>
        <w:t xml:space="preserve"> </w:t>
      </w:r>
      <w:r>
        <w:rPr>
          <w:rFonts w:ascii="Times New Roman" w:eastAsia="Times New Roman" w:hAnsi="Times New Roman" w:cs="Times New Roman"/>
          <w:sz w:val="21"/>
        </w:rPr>
        <w:t xml:space="preserve">01 </w:t>
      </w:r>
      <w:r>
        <w:rPr>
          <w:sz w:val="21"/>
        </w:rPr>
        <w:t>表附表</w:t>
      </w:r>
      <w:r>
        <w:rPr>
          <w:sz w:val="21"/>
        </w:rPr>
        <w:t xml:space="preserve"> </w:t>
      </w:r>
      <w:r>
        <w:rPr>
          <w:rFonts w:ascii="Times New Roman" w:eastAsia="Times New Roman" w:hAnsi="Times New Roman" w:cs="Times New Roman"/>
          <w:sz w:val="21"/>
        </w:rPr>
        <w:t>2</w:t>
      </w:r>
      <w:r>
        <w:rPr>
          <w:sz w:val="24"/>
        </w:rPr>
        <w:t xml:space="preserve"> </w:t>
      </w:r>
    </w:p>
    <w:p w14:paraId="7E18AA11" w14:textId="77777777" w:rsidR="00447586" w:rsidRDefault="009F4B41">
      <w:pPr>
        <w:spacing w:after="0" w:line="270" w:lineRule="auto"/>
        <w:ind w:left="430"/>
      </w:pPr>
      <w:r>
        <w:rPr>
          <w:sz w:val="21"/>
        </w:rPr>
        <w:t>编制单位：</w:t>
      </w:r>
      <w:r>
        <w:rPr>
          <w:sz w:val="21"/>
        </w:rPr>
        <w:t xml:space="preserve">                    </w:t>
      </w:r>
      <w:r>
        <w:rPr>
          <w:sz w:val="21"/>
          <w:u w:val="single" w:color="000000"/>
        </w:rPr>
        <w:t xml:space="preserve">     </w:t>
      </w:r>
      <w:r>
        <w:rPr>
          <w:sz w:val="21"/>
        </w:rPr>
        <w:t>年</w:t>
      </w:r>
      <w:r>
        <w:rPr>
          <w:sz w:val="21"/>
          <w:u w:val="single" w:color="000000"/>
        </w:rPr>
        <w:t xml:space="preserve">    </w:t>
      </w:r>
      <w:r>
        <w:rPr>
          <w:sz w:val="21"/>
        </w:rPr>
        <w:t>月</w:t>
      </w:r>
      <w:r>
        <w:rPr>
          <w:sz w:val="21"/>
        </w:rPr>
        <w:t xml:space="preserve">                      </w:t>
      </w:r>
      <w:r>
        <w:rPr>
          <w:sz w:val="21"/>
        </w:rPr>
        <w:t>单位：元</w:t>
      </w:r>
      <w:r>
        <w:rPr>
          <w:rFonts w:ascii="Times New Roman" w:eastAsia="Times New Roman" w:hAnsi="Times New Roman" w:cs="Times New Roman"/>
          <w:sz w:val="24"/>
        </w:rPr>
        <w:t xml:space="preserve"> </w:t>
      </w:r>
    </w:p>
    <w:tbl>
      <w:tblPr>
        <w:tblStyle w:val="TableGrid"/>
        <w:tblW w:w="7981" w:type="dxa"/>
        <w:tblInd w:w="158" w:type="dxa"/>
        <w:tblCellMar>
          <w:top w:w="6" w:type="dxa"/>
          <w:left w:w="108" w:type="dxa"/>
          <w:bottom w:w="0" w:type="dxa"/>
          <w:right w:w="115" w:type="dxa"/>
        </w:tblCellMar>
        <w:tblLook w:val="04A0" w:firstRow="1" w:lastRow="0" w:firstColumn="1" w:lastColumn="0" w:noHBand="0" w:noVBand="1"/>
      </w:tblPr>
      <w:tblGrid>
        <w:gridCol w:w="4224"/>
        <w:gridCol w:w="1858"/>
        <w:gridCol w:w="1899"/>
      </w:tblGrid>
      <w:tr w:rsidR="00447586" w14:paraId="14BAF51F" w14:textId="77777777">
        <w:trPr>
          <w:trHeight w:val="283"/>
        </w:trPr>
        <w:tc>
          <w:tcPr>
            <w:tcW w:w="4225" w:type="dxa"/>
            <w:tcBorders>
              <w:top w:val="single" w:sz="4" w:space="0" w:color="000000"/>
              <w:left w:val="nil"/>
              <w:bottom w:val="single" w:sz="4" w:space="0" w:color="000000"/>
              <w:right w:val="single" w:sz="4" w:space="0" w:color="000000"/>
            </w:tcBorders>
          </w:tcPr>
          <w:p w14:paraId="134144B7" w14:textId="77777777" w:rsidR="00447586" w:rsidRDefault="009F4B41">
            <w:pPr>
              <w:spacing w:after="0" w:line="259" w:lineRule="auto"/>
              <w:ind w:left="22" w:firstLine="0"/>
              <w:jc w:val="center"/>
            </w:pPr>
            <w:r>
              <w:rPr>
                <w:sz w:val="21"/>
              </w:rPr>
              <w:t>项</w:t>
            </w:r>
            <w:r>
              <w:rPr>
                <w:rFonts w:ascii="Times New Roman" w:eastAsia="Times New Roman" w:hAnsi="Times New Roman" w:cs="Times New Roman"/>
                <w:b/>
                <w:sz w:val="21"/>
              </w:rPr>
              <w:t xml:space="preserve">    </w:t>
            </w:r>
            <w:r>
              <w:rPr>
                <w:sz w:val="21"/>
              </w:rPr>
              <w:t>目</w:t>
            </w:r>
            <w:r>
              <w:rPr>
                <w:rFonts w:ascii="Times New Roman" w:eastAsia="Times New Roman" w:hAnsi="Times New Roman" w:cs="Times New Roman"/>
                <w:b/>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9F5E1BE" w14:textId="77777777" w:rsidR="00447586" w:rsidRDefault="009F4B41">
            <w:pPr>
              <w:spacing w:after="0" w:line="259" w:lineRule="auto"/>
              <w:ind w:left="188" w:firstLine="0"/>
            </w:pPr>
            <w:r>
              <w:rPr>
                <w:sz w:val="21"/>
              </w:rPr>
              <w:t>期末账面余额</w:t>
            </w:r>
            <w:r>
              <w:rPr>
                <w:rFonts w:ascii="Times New Roman" w:eastAsia="Times New Roman" w:hAnsi="Times New Roman" w:cs="Times New Roman"/>
                <w:b/>
                <w:sz w:val="21"/>
              </w:rPr>
              <w:t xml:space="preserve"> </w:t>
            </w:r>
          </w:p>
        </w:tc>
        <w:tc>
          <w:tcPr>
            <w:tcW w:w="1899" w:type="dxa"/>
            <w:tcBorders>
              <w:top w:val="single" w:sz="4" w:space="0" w:color="000000"/>
              <w:left w:val="single" w:sz="4" w:space="0" w:color="000000"/>
              <w:bottom w:val="single" w:sz="4" w:space="0" w:color="000000"/>
              <w:right w:val="nil"/>
            </w:tcBorders>
          </w:tcPr>
          <w:p w14:paraId="78E217E0" w14:textId="77777777" w:rsidR="00447586" w:rsidRDefault="009F4B41">
            <w:pPr>
              <w:spacing w:after="0" w:line="259" w:lineRule="auto"/>
              <w:ind w:left="209" w:firstLine="0"/>
            </w:pPr>
            <w:r>
              <w:rPr>
                <w:sz w:val="21"/>
              </w:rPr>
              <w:t>年初账面余额</w:t>
            </w:r>
            <w:r>
              <w:rPr>
                <w:rFonts w:ascii="Times New Roman" w:eastAsia="Times New Roman" w:hAnsi="Times New Roman" w:cs="Times New Roman"/>
                <w:b/>
                <w:sz w:val="21"/>
              </w:rPr>
              <w:t xml:space="preserve"> </w:t>
            </w:r>
          </w:p>
        </w:tc>
      </w:tr>
      <w:tr w:rsidR="00447586" w14:paraId="758B37CB" w14:textId="77777777">
        <w:trPr>
          <w:trHeight w:val="283"/>
        </w:trPr>
        <w:tc>
          <w:tcPr>
            <w:tcW w:w="4225" w:type="dxa"/>
            <w:tcBorders>
              <w:top w:val="single" w:sz="4" w:space="0" w:color="000000"/>
              <w:left w:val="nil"/>
              <w:bottom w:val="single" w:sz="4" w:space="0" w:color="000000"/>
              <w:right w:val="single" w:sz="4" w:space="0" w:color="000000"/>
            </w:tcBorders>
          </w:tcPr>
          <w:p w14:paraId="635A6CC4" w14:textId="77777777" w:rsidR="00447586" w:rsidRDefault="009F4B41">
            <w:pPr>
              <w:spacing w:after="0" w:line="259" w:lineRule="auto"/>
              <w:ind w:left="14" w:firstLine="0"/>
            </w:pPr>
            <w:r>
              <w:rPr>
                <w:rFonts w:ascii="Times New Roman" w:eastAsia="Times New Roman" w:hAnsi="Times New Roman" w:cs="Times New Roman"/>
                <w:sz w:val="21"/>
              </w:rPr>
              <w:t>1</w:t>
            </w:r>
            <w:r>
              <w:rPr>
                <w:sz w:val="21"/>
              </w:rPr>
              <w:t>．增值税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F0B987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1AE59B8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D61B924" w14:textId="77777777">
        <w:trPr>
          <w:trHeight w:val="281"/>
        </w:trPr>
        <w:tc>
          <w:tcPr>
            <w:tcW w:w="4225" w:type="dxa"/>
            <w:tcBorders>
              <w:top w:val="single" w:sz="4" w:space="0" w:color="000000"/>
              <w:left w:val="nil"/>
              <w:bottom w:val="single" w:sz="4" w:space="0" w:color="000000"/>
              <w:right w:val="single" w:sz="4" w:space="0" w:color="000000"/>
            </w:tcBorders>
          </w:tcPr>
          <w:p w14:paraId="78E84CB8" w14:textId="77777777" w:rsidR="00447586" w:rsidRDefault="009F4B41">
            <w:pPr>
              <w:spacing w:after="0" w:line="259" w:lineRule="auto"/>
              <w:ind w:left="14" w:firstLine="0"/>
            </w:pPr>
            <w:r>
              <w:rPr>
                <w:rFonts w:ascii="Times New Roman" w:eastAsia="Times New Roman" w:hAnsi="Times New Roman" w:cs="Times New Roman"/>
                <w:sz w:val="21"/>
              </w:rPr>
              <w:t>2</w:t>
            </w:r>
            <w:r>
              <w:rPr>
                <w:sz w:val="21"/>
              </w:rPr>
              <w:t>．消费税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2D4374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259E2E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6633658" w14:textId="77777777">
        <w:trPr>
          <w:trHeight w:val="283"/>
        </w:trPr>
        <w:tc>
          <w:tcPr>
            <w:tcW w:w="4225" w:type="dxa"/>
            <w:tcBorders>
              <w:top w:val="single" w:sz="4" w:space="0" w:color="000000"/>
              <w:left w:val="nil"/>
              <w:bottom w:val="single" w:sz="4" w:space="0" w:color="000000"/>
              <w:right w:val="single" w:sz="4" w:space="0" w:color="000000"/>
            </w:tcBorders>
          </w:tcPr>
          <w:p w14:paraId="59087E08" w14:textId="77777777" w:rsidR="00447586" w:rsidRDefault="009F4B41">
            <w:pPr>
              <w:spacing w:after="0" w:line="259" w:lineRule="auto"/>
              <w:ind w:left="14" w:firstLine="0"/>
            </w:pPr>
            <w:r>
              <w:rPr>
                <w:rFonts w:ascii="Times New Roman" w:eastAsia="Times New Roman" w:hAnsi="Times New Roman" w:cs="Times New Roman"/>
                <w:sz w:val="21"/>
              </w:rPr>
              <w:t>3</w:t>
            </w:r>
            <w:r>
              <w:rPr>
                <w:sz w:val="21"/>
              </w:rPr>
              <w:t>．营业税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5D7DEB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588A65E"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754E59C" w14:textId="77777777">
        <w:trPr>
          <w:trHeight w:val="281"/>
        </w:trPr>
        <w:tc>
          <w:tcPr>
            <w:tcW w:w="4225" w:type="dxa"/>
            <w:tcBorders>
              <w:top w:val="single" w:sz="4" w:space="0" w:color="000000"/>
              <w:left w:val="nil"/>
              <w:bottom w:val="single" w:sz="4" w:space="0" w:color="000000"/>
              <w:right w:val="single" w:sz="4" w:space="0" w:color="000000"/>
            </w:tcBorders>
          </w:tcPr>
          <w:p w14:paraId="3728B1C6" w14:textId="77777777" w:rsidR="00447586" w:rsidRDefault="009F4B41">
            <w:pPr>
              <w:spacing w:after="0" w:line="259" w:lineRule="auto"/>
              <w:ind w:left="14" w:firstLine="0"/>
            </w:pPr>
            <w:r>
              <w:rPr>
                <w:rFonts w:ascii="Times New Roman" w:eastAsia="Times New Roman" w:hAnsi="Times New Roman" w:cs="Times New Roman"/>
                <w:sz w:val="21"/>
              </w:rPr>
              <w:t>4</w:t>
            </w:r>
            <w:r>
              <w:rPr>
                <w:sz w:val="21"/>
              </w:rPr>
              <w:t>．城市维护建设税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F38D0A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1AA24D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9B3A928" w14:textId="77777777">
        <w:trPr>
          <w:trHeight w:val="284"/>
        </w:trPr>
        <w:tc>
          <w:tcPr>
            <w:tcW w:w="4225" w:type="dxa"/>
            <w:tcBorders>
              <w:top w:val="single" w:sz="4" w:space="0" w:color="000000"/>
              <w:left w:val="nil"/>
              <w:bottom w:val="single" w:sz="4" w:space="0" w:color="000000"/>
              <w:right w:val="single" w:sz="4" w:space="0" w:color="000000"/>
            </w:tcBorders>
          </w:tcPr>
          <w:p w14:paraId="3EF97BC5" w14:textId="77777777" w:rsidR="00447586" w:rsidRDefault="009F4B41">
            <w:pPr>
              <w:spacing w:after="0" w:line="259" w:lineRule="auto"/>
              <w:ind w:left="14" w:firstLine="0"/>
            </w:pPr>
            <w:r>
              <w:rPr>
                <w:rFonts w:ascii="Times New Roman" w:eastAsia="Times New Roman" w:hAnsi="Times New Roman" w:cs="Times New Roman"/>
                <w:sz w:val="21"/>
              </w:rPr>
              <w:t>5</w:t>
            </w:r>
            <w:r>
              <w:rPr>
                <w:sz w:val="21"/>
              </w:rPr>
              <w:t>．企业所得税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40E1634"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B76700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595FE056" w14:textId="77777777">
        <w:trPr>
          <w:trHeight w:val="283"/>
        </w:trPr>
        <w:tc>
          <w:tcPr>
            <w:tcW w:w="4225" w:type="dxa"/>
            <w:tcBorders>
              <w:top w:val="single" w:sz="4" w:space="0" w:color="000000"/>
              <w:left w:val="nil"/>
              <w:bottom w:val="single" w:sz="4" w:space="0" w:color="000000"/>
              <w:right w:val="single" w:sz="4" w:space="0" w:color="000000"/>
            </w:tcBorders>
          </w:tcPr>
          <w:p w14:paraId="7C6D58B7" w14:textId="77777777" w:rsidR="00447586" w:rsidRDefault="009F4B41">
            <w:pPr>
              <w:spacing w:after="0" w:line="259" w:lineRule="auto"/>
              <w:ind w:left="14" w:firstLine="0"/>
            </w:pPr>
            <w:r>
              <w:rPr>
                <w:rFonts w:ascii="Times New Roman" w:eastAsia="Times New Roman" w:hAnsi="Times New Roman" w:cs="Times New Roman"/>
                <w:sz w:val="21"/>
              </w:rPr>
              <w:t>6</w:t>
            </w:r>
            <w:r>
              <w:rPr>
                <w:sz w:val="21"/>
              </w:rPr>
              <w:t>．资源税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9F167F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D2ED9A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9165709" w14:textId="77777777">
        <w:trPr>
          <w:trHeight w:val="281"/>
        </w:trPr>
        <w:tc>
          <w:tcPr>
            <w:tcW w:w="4225" w:type="dxa"/>
            <w:tcBorders>
              <w:top w:val="single" w:sz="4" w:space="0" w:color="000000"/>
              <w:left w:val="nil"/>
              <w:bottom w:val="single" w:sz="4" w:space="0" w:color="000000"/>
              <w:right w:val="single" w:sz="4" w:space="0" w:color="000000"/>
            </w:tcBorders>
          </w:tcPr>
          <w:p w14:paraId="4E2E1DD4" w14:textId="77777777" w:rsidR="00447586" w:rsidRDefault="009F4B41">
            <w:pPr>
              <w:spacing w:after="0" w:line="259" w:lineRule="auto"/>
              <w:ind w:left="14" w:firstLine="0"/>
            </w:pPr>
            <w:r>
              <w:rPr>
                <w:rFonts w:ascii="Times New Roman" w:eastAsia="Times New Roman" w:hAnsi="Times New Roman" w:cs="Times New Roman"/>
                <w:sz w:val="21"/>
              </w:rPr>
              <w:t>7</w:t>
            </w:r>
            <w:r>
              <w:rPr>
                <w:sz w:val="21"/>
              </w:rPr>
              <w:t>．土地增值税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5A3B3F0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2DED064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43153640" w14:textId="77777777">
        <w:trPr>
          <w:trHeight w:val="283"/>
        </w:trPr>
        <w:tc>
          <w:tcPr>
            <w:tcW w:w="4225" w:type="dxa"/>
            <w:tcBorders>
              <w:top w:val="single" w:sz="4" w:space="0" w:color="000000"/>
              <w:left w:val="nil"/>
              <w:bottom w:val="single" w:sz="4" w:space="0" w:color="000000"/>
              <w:right w:val="single" w:sz="4" w:space="0" w:color="000000"/>
            </w:tcBorders>
          </w:tcPr>
          <w:p w14:paraId="6915E988" w14:textId="77777777" w:rsidR="00447586" w:rsidRDefault="009F4B41">
            <w:pPr>
              <w:spacing w:after="0" w:line="259" w:lineRule="auto"/>
              <w:ind w:left="14" w:firstLine="0"/>
            </w:pPr>
            <w:r>
              <w:rPr>
                <w:rFonts w:ascii="Times New Roman" w:eastAsia="Times New Roman" w:hAnsi="Times New Roman" w:cs="Times New Roman"/>
                <w:sz w:val="21"/>
              </w:rPr>
              <w:t>8</w:t>
            </w:r>
            <w:r>
              <w:rPr>
                <w:sz w:val="21"/>
              </w:rPr>
              <w:t>．城镇土地使用税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8ACEA9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CB050B6"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0C1F03EB" w14:textId="77777777">
        <w:trPr>
          <w:trHeight w:val="283"/>
        </w:trPr>
        <w:tc>
          <w:tcPr>
            <w:tcW w:w="4225" w:type="dxa"/>
            <w:tcBorders>
              <w:top w:val="single" w:sz="4" w:space="0" w:color="000000"/>
              <w:left w:val="nil"/>
              <w:bottom w:val="single" w:sz="4" w:space="0" w:color="000000"/>
              <w:right w:val="single" w:sz="4" w:space="0" w:color="000000"/>
            </w:tcBorders>
          </w:tcPr>
          <w:p w14:paraId="1FCF10E4" w14:textId="77777777" w:rsidR="00447586" w:rsidRDefault="009F4B41">
            <w:pPr>
              <w:spacing w:after="0" w:line="259" w:lineRule="auto"/>
              <w:ind w:left="14" w:firstLine="0"/>
            </w:pPr>
            <w:r>
              <w:rPr>
                <w:rFonts w:ascii="Times New Roman" w:eastAsia="Times New Roman" w:hAnsi="Times New Roman" w:cs="Times New Roman"/>
                <w:sz w:val="21"/>
              </w:rPr>
              <w:t>9</w:t>
            </w:r>
            <w:r>
              <w:rPr>
                <w:sz w:val="21"/>
              </w:rPr>
              <w:t>．房产税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65C7B3EC"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94E4E4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F8CB973" w14:textId="77777777">
        <w:trPr>
          <w:trHeight w:val="281"/>
        </w:trPr>
        <w:tc>
          <w:tcPr>
            <w:tcW w:w="4225" w:type="dxa"/>
            <w:tcBorders>
              <w:top w:val="single" w:sz="4" w:space="0" w:color="000000"/>
              <w:left w:val="nil"/>
              <w:bottom w:val="single" w:sz="4" w:space="0" w:color="000000"/>
              <w:right w:val="single" w:sz="4" w:space="0" w:color="000000"/>
            </w:tcBorders>
          </w:tcPr>
          <w:p w14:paraId="1CE61255" w14:textId="77777777" w:rsidR="00447586" w:rsidRDefault="009F4B41">
            <w:pPr>
              <w:spacing w:after="0" w:line="259" w:lineRule="auto"/>
              <w:ind w:left="14" w:firstLine="0"/>
            </w:pPr>
            <w:r>
              <w:rPr>
                <w:rFonts w:ascii="Times New Roman" w:eastAsia="Times New Roman" w:hAnsi="Times New Roman" w:cs="Times New Roman"/>
                <w:sz w:val="21"/>
              </w:rPr>
              <w:t>10</w:t>
            </w:r>
            <w:r>
              <w:rPr>
                <w:sz w:val="21"/>
              </w:rPr>
              <w:t>．车船税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15A170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8333533"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25EA607" w14:textId="77777777">
        <w:trPr>
          <w:trHeight w:val="283"/>
        </w:trPr>
        <w:tc>
          <w:tcPr>
            <w:tcW w:w="4225" w:type="dxa"/>
            <w:tcBorders>
              <w:top w:val="single" w:sz="4" w:space="0" w:color="000000"/>
              <w:left w:val="nil"/>
              <w:bottom w:val="single" w:sz="4" w:space="0" w:color="000000"/>
              <w:right w:val="single" w:sz="4" w:space="0" w:color="000000"/>
            </w:tcBorders>
          </w:tcPr>
          <w:p w14:paraId="74B33509" w14:textId="77777777" w:rsidR="00447586" w:rsidRDefault="009F4B41">
            <w:pPr>
              <w:spacing w:after="0" w:line="259" w:lineRule="auto"/>
              <w:ind w:left="14" w:firstLine="0"/>
            </w:pPr>
            <w:r>
              <w:rPr>
                <w:rFonts w:ascii="Times New Roman" w:eastAsia="Times New Roman" w:hAnsi="Times New Roman" w:cs="Times New Roman"/>
                <w:sz w:val="21"/>
              </w:rPr>
              <w:lastRenderedPageBreak/>
              <w:t>11</w:t>
            </w:r>
            <w:r>
              <w:rPr>
                <w:sz w:val="21"/>
              </w:rPr>
              <w:t>．教育费附加</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1A06865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75BA892"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CD60A66" w14:textId="77777777">
        <w:trPr>
          <w:trHeight w:val="283"/>
        </w:trPr>
        <w:tc>
          <w:tcPr>
            <w:tcW w:w="4225" w:type="dxa"/>
            <w:tcBorders>
              <w:top w:val="single" w:sz="4" w:space="0" w:color="000000"/>
              <w:left w:val="nil"/>
              <w:bottom w:val="single" w:sz="4" w:space="0" w:color="000000"/>
              <w:right w:val="single" w:sz="4" w:space="0" w:color="000000"/>
            </w:tcBorders>
          </w:tcPr>
          <w:p w14:paraId="64145533" w14:textId="77777777" w:rsidR="00447586" w:rsidRDefault="009F4B41">
            <w:pPr>
              <w:spacing w:after="0" w:line="259" w:lineRule="auto"/>
              <w:ind w:left="14" w:firstLine="0"/>
            </w:pPr>
            <w:r>
              <w:rPr>
                <w:rFonts w:ascii="Times New Roman" w:eastAsia="Times New Roman" w:hAnsi="Times New Roman" w:cs="Times New Roman"/>
                <w:sz w:val="21"/>
              </w:rPr>
              <w:t>12</w:t>
            </w:r>
            <w:r>
              <w:rPr>
                <w:sz w:val="21"/>
              </w:rPr>
              <w:t>．矿产资源补偿费</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B156CA0"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7FF533ED"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3C8253B" w14:textId="77777777">
        <w:trPr>
          <w:trHeight w:val="281"/>
        </w:trPr>
        <w:tc>
          <w:tcPr>
            <w:tcW w:w="4225" w:type="dxa"/>
            <w:tcBorders>
              <w:top w:val="single" w:sz="4" w:space="0" w:color="000000"/>
              <w:left w:val="nil"/>
              <w:bottom w:val="single" w:sz="4" w:space="0" w:color="000000"/>
              <w:right w:val="single" w:sz="4" w:space="0" w:color="000000"/>
            </w:tcBorders>
          </w:tcPr>
          <w:p w14:paraId="3A59DC46" w14:textId="77777777" w:rsidR="00447586" w:rsidRDefault="009F4B41">
            <w:pPr>
              <w:spacing w:after="0" w:line="259" w:lineRule="auto"/>
              <w:ind w:left="14" w:firstLine="0"/>
            </w:pPr>
            <w:r>
              <w:rPr>
                <w:rFonts w:ascii="Times New Roman" w:eastAsia="Times New Roman" w:hAnsi="Times New Roman" w:cs="Times New Roman"/>
                <w:sz w:val="21"/>
              </w:rPr>
              <w:t>13</w:t>
            </w:r>
            <w:r>
              <w:rPr>
                <w:sz w:val="21"/>
              </w:rPr>
              <w:t>．排污费</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4642E9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325C236F"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6CBF8DBA" w14:textId="77777777">
        <w:trPr>
          <w:trHeight w:val="283"/>
        </w:trPr>
        <w:tc>
          <w:tcPr>
            <w:tcW w:w="4225" w:type="dxa"/>
            <w:tcBorders>
              <w:top w:val="single" w:sz="4" w:space="0" w:color="000000"/>
              <w:left w:val="nil"/>
              <w:bottom w:val="single" w:sz="4" w:space="0" w:color="000000"/>
              <w:right w:val="single" w:sz="4" w:space="0" w:color="000000"/>
            </w:tcBorders>
          </w:tcPr>
          <w:p w14:paraId="0048FBFD" w14:textId="77777777" w:rsidR="00447586" w:rsidRDefault="009F4B41">
            <w:pPr>
              <w:spacing w:after="0" w:line="259" w:lineRule="auto"/>
              <w:ind w:left="14" w:firstLine="0"/>
            </w:pPr>
            <w:r>
              <w:rPr>
                <w:rFonts w:ascii="Times New Roman" w:eastAsia="Times New Roman" w:hAnsi="Times New Roman" w:cs="Times New Roman"/>
                <w:sz w:val="21"/>
              </w:rPr>
              <w:t>14</w:t>
            </w:r>
            <w:r>
              <w:rPr>
                <w:sz w:val="21"/>
              </w:rPr>
              <w:t>．代扣代缴的个人所得税</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AF7CB3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5F3AC5B5"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1CCA394B" w14:textId="77777777">
        <w:trPr>
          <w:trHeight w:val="252"/>
        </w:trPr>
        <w:tc>
          <w:tcPr>
            <w:tcW w:w="4225" w:type="dxa"/>
            <w:tcBorders>
              <w:top w:val="single" w:sz="4" w:space="0" w:color="000000"/>
              <w:left w:val="nil"/>
              <w:bottom w:val="single" w:sz="4" w:space="0" w:color="000000"/>
              <w:right w:val="single" w:sz="4" w:space="0" w:color="000000"/>
            </w:tcBorders>
          </w:tcPr>
          <w:p w14:paraId="0BAD1973" w14:textId="77777777" w:rsidR="00447586" w:rsidRDefault="009F4B41">
            <w:pPr>
              <w:spacing w:after="0" w:line="259" w:lineRule="auto"/>
              <w:ind w:left="22" w:firstLine="0"/>
              <w:jc w:val="center"/>
            </w:pPr>
            <w:r>
              <w:rPr>
                <w:rFonts w:ascii="Times New Roman" w:eastAsia="Times New Roman" w:hAnsi="Times New Roman" w:cs="Times New Roman"/>
                <w:sz w:val="18"/>
              </w:rPr>
              <w:t>……</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0AB61471"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063AE75B"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r w:rsidR="00447586" w14:paraId="7655641A" w14:textId="77777777">
        <w:trPr>
          <w:trHeight w:val="284"/>
        </w:trPr>
        <w:tc>
          <w:tcPr>
            <w:tcW w:w="4225" w:type="dxa"/>
            <w:tcBorders>
              <w:top w:val="single" w:sz="4" w:space="0" w:color="000000"/>
              <w:left w:val="nil"/>
              <w:bottom w:val="single" w:sz="4" w:space="0" w:color="000000"/>
              <w:right w:val="single" w:sz="4" w:space="0" w:color="000000"/>
            </w:tcBorders>
          </w:tcPr>
          <w:p w14:paraId="1504C4AC" w14:textId="77777777" w:rsidR="00447586" w:rsidRDefault="009F4B41">
            <w:pPr>
              <w:spacing w:after="0" w:line="259" w:lineRule="auto"/>
              <w:ind w:left="14" w:firstLine="0"/>
            </w:pPr>
            <w:r>
              <w:rPr>
                <w:rFonts w:ascii="Times New Roman" w:eastAsia="Times New Roman" w:hAnsi="Times New Roman" w:cs="Times New Roman"/>
                <w:sz w:val="21"/>
              </w:rPr>
              <w:t xml:space="preserve">            </w:t>
            </w:r>
            <w:r>
              <w:rPr>
                <w:sz w:val="21"/>
              </w:rPr>
              <w:t>合</w:t>
            </w:r>
            <w:r>
              <w:rPr>
                <w:rFonts w:ascii="Times New Roman" w:eastAsia="Times New Roman" w:hAnsi="Times New Roman" w:cs="Times New Roman"/>
                <w:sz w:val="21"/>
              </w:rPr>
              <w:t xml:space="preserve">     </w:t>
            </w:r>
            <w:r>
              <w:rPr>
                <w:sz w:val="21"/>
              </w:rPr>
              <w:t>计</w:t>
            </w:r>
            <w:r>
              <w:rPr>
                <w:rFonts w:ascii="Times New Roman" w:eastAsia="Times New Roman" w:hAnsi="Times New Roman" w:cs="Times New Roman"/>
                <w:sz w:val="21"/>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72F9A677"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c>
          <w:tcPr>
            <w:tcW w:w="1899" w:type="dxa"/>
            <w:tcBorders>
              <w:top w:val="single" w:sz="4" w:space="0" w:color="000000"/>
              <w:left w:val="single" w:sz="4" w:space="0" w:color="000000"/>
              <w:bottom w:val="single" w:sz="4" w:space="0" w:color="000000"/>
              <w:right w:val="nil"/>
            </w:tcBorders>
          </w:tcPr>
          <w:p w14:paraId="6E7414F8" w14:textId="77777777" w:rsidR="00447586" w:rsidRDefault="009F4B41">
            <w:pPr>
              <w:spacing w:after="0" w:line="259" w:lineRule="auto"/>
              <w:ind w:left="0" w:firstLine="0"/>
            </w:pPr>
            <w:r>
              <w:rPr>
                <w:rFonts w:ascii="Times New Roman" w:eastAsia="Times New Roman" w:hAnsi="Times New Roman" w:cs="Times New Roman"/>
                <w:sz w:val="21"/>
              </w:rPr>
              <w:t xml:space="preserve"> </w:t>
            </w:r>
          </w:p>
        </w:tc>
      </w:tr>
    </w:tbl>
    <w:p w14:paraId="44EE3CF2" w14:textId="77777777" w:rsidR="00447586" w:rsidRDefault="009F4B41">
      <w:pPr>
        <w:spacing w:after="172" w:line="259" w:lineRule="auto"/>
        <w:ind w:left="559" w:firstLine="0"/>
      </w:pPr>
      <w:r>
        <w:t xml:space="preserve"> </w:t>
      </w:r>
    </w:p>
    <w:p w14:paraId="02A4E15D" w14:textId="77777777" w:rsidR="00447586" w:rsidRDefault="009F4B41">
      <w:pPr>
        <w:spacing w:after="136" w:line="259" w:lineRule="auto"/>
        <w:ind w:left="569"/>
      </w:pPr>
      <w:r>
        <w:t>4</w:t>
      </w:r>
      <w:r>
        <w:t>．利润分配的说明。</w:t>
      </w:r>
      <w:r>
        <w:t xml:space="preserve"> </w:t>
      </w:r>
    </w:p>
    <w:p w14:paraId="0A667146" w14:textId="77777777" w:rsidR="00447586" w:rsidRDefault="009F4B41">
      <w:pPr>
        <w:spacing w:after="0" w:line="259" w:lineRule="auto"/>
        <w:ind w:right="150"/>
        <w:jc w:val="center"/>
      </w:pPr>
      <w:r>
        <w:rPr>
          <w:sz w:val="24"/>
        </w:rPr>
        <w:t>利润分配表</w:t>
      </w:r>
      <w:r>
        <w:rPr>
          <w:sz w:val="24"/>
        </w:rPr>
        <w:t xml:space="preserve"> </w:t>
      </w:r>
    </w:p>
    <w:p w14:paraId="17143EA9" w14:textId="77777777" w:rsidR="00447586" w:rsidRDefault="009F4B41">
      <w:pPr>
        <w:spacing w:after="3" w:line="259" w:lineRule="auto"/>
        <w:ind w:right="146"/>
        <w:jc w:val="right"/>
      </w:pPr>
      <w:proofErr w:type="gramStart"/>
      <w:r>
        <w:rPr>
          <w:sz w:val="21"/>
        </w:rPr>
        <w:t>会小企</w:t>
      </w:r>
      <w:proofErr w:type="gramEnd"/>
      <w:r>
        <w:rPr>
          <w:sz w:val="21"/>
        </w:rPr>
        <w:t xml:space="preserve"> </w:t>
      </w:r>
      <w:r>
        <w:rPr>
          <w:rFonts w:ascii="Times New Roman" w:eastAsia="Times New Roman" w:hAnsi="Times New Roman" w:cs="Times New Roman"/>
          <w:sz w:val="21"/>
        </w:rPr>
        <w:t xml:space="preserve">01 </w:t>
      </w:r>
      <w:r>
        <w:rPr>
          <w:sz w:val="21"/>
        </w:rPr>
        <w:t>表附表</w:t>
      </w:r>
      <w:r>
        <w:rPr>
          <w:sz w:val="21"/>
        </w:rPr>
        <w:t xml:space="preserve"> </w:t>
      </w:r>
      <w:r>
        <w:rPr>
          <w:rFonts w:ascii="Times New Roman" w:eastAsia="Times New Roman" w:hAnsi="Times New Roman" w:cs="Times New Roman"/>
          <w:sz w:val="21"/>
        </w:rPr>
        <w:t>3</w:t>
      </w:r>
      <w:r>
        <w:rPr>
          <w:sz w:val="24"/>
        </w:rPr>
        <w:t xml:space="preserve"> </w:t>
      </w:r>
    </w:p>
    <w:p w14:paraId="7EB494A6" w14:textId="77777777" w:rsidR="00447586" w:rsidRDefault="009F4B41">
      <w:pPr>
        <w:spacing w:after="0" w:line="270" w:lineRule="auto"/>
        <w:ind w:left="228"/>
      </w:pPr>
      <w:r>
        <w:rPr>
          <w:sz w:val="21"/>
        </w:rPr>
        <w:t>编制单位：</w:t>
      </w:r>
      <w:r>
        <w:rPr>
          <w:sz w:val="21"/>
        </w:rPr>
        <w:t xml:space="preserve">                         </w:t>
      </w:r>
      <w:r>
        <w:rPr>
          <w:sz w:val="21"/>
          <w:u w:val="single" w:color="000000"/>
        </w:rPr>
        <w:t xml:space="preserve">      </w:t>
      </w:r>
      <w:r>
        <w:rPr>
          <w:sz w:val="21"/>
        </w:rPr>
        <w:t>年度</w:t>
      </w:r>
      <w:r>
        <w:rPr>
          <w:sz w:val="21"/>
        </w:rPr>
        <w:t xml:space="preserve">                      </w:t>
      </w:r>
      <w:r>
        <w:rPr>
          <w:sz w:val="21"/>
        </w:rPr>
        <w:t>单位：元</w:t>
      </w:r>
      <w:r>
        <w:rPr>
          <w:sz w:val="21"/>
        </w:rPr>
        <w:t xml:space="preserve"> </w:t>
      </w:r>
    </w:p>
    <w:tbl>
      <w:tblPr>
        <w:tblStyle w:val="TableGrid"/>
        <w:tblW w:w="8238" w:type="dxa"/>
        <w:tblInd w:w="-14" w:type="dxa"/>
        <w:tblCellMar>
          <w:top w:w="37" w:type="dxa"/>
          <w:left w:w="122" w:type="dxa"/>
          <w:bottom w:w="0" w:type="dxa"/>
          <w:right w:w="74" w:type="dxa"/>
        </w:tblCellMar>
        <w:tblLook w:val="04A0" w:firstRow="1" w:lastRow="0" w:firstColumn="1" w:lastColumn="0" w:noHBand="0" w:noVBand="1"/>
      </w:tblPr>
      <w:tblGrid>
        <w:gridCol w:w="4279"/>
        <w:gridCol w:w="776"/>
        <w:gridCol w:w="1440"/>
        <w:gridCol w:w="1743"/>
      </w:tblGrid>
      <w:tr w:rsidR="00447586" w14:paraId="7513867A" w14:textId="77777777">
        <w:trPr>
          <w:trHeight w:val="288"/>
        </w:trPr>
        <w:tc>
          <w:tcPr>
            <w:tcW w:w="4280" w:type="dxa"/>
            <w:tcBorders>
              <w:top w:val="single" w:sz="6" w:space="0" w:color="000000"/>
              <w:left w:val="nil"/>
              <w:bottom w:val="single" w:sz="6" w:space="0" w:color="000000"/>
              <w:right w:val="single" w:sz="6" w:space="0" w:color="000000"/>
            </w:tcBorders>
          </w:tcPr>
          <w:p w14:paraId="70B7AF42" w14:textId="77777777" w:rsidR="00447586" w:rsidRDefault="009F4B41">
            <w:pPr>
              <w:spacing w:after="0" w:line="259" w:lineRule="auto"/>
              <w:ind w:left="0" w:right="31" w:firstLine="0"/>
              <w:jc w:val="center"/>
            </w:pPr>
            <w:r>
              <w:rPr>
                <w:sz w:val="21"/>
              </w:rPr>
              <w:t>项</w:t>
            </w:r>
            <w:r>
              <w:rPr>
                <w:sz w:val="21"/>
              </w:rPr>
              <w:t xml:space="preserve">    </w:t>
            </w:r>
            <w:r>
              <w:rPr>
                <w:sz w:val="21"/>
              </w:rPr>
              <w:t>目</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51CB5E74" w14:textId="77777777" w:rsidR="00447586" w:rsidRDefault="009F4B41">
            <w:pPr>
              <w:spacing w:after="0" w:line="259" w:lineRule="auto"/>
              <w:ind w:left="50" w:firstLine="0"/>
              <w:jc w:val="both"/>
            </w:pPr>
            <w:r>
              <w:rPr>
                <w:sz w:val="21"/>
              </w:rPr>
              <w:t>行次</w:t>
            </w:r>
            <w:r>
              <w:rPr>
                <w:sz w:val="21"/>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01F35C24" w14:textId="77777777" w:rsidR="00447586" w:rsidRDefault="009F4B41">
            <w:pPr>
              <w:spacing w:after="0" w:line="259" w:lineRule="auto"/>
              <w:ind w:left="175" w:firstLine="0"/>
            </w:pPr>
            <w:r>
              <w:rPr>
                <w:sz w:val="21"/>
              </w:rPr>
              <w:t>本年金额</w:t>
            </w:r>
            <w:r>
              <w:rPr>
                <w:sz w:val="21"/>
              </w:rPr>
              <w:t xml:space="preserve"> </w:t>
            </w:r>
          </w:p>
        </w:tc>
        <w:tc>
          <w:tcPr>
            <w:tcW w:w="1743" w:type="dxa"/>
            <w:tcBorders>
              <w:top w:val="single" w:sz="6" w:space="0" w:color="000000"/>
              <w:left w:val="single" w:sz="6" w:space="0" w:color="000000"/>
              <w:bottom w:val="single" w:sz="6" w:space="0" w:color="000000"/>
              <w:right w:val="nil"/>
            </w:tcBorders>
          </w:tcPr>
          <w:p w14:paraId="702275F1" w14:textId="77777777" w:rsidR="00447586" w:rsidRDefault="009F4B41">
            <w:pPr>
              <w:spacing w:after="0" w:line="259" w:lineRule="auto"/>
              <w:ind w:left="0" w:right="48" w:firstLine="0"/>
              <w:jc w:val="center"/>
            </w:pPr>
            <w:r>
              <w:rPr>
                <w:sz w:val="21"/>
              </w:rPr>
              <w:t>上年金额</w:t>
            </w:r>
            <w:r>
              <w:rPr>
                <w:sz w:val="21"/>
              </w:rPr>
              <w:t xml:space="preserve"> </w:t>
            </w:r>
          </w:p>
        </w:tc>
      </w:tr>
      <w:tr w:rsidR="00447586" w14:paraId="660B927A" w14:textId="77777777">
        <w:trPr>
          <w:trHeight w:val="288"/>
        </w:trPr>
        <w:tc>
          <w:tcPr>
            <w:tcW w:w="4280" w:type="dxa"/>
            <w:tcBorders>
              <w:top w:val="single" w:sz="6" w:space="0" w:color="000000"/>
              <w:left w:val="nil"/>
              <w:bottom w:val="single" w:sz="6" w:space="0" w:color="000000"/>
              <w:right w:val="single" w:sz="6" w:space="0" w:color="000000"/>
            </w:tcBorders>
          </w:tcPr>
          <w:p w14:paraId="091AE4B2" w14:textId="77777777" w:rsidR="00447586" w:rsidRDefault="009F4B41">
            <w:pPr>
              <w:spacing w:after="0" w:line="259" w:lineRule="auto"/>
              <w:ind w:left="0" w:firstLine="0"/>
            </w:pPr>
            <w:r>
              <w:rPr>
                <w:sz w:val="21"/>
              </w:rPr>
              <w:t>一、净利润</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67C42334" w14:textId="77777777" w:rsidR="00447586" w:rsidRDefault="009F4B41">
            <w:pPr>
              <w:spacing w:after="0" w:line="259" w:lineRule="auto"/>
              <w:ind w:left="0" w:right="55" w:firstLine="0"/>
              <w:jc w:val="center"/>
            </w:pPr>
            <w:r>
              <w:rPr>
                <w:sz w:val="21"/>
              </w:rPr>
              <w:t xml:space="preserve">1 </w:t>
            </w:r>
          </w:p>
        </w:tc>
        <w:tc>
          <w:tcPr>
            <w:tcW w:w="1440" w:type="dxa"/>
            <w:tcBorders>
              <w:top w:val="single" w:sz="6" w:space="0" w:color="000000"/>
              <w:left w:val="single" w:sz="6" w:space="0" w:color="000000"/>
              <w:bottom w:val="single" w:sz="6" w:space="0" w:color="000000"/>
              <w:right w:val="single" w:sz="6" w:space="0" w:color="000000"/>
            </w:tcBorders>
          </w:tcPr>
          <w:p w14:paraId="6A8777FA" w14:textId="77777777" w:rsidR="00447586" w:rsidRDefault="009F4B41">
            <w:pPr>
              <w:spacing w:after="0" w:line="259" w:lineRule="auto"/>
              <w:ind w:left="5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6A1295D9" w14:textId="77777777" w:rsidR="00447586" w:rsidRDefault="009F4B41">
            <w:pPr>
              <w:spacing w:after="0" w:line="259" w:lineRule="auto"/>
              <w:ind w:left="58" w:firstLine="0"/>
              <w:jc w:val="center"/>
            </w:pPr>
            <w:r>
              <w:rPr>
                <w:sz w:val="21"/>
              </w:rPr>
              <w:t xml:space="preserve"> </w:t>
            </w:r>
          </w:p>
        </w:tc>
      </w:tr>
      <w:tr w:rsidR="00447586" w14:paraId="36EF10C2" w14:textId="77777777">
        <w:trPr>
          <w:trHeight w:val="286"/>
        </w:trPr>
        <w:tc>
          <w:tcPr>
            <w:tcW w:w="4280" w:type="dxa"/>
            <w:tcBorders>
              <w:top w:val="single" w:sz="6" w:space="0" w:color="000000"/>
              <w:left w:val="nil"/>
              <w:bottom w:val="single" w:sz="6" w:space="0" w:color="000000"/>
              <w:right w:val="single" w:sz="6" w:space="0" w:color="000000"/>
            </w:tcBorders>
          </w:tcPr>
          <w:p w14:paraId="64FF3AB2" w14:textId="77777777" w:rsidR="00447586" w:rsidRDefault="009F4B41">
            <w:pPr>
              <w:spacing w:after="0" w:line="259" w:lineRule="auto"/>
              <w:ind w:left="0" w:firstLine="0"/>
            </w:pPr>
            <w:r>
              <w:rPr>
                <w:sz w:val="21"/>
              </w:rPr>
              <w:t>加：年初未分配利润</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2E7B997B" w14:textId="77777777" w:rsidR="00447586" w:rsidRDefault="009F4B41">
            <w:pPr>
              <w:spacing w:after="0" w:line="259" w:lineRule="auto"/>
              <w:ind w:left="0" w:right="55" w:firstLine="0"/>
              <w:jc w:val="center"/>
            </w:pPr>
            <w:r>
              <w:rPr>
                <w:sz w:val="21"/>
              </w:rPr>
              <w:t xml:space="preserve">2 </w:t>
            </w:r>
          </w:p>
        </w:tc>
        <w:tc>
          <w:tcPr>
            <w:tcW w:w="1440" w:type="dxa"/>
            <w:tcBorders>
              <w:top w:val="single" w:sz="6" w:space="0" w:color="000000"/>
              <w:left w:val="single" w:sz="6" w:space="0" w:color="000000"/>
              <w:bottom w:val="single" w:sz="6" w:space="0" w:color="000000"/>
              <w:right w:val="single" w:sz="6" w:space="0" w:color="000000"/>
            </w:tcBorders>
          </w:tcPr>
          <w:p w14:paraId="56BBBCDA" w14:textId="77777777" w:rsidR="00447586" w:rsidRDefault="009F4B41">
            <w:pPr>
              <w:spacing w:after="0" w:line="259" w:lineRule="auto"/>
              <w:ind w:left="5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7B48E7BC" w14:textId="77777777" w:rsidR="00447586" w:rsidRDefault="009F4B41">
            <w:pPr>
              <w:spacing w:after="0" w:line="259" w:lineRule="auto"/>
              <w:ind w:left="58" w:firstLine="0"/>
              <w:jc w:val="center"/>
            </w:pPr>
            <w:r>
              <w:rPr>
                <w:sz w:val="21"/>
              </w:rPr>
              <w:t xml:space="preserve"> </w:t>
            </w:r>
          </w:p>
        </w:tc>
      </w:tr>
      <w:tr w:rsidR="00447586" w14:paraId="59A4084B" w14:textId="77777777">
        <w:trPr>
          <w:trHeight w:val="288"/>
        </w:trPr>
        <w:tc>
          <w:tcPr>
            <w:tcW w:w="4280" w:type="dxa"/>
            <w:tcBorders>
              <w:top w:val="single" w:sz="6" w:space="0" w:color="000000"/>
              <w:left w:val="nil"/>
              <w:bottom w:val="single" w:sz="6" w:space="0" w:color="000000"/>
              <w:right w:val="single" w:sz="6" w:space="0" w:color="000000"/>
            </w:tcBorders>
          </w:tcPr>
          <w:p w14:paraId="0C62A6E4" w14:textId="77777777" w:rsidR="00447586" w:rsidRDefault="009F4B41">
            <w:pPr>
              <w:spacing w:after="0" w:line="259" w:lineRule="auto"/>
              <w:ind w:left="0" w:firstLine="0"/>
            </w:pPr>
            <w:r>
              <w:rPr>
                <w:sz w:val="21"/>
              </w:rPr>
              <w:t xml:space="preserve">    </w:t>
            </w:r>
            <w:r>
              <w:rPr>
                <w:sz w:val="21"/>
              </w:rPr>
              <w:t>其他转入</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3FA92616" w14:textId="77777777" w:rsidR="00447586" w:rsidRDefault="009F4B41">
            <w:pPr>
              <w:spacing w:after="0" w:line="259" w:lineRule="auto"/>
              <w:ind w:left="0" w:right="55" w:firstLine="0"/>
              <w:jc w:val="center"/>
            </w:pPr>
            <w:r>
              <w:rPr>
                <w:sz w:val="21"/>
              </w:rPr>
              <w:t xml:space="preserve">3 </w:t>
            </w:r>
          </w:p>
        </w:tc>
        <w:tc>
          <w:tcPr>
            <w:tcW w:w="1440" w:type="dxa"/>
            <w:tcBorders>
              <w:top w:val="single" w:sz="6" w:space="0" w:color="000000"/>
              <w:left w:val="single" w:sz="6" w:space="0" w:color="000000"/>
              <w:bottom w:val="single" w:sz="6" w:space="0" w:color="000000"/>
              <w:right w:val="single" w:sz="6" w:space="0" w:color="000000"/>
            </w:tcBorders>
          </w:tcPr>
          <w:p w14:paraId="5726E8BE" w14:textId="77777777" w:rsidR="00447586" w:rsidRDefault="009F4B41">
            <w:pPr>
              <w:spacing w:after="0" w:line="259" w:lineRule="auto"/>
              <w:ind w:left="5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0ABB9732" w14:textId="77777777" w:rsidR="00447586" w:rsidRDefault="009F4B41">
            <w:pPr>
              <w:spacing w:after="0" w:line="259" w:lineRule="auto"/>
              <w:ind w:left="58" w:firstLine="0"/>
              <w:jc w:val="center"/>
            </w:pPr>
            <w:r>
              <w:rPr>
                <w:sz w:val="21"/>
              </w:rPr>
              <w:t xml:space="preserve"> </w:t>
            </w:r>
          </w:p>
        </w:tc>
      </w:tr>
      <w:tr w:rsidR="00447586" w14:paraId="27D6B001" w14:textId="77777777">
        <w:trPr>
          <w:trHeight w:val="288"/>
        </w:trPr>
        <w:tc>
          <w:tcPr>
            <w:tcW w:w="4280" w:type="dxa"/>
            <w:tcBorders>
              <w:top w:val="single" w:sz="6" w:space="0" w:color="000000"/>
              <w:left w:val="nil"/>
              <w:bottom w:val="single" w:sz="6" w:space="0" w:color="000000"/>
              <w:right w:val="single" w:sz="6" w:space="0" w:color="000000"/>
            </w:tcBorders>
          </w:tcPr>
          <w:p w14:paraId="04DF08C1" w14:textId="77777777" w:rsidR="00447586" w:rsidRDefault="009F4B41">
            <w:pPr>
              <w:spacing w:after="0" w:line="259" w:lineRule="auto"/>
              <w:ind w:left="0" w:firstLine="0"/>
            </w:pPr>
            <w:r>
              <w:rPr>
                <w:sz w:val="21"/>
              </w:rPr>
              <w:t>二、可供分配的利润</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7B5F8FFA" w14:textId="77777777" w:rsidR="00447586" w:rsidRDefault="009F4B41">
            <w:pPr>
              <w:spacing w:after="0" w:line="259" w:lineRule="auto"/>
              <w:ind w:left="0" w:right="55" w:firstLine="0"/>
              <w:jc w:val="center"/>
            </w:pPr>
            <w:r>
              <w:rPr>
                <w:sz w:val="21"/>
              </w:rPr>
              <w:t xml:space="preserve">4 </w:t>
            </w:r>
          </w:p>
        </w:tc>
        <w:tc>
          <w:tcPr>
            <w:tcW w:w="1440" w:type="dxa"/>
            <w:tcBorders>
              <w:top w:val="single" w:sz="6" w:space="0" w:color="000000"/>
              <w:left w:val="single" w:sz="6" w:space="0" w:color="000000"/>
              <w:bottom w:val="single" w:sz="6" w:space="0" w:color="000000"/>
              <w:right w:val="single" w:sz="6" w:space="0" w:color="000000"/>
            </w:tcBorders>
          </w:tcPr>
          <w:p w14:paraId="1C236F0C" w14:textId="77777777" w:rsidR="00447586" w:rsidRDefault="009F4B41">
            <w:pPr>
              <w:spacing w:after="0" w:line="259" w:lineRule="auto"/>
              <w:ind w:left="5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1667D157" w14:textId="77777777" w:rsidR="00447586" w:rsidRDefault="009F4B41">
            <w:pPr>
              <w:spacing w:after="0" w:line="259" w:lineRule="auto"/>
              <w:ind w:left="58" w:firstLine="0"/>
              <w:jc w:val="center"/>
            </w:pPr>
            <w:r>
              <w:rPr>
                <w:sz w:val="21"/>
              </w:rPr>
              <w:t xml:space="preserve"> </w:t>
            </w:r>
          </w:p>
        </w:tc>
      </w:tr>
      <w:tr w:rsidR="00447586" w14:paraId="2AD65BEE" w14:textId="77777777">
        <w:trPr>
          <w:trHeight w:val="288"/>
        </w:trPr>
        <w:tc>
          <w:tcPr>
            <w:tcW w:w="4280" w:type="dxa"/>
            <w:tcBorders>
              <w:top w:val="single" w:sz="6" w:space="0" w:color="000000"/>
              <w:left w:val="nil"/>
              <w:bottom w:val="single" w:sz="6" w:space="0" w:color="000000"/>
              <w:right w:val="single" w:sz="6" w:space="0" w:color="000000"/>
            </w:tcBorders>
          </w:tcPr>
          <w:p w14:paraId="722ACF15" w14:textId="77777777" w:rsidR="00447586" w:rsidRDefault="009F4B41">
            <w:pPr>
              <w:spacing w:after="0" w:line="259" w:lineRule="auto"/>
              <w:ind w:left="0" w:firstLine="0"/>
            </w:pPr>
            <w:r>
              <w:rPr>
                <w:sz w:val="21"/>
              </w:rPr>
              <w:t>减：提取法定盈余公积</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6F5745B9" w14:textId="77777777" w:rsidR="00447586" w:rsidRDefault="009F4B41">
            <w:pPr>
              <w:spacing w:after="0" w:line="259" w:lineRule="auto"/>
              <w:ind w:left="0" w:right="55" w:firstLine="0"/>
              <w:jc w:val="center"/>
            </w:pPr>
            <w:r>
              <w:rPr>
                <w:sz w:val="21"/>
              </w:rPr>
              <w:t xml:space="preserve">5 </w:t>
            </w:r>
          </w:p>
        </w:tc>
        <w:tc>
          <w:tcPr>
            <w:tcW w:w="1440" w:type="dxa"/>
            <w:tcBorders>
              <w:top w:val="single" w:sz="6" w:space="0" w:color="000000"/>
              <w:left w:val="single" w:sz="6" w:space="0" w:color="000000"/>
              <w:bottom w:val="single" w:sz="6" w:space="0" w:color="000000"/>
              <w:right w:val="single" w:sz="6" w:space="0" w:color="000000"/>
            </w:tcBorders>
          </w:tcPr>
          <w:p w14:paraId="021AB608" w14:textId="77777777" w:rsidR="00447586" w:rsidRDefault="009F4B41">
            <w:pPr>
              <w:spacing w:after="0" w:line="259" w:lineRule="auto"/>
              <w:ind w:left="5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55C61311" w14:textId="77777777" w:rsidR="00447586" w:rsidRDefault="009F4B41">
            <w:pPr>
              <w:spacing w:after="0" w:line="259" w:lineRule="auto"/>
              <w:ind w:left="58" w:firstLine="0"/>
              <w:jc w:val="center"/>
            </w:pPr>
            <w:r>
              <w:rPr>
                <w:sz w:val="21"/>
              </w:rPr>
              <w:t xml:space="preserve"> </w:t>
            </w:r>
          </w:p>
        </w:tc>
      </w:tr>
      <w:tr w:rsidR="00447586" w14:paraId="6BB1C421" w14:textId="77777777">
        <w:trPr>
          <w:trHeight w:val="288"/>
        </w:trPr>
        <w:tc>
          <w:tcPr>
            <w:tcW w:w="4280" w:type="dxa"/>
            <w:tcBorders>
              <w:top w:val="single" w:sz="6" w:space="0" w:color="000000"/>
              <w:left w:val="nil"/>
              <w:bottom w:val="single" w:sz="6" w:space="0" w:color="000000"/>
              <w:right w:val="single" w:sz="6" w:space="0" w:color="000000"/>
            </w:tcBorders>
          </w:tcPr>
          <w:p w14:paraId="7C918164" w14:textId="77777777" w:rsidR="00447586" w:rsidRDefault="009F4B41">
            <w:pPr>
              <w:spacing w:after="0" w:line="259" w:lineRule="auto"/>
              <w:ind w:left="0" w:firstLine="0"/>
            </w:pPr>
            <w:r>
              <w:rPr>
                <w:sz w:val="21"/>
              </w:rPr>
              <w:t xml:space="preserve">    </w:t>
            </w:r>
            <w:r>
              <w:rPr>
                <w:sz w:val="21"/>
              </w:rPr>
              <w:t>提取任意盈余公积</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751DC18D" w14:textId="77777777" w:rsidR="00447586" w:rsidRDefault="009F4B41">
            <w:pPr>
              <w:spacing w:after="0" w:line="259" w:lineRule="auto"/>
              <w:ind w:left="0" w:right="14" w:firstLine="0"/>
              <w:jc w:val="center"/>
            </w:pPr>
            <w:r>
              <w:rPr>
                <w:sz w:val="21"/>
              </w:rPr>
              <w:t xml:space="preserve">6 </w:t>
            </w:r>
          </w:p>
        </w:tc>
        <w:tc>
          <w:tcPr>
            <w:tcW w:w="1440" w:type="dxa"/>
            <w:tcBorders>
              <w:top w:val="single" w:sz="6" w:space="0" w:color="000000"/>
              <w:left w:val="single" w:sz="6" w:space="0" w:color="000000"/>
              <w:bottom w:val="single" w:sz="6" w:space="0" w:color="000000"/>
              <w:right w:val="single" w:sz="6" w:space="0" w:color="000000"/>
            </w:tcBorders>
          </w:tcPr>
          <w:p w14:paraId="1197318A"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70544396" w14:textId="77777777" w:rsidR="00447586" w:rsidRDefault="009F4B41">
            <w:pPr>
              <w:spacing w:after="0" w:line="259" w:lineRule="auto"/>
              <w:ind w:left="99" w:firstLine="0"/>
              <w:jc w:val="center"/>
            </w:pPr>
            <w:r>
              <w:rPr>
                <w:sz w:val="21"/>
              </w:rPr>
              <w:t xml:space="preserve"> </w:t>
            </w:r>
          </w:p>
        </w:tc>
      </w:tr>
      <w:tr w:rsidR="00447586" w14:paraId="40367FAB" w14:textId="77777777">
        <w:trPr>
          <w:trHeight w:val="286"/>
        </w:trPr>
        <w:tc>
          <w:tcPr>
            <w:tcW w:w="4280" w:type="dxa"/>
            <w:tcBorders>
              <w:top w:val="single" w:sz="6" w:space="0" w:color="000000"/>
              <w:left w:val="nil"/>
              <w:bottom w:val="single" w:sz="6" w:space="0" w:color="000000"/>
              <w:right w:val="single" w:sz="6" w:space="0" w:color="000000"/>
            </w:tcBorders>
          </w:tcPr>
          <w:p w14:paraId="1DBE22E5" w14:textId="77777777" w:rsidR="00447586" w:rsidRDefault="009F4B41">
            <w:pPr>
              <w:spacing w:after="0" w:line="259" w:lineRule="auto"/>
              <w:ind w:left="0" w:firstLine="0"/>
            </w:pPr>
            <w:r>
              <w:rPr>
                <w:sz w:val="21"/>
              </w:rPr>
              <w:t xml:space="preserve">    </w:t>
            </w:r>
            <w:r>
              <w:rPr>
                <w:sz w:val="21"/>
              </w:rPr>
              <w:t>提取职工奖励及福利基金</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224D7D3D" w14:textId="77777777" w:rsidR="00447586" w:rsidRDefault="009F4B41">
            <w:pPr>
              <w:spacing w:after="0" w:line="259" w:lineRule="auto"/>
              <w:ind w:left="0" w:right="14" w:firstLine="0"/>
              <w:jc w:val="center"/>
            </w:pPr>
            <w:r>
              <w:rPr>
                <w:sz w:val="21"/>
              </w:rPr>
              <w:t xml:space="preserve">7 </w:t>
            </w:r>
          </w:p>
        </w:tc>
        <w:tc>
          <w:tcPr>
            <w:tcW w:w="1440" w:type="dxa"/>
            <w:tcBorders>
              <w:top w:val="single" w:sz="6" w:space="0" w:color="000000"/>
              <w:left w:val="single" w:sz="6" w:space="0" w:color="000000"/>
              <w:bottom w:val="single" w:sz="6" w:space="0" w:color="000000"/>
              <w:right w:val="single" w:sz="6" w:space="0" w:color="000000"/>
            </w:tcBorders>
          </w:tcPr>
          <w:p w14:paraId="11CA6308"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1C45E387" w14:textId="77777777" w:rsidR="00447586" w:rsidRDefault="009F4B41">
            <w:pPr>
              <w:spacing w:after="0" w:line="259" w:lineRule="auto"/>
              <w:ind w:left="99" w:firstLine="0"/>
              <w:jc w:val="center"/>
            </w:pPr>
            <w:r>
              <w:rPr>
                <w:sz w:val="21"/>
              </w:rPr>
              <w:t xml:space="preserve"> </w:t>
            </w:r>
          </w:p>
        </w:tc>
      </w:tr>
      <w:tr w:rsidR="00447586" w14:paraId="3B14D37B" w14:textId="77777777">
        <w:trPr>
          <w:trHeight w:val="288"/>
        </w:trPr>
        <w:tc>
          <w:tcPr>
            <w:tcW w:w="4280" w:type="dxa"/>
            <w:tcBorders>
              <w:top w:val="single" w:sz="6" w:space="0" w:color="000000"/>
              <w:left w:val="nil"/>
              <w:bottom w:val="single" w:sz="6" w:space="0" w:color="000000"/>
              <w:right w:val="single" w:sz="6" w:space="0" w:color="000000"/>
            </w:tcBorders>
          </w:tcPr>
          <w:p w14:paraId="05CCA3DB" w14:textId="77777777" w:rsidR="00447586" w:rsidRDefault="009F4B41">
            <w:pPr>
              <w:spacing w:after="0" w:line="259" w:lineRule="auto"/>
              <w:ind w:left="0" w:firstLine="0"/>
            </w:pPr>
            <w:r>
              <w:rPr>
                <w:sz w:val="21"/>
              </w:rPr>
              <w:t xml:space="preserve">    </w:t>
            </w:r>
            <w:r>
              <w:rPr>
                <w:sz w:val="21"/>
              </w:rPr>
              <w:t>提取储备基金</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16B6CF25" w14:textId="77777777" w:rsidR="00447586" w:rsidRDefault="009F4B41">
            <w:pPr>
              <w:spacing w:after="0" w:line="259" w:lineRule="auto"/>
              <w:ind w:left="0" w:right="14" w:firstLine="0"/>
              <w:jc w:val="center"/>
            </w:pPr>
            <w:r>
              <w:rPr>
                <w:sz w:val="21"/>
              </w:rPr>
              <w:t xml:space="preserve">8 </w:t>
            </w:r>
          </w:p>
        </w:tc>
        <w:tc>
          <w:tcPr>
            <w:tcW w:w="1440" w:type="dxa"/>
            <w:tcBorders>
              <w:top w:val="single" w:sz="6" w:space="0" w:color="000000"/>
              <w:left w:val="single" w:sz="6" w:space="0" w:color="000000"/>
              <w:bottom w:val="single" w:sz="6" w:space="0" w:color="000000"/>
              <w:right w:val="single" w:sz="6" w:space="0" w:color="000000"/>
            </w:tcBorders>
          </w:tcPr>
          <w:p w14:paraId="7E3575F6"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63FB4F0F" w14:textId="77777777" w:rsidR="00447586" w:rsidRDefault="009F4B41">
            <w:pPr>
              <w:spacing w:after="0" w:line="259" w:lineRule="auto"/>
              <w:ind w:left="99" w:firstLine="0"/>
              <w:jc w:val="center"/>
            </w:pPr>
            <w:r>
              <w:rPr>
                <w:sz w:val="21"/>
              </w:rPr>
              <w:t xml:space="preserve"> </w:t>
            </w:r>
          </w:p>
        </w:tc>
      </w:tr>
      <w:tr w:rsidR="00447586" w14:paraId="20488488" w14:textId="77777777">
        <w:trPr>
          <w:trHeight w:val="288"/>
        </w:trPr>
        <w:tc>
          <w:tcPr>
            <w:tcW w:w="4280" w:type="dxa"/>
            <w:tcBorders>
              <w:top w:val="single" w:sz="6" w:space="0" w:color="000000"/>
              <w:left w:val="nil"/>
              <w:bottom w:val="single" w:sz="6" w:space="0" w:color="000000"/>
              <w:right w:val="single" w:sz="6" w:space="0" w:color="000000"/>
            </w:tcBorders>
          </w:tcPr>
          <w:p w14:paraId="2901F824" w14:textId="77777777" w:rsidR="00447586" w:rsidRDefault="009F4B41">
            <w:pPr>
              <w:spacing w:after="0" w:line="259" w:lineRule="auto"/>
              <w:ind w:left="406" w:firstLine="0"/>
            </w:pPr>
            <w:r>
              <w:rPr>
                <w:sz w:val="21"/>
              </w:rPr>
              <w:t>提取企业发展基金</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4B994A7B" w14:textId="77777777" w:rsidR="00447586" w:rsidRDefault="009F4B41">
            <w:pPr>
              <w:spacing w:after="0" w:line="259" w:lineRule="auto"/>
              <w:ind w:left="0" w:right="14" w:firstLine="0"/>
              <w:jc w:val="center"/>
            </w:pPr>
            <w:r>
              <w:rPr>
                <w:sz w:val="21"/>
              </w:rPr>
              <w:t xml:space="preserve">9 </w:t>
            </w:r>
          </w:p>
        </w:tc>
        <w:tc>
          <w:tcPr>
            <w:tcW w:w="1440" w:type="dxa"/>
            <w:tcBorders>
              <w:top w:val="single" w:sz="6" w:space="0" w:color="000000"/>
              <w:left w:val="single" w:sz="6" w:space="0" w:color="000000"/>
              <w:bottom w:val="single" w:sz="6" w:space="0" w:color="000000"/>
              <w:right w:val="single" w:sz="6" w:space="0" w:color="000000"/>
            </w:tcBorders>
          </w:tcPr>
          <w:p w14:paraId="52CB1C83"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5511A089" w14:textId="77777777" w:rsidR="00447586" w:rsidRDefault="009F4B41">
            <w:pPr>
              <w:spacing w:after="0" w:line="259" w:lineRule="auto"/>
              <w:ind w:left="99" w:firstLine="0"/>
              <w:jc w:val="center"/>
            </w:pPr>
            <w:r>
              <w:rPr>
                <w:sz w:val="21"/>
              </w:rPr>
              <w:t xml:space="preserve"> </w:t>
            </w:r>
          </w:p>
        </w:tc>
      </w:tr>
      <w:tr w:rsidR="00447586" w14:paraId="3B46B3C7" w14:textId="77777777">
        <w:trPr>
          <w:trHeight w:val="288"/>
        </w:trPr>
        <w:tc>
          <w:tcPr>
            <w:tcW w:w="4280" w:type="dxa"/>
            <w:tcBorders>
              <w:top w:val="single" w:sz="6" w:space="0" w:color="000000"/>
              <w:left w:val="nil"/>
              <w:bottom w:val="single" w:sz="6" w:space="0" w:color="000000"/>
              <w:right w:val="single" w:sz="6" w:space="0" w:color="000000"/>
            </w:tcBorders>
          </w:tcPr>
          <w:p w14:paraId="19112A4D" w14:textId="77777777" w:rsidR="00447586" w:rsidRDefault="009F4B41">
            <w:pPr>
              <w:spacing w:after="0" w:line="259" w:lineRule="auto"/>
              <w:ind w:left="0" w:firstLine="0"/>
            </w:pPr>
            <w:r>
              <w:rPr>
                <w:sz w:val="21"/>
              </w:rPr>
              <w:t xml:space="preserve">    </w:t>
            </w:r>
            <w:r>
              <w:rPr>
                <w:sz w:val="21"/>
              </w:rPr>
              <w:t>利润归还投资</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42909E18" w14:textId="77777777" w:rsidR="00447586" w:rsidRDefault="009F4B41">
            <w:pPr>
              <w:spacing w:after="0" w:line="259" w:lineRule="auto"/>
              <w:ind w:left="0" w:right="14" w:firstLine="0"/>
              <w:jc w:val="center"/>
            </w:pPr>
            <w:r>
              <w:rPr>
                <w:sz w:val="21"/>
              </w:rPr>
              <w:t xml:space="preserve">10 </w:t>
            </w:r>
          </w:p>
        </w:tc>
        <w:tc>
          <w:tcPr>
            <w:tcW w:w="1440" w:type="dxa"/>
            <w:tcBorders>
              <w:top w:val="single" w:sz="6" w:space="0" w:color="000000"/>
              <w:left w:val="single" w:sz="6" w:space="0" w:color="000000"/>
              <w:bottom w:val="single" w:sz="6" w:space="0" w:color="000000"/>
              <w:right w:val="single" w:sz="6" w:space="0" w:color="000000"/>
            </w:tcBorders>
          </w:tcPr>
          <w:p w14:paraId="410DDB8E"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4BACB273" w14:textId="77777777" w:rsidR="00447586" w:rsidRDefault="009F4B41">
            <w:pPr>
              <w:spacing w:after="0" w:line="259" w:lineRule="auto"/>
              <w:ind w:left="99" w:firstLine="0"/>
              <w:jc w:val="center"/>
            </w:pPr>
            <w:r>
              <w:rPr>
                <w:sz w:val="21"/>
              </w:rPr>
              <w:t xml:space="preserve"> </w:t>
            </w:r>
          </w:p>
        </w:tc>
      </w:tr>
      <w:tr w:rsidR="00447586" w14:paraId="5EDA170F" w14:textId="77777777">
        <w:trPr>
          <w:trHeight w:val="286"/>
        </w:trPr>
        <w:tc>
          <w:tcPr>
            <w:tcW w:w="4280" w:type="dxa"/>
            <w:tcBorders>
              <w:top w:val="single" w:sz="6" w:space="0" w:color="000000"/>
              <w:left w:val="nil"/>
              <w:bottom w:val="single" w:sz="6" w:space="0" w:color="000000"/>
              <w:right w:val="single" w:sz="6" w:space="0" w:color="000000"/>
            </w:tcBorders>
          </w:tcPr>
          <w:p w14:paraId="226BB682" w14:textId="77777777" w:rsidR="00447586" w:rsidRDefault="009F4B41">
            <w:pPr>
              <w:spacing w:after="0" w:line="259" w:lineRule="auto"/>
              <w:ind w:left="0" w:firstLine="0"/>
            </w:pPr>
            <w:r>
              <w:rPr>
                <w:sz w:val="21"/>
              </w:rPr>
              <w:t>三、可供投资者分配的利润</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19454B35" w14:textId="77777777" w:rsidR="00447586" w:rsidRDefault="009F4B41">
            <w:pPr>
              <w:spacing w:after="0" w:line="259" w:lineRule="auto"/>
              <w:ind w:left="0" w:right="14" w:firstLine="0"/>
              <w:jc w:val="center"/>
            </w:pPr>
            <w:r>
              <w:rPr>
                <w:sz w:val="21"/>
              </w:rPr>
              <w:t xml:space="preserve">11 </w:t>
            </w:r>
          </w:p>
        </w:tc>
        <w:tc>
          <w:tcPr>
            <w:tcW w:w="1440" w:type="dxa"/>
            <w:tcBorders>
              <w:top w:val="single" w:sz="6" w:space="0" w:color="000000"/>
              <w:left w:val="single" w:sz="6" w:space="0" w:color="000000"/>
              <w:bottom w:val="single" w:sz="6" w:space="0" w:color="000000"/>
              <w:right w:val="single" w:sz="6" w:space="0" w:color="000000"/>
            </w:tcBorders>
          </w:tcPr>
          <w:p w14:paraId="1262E9A7"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77AA6463" w14:textId="77777777" w:rsidR="00447586" w:rsidRDefault="009F4B41">
            <w:pPr>
              <w:spacing w:after="0" w:line="259" w:lineRule="auto"/>
              <w:ind w:left="99" w:firstLine="0"/>
              <w:jc w:val="center"/>
            </w:pPr>
            <w:r>
              <w:rPr>
                <w:sz w:val="21"/>
              </w:rPr>
              <w:t xml:space="preserve"> </w:t>
            </w:r>
          </w:p>
        </w:tc>
      </w:tr>
      <w:tr w:rsidR="00447586" w14:paraId="3736C174" w14:textId="77777777">
        <w:trPr>
          <w:trHeight w:val="288"/>
        </w:trPr>
        <w:tc>
          <w:tcPr>
            <w:tcW w:w="4280" w:type="dxa"/>
            <w:tcBorders>
              <w:top w:val="single" w:sz="6" w:space="0" w:color="000000"/>
              <w:left w:val="nil"/>
              <w:bottom w:val="single" w:sz="6" w:space="0" w:color="000000"/>
              <w:right w:val="single" w:sz="6" w:space="0" w:color="000000"/>
            </w:tcBorders>
          </w:tcPr>
          <w:p w14:paraId="6FB38645" w14:textId="77777777" w:rsidR="00447586" w:rsidRDefault="009F4B41">
            <w:pPr>
              <w:spacing w:after="0" w:line="259" w:lineRule="auto"/>
              <w:ind w:left="0" w:firstLine="0"/>
            </w:pPr>
            <w:r>
              <w:rPr>
                <w:sz w:val="21"/>
              </w:rPr>
              <w:t>减：应付利润</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5532ED84" w14:textId="77777777" w:rsidR="00447586" w:rsidRDefault="009F4B41">
            <w:pPr>
              <w:spacing w:after="0" w:line="259" w:lineRule="auto"/>
              <w:ind w:left="0" w:right="14" w:firstLine="0"/>
              <w:jc w:val="center"/>
            </w:pPr>
            <w:r>
              <w:rPr>
                <w:sz w:val="21"/>
              </w:rPr>
              <w:t xml:space="preserve">12 </w:t>
            </w:r>
          </w:p>
        </w:tc>
        <w:tc>
          <w:tcPr>
            <w:tcW w:w="1440" w:type="dxa"/>
            <w:tcBorders>
              <w:top w:val="single" w:sz="6" w:space="0" w:color="000000"/>
              <w:left w:val="single" w:sz="6" w:space="0" w:color="000000"/>
              <w:bottom w:val="single" w:sz="6" w:space="0" w:color="000000"/>
              <w:right w:val="single" w:sz="6" w:space="0" w:color="000000"/>
            </w:tcBorders>
          </w:tcPr>
          <w:p w14:paraId="1DCEC2E3"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20174174" w14:textId="77777777" w:rsidR="00447586" w:rsidRDefault="009F4B41">
            <w:pPr>
              <w:spacing w:after="0" w:line="259" w:lineRule="auto"/>
              <w:ind w:left="99" w:firstLine="0"/>
              <w:jc w:val="center"/>
            </w:pPr>
            <w:r>
              <w:rPr>
                <w:sz w:val="21"/>
              </w:rPr>
              <w:t xml:space="preserve"> </w:t>
            </w:r>
          </w:p>
        </w:tc>
      </w:tr>
      <w:tr w:rsidR="00447586" w14:paraId="2AA718C1" w14:textId="77777777">
        <w:trPr>
          <w:trHeight w:val="288"/>
        </w:trPr>
        <w:tc>
          <w:tcPr>
            <w:tcW w:w="4280" w:type="dxa"/>
            <w:tcBorders>
              <w:top w:val="single" w:sz="6" w:space="0" w:color="000000"/>
              <w:left w:val="nil"/>
              <w:bottom w:val="single" w:sz="6" w:space="0" w:color="000000"/>
              <w:right w:val="single" w:sz="6" w:space="0" w:color="000000"/>
            </w:tcBorders>
          </w:tcPr>
          <w:p w14:paraId="4AA84F77" w14:textId="77777777" w:rsidR="00447586" w:rsidRDefault="009F4B41">
            <w:pPr>
              <w:spacing w:after="0" w:line="259" w:lineRule="auto"/>
              <w:ind w:left="0" w:firstLine="0"/>
            </w:pPr>
            <w:r>
              <w:rPr>
                <w:sz w:val="21"/>
              </w:rPr>
              <w:lastRenderedPageBreak/>
              <w:t>四、未分配利润</w:t>
            </w:r>
            <w:r>
              <w:rPr>
                <w:sz w:val="21"/>
              </w:rPr>
              <w:t xml:space="preserve"> </w:t>
            </w:r>
          </w:p>
        </w:tc>
        <w:tc>
          <w:tcPr>
            <w:tcW w:w="776" w:type="dxa"/>
            <w:tcBorders>
              <w:top w:val="single" w:sz="6" w:space="0" w:color="000000"/>
              <w:left w:val="single" w:sz="6" w:space="0" w:color="000000"/>
              <w:bottom w:val="single" w:sz="6" w:space="0" w:color="000000"/>
              <w:right w:val="single" w:sz="6" w:space="0" w:color="000000"/>
            </w:tcBorders>
          </w:tcPr>
          <w:p w14:paraId="35FD5748" w14:textId="77777777" w:rsidR="00447586" w:rsidRDefault="009F4B41">
            <w:pPr>
              <w:spacing w:after="0" w:line="259" w:lineRule="auto"/>
              <w:ind w:left="0" w:right="15" w:firstLine="0"/>
              <w:jc w:val="center"/>
            </w:pPr>
            <w:r>
              <w:rPr>
                <w:sz w:val="21"/>
              </w:rPr>
              <w:t xml:space="preserve">13 </w:t>
            </w:r>
          </w:p>
        </w:tc>
        <w:tc>
          <w:tcPr>
            <w:tcW w:w="1440" w:type="dxa"/>
            <w:tcBorders>
              <w:top w:val="single" w:sz="6" w:space="0" w:color="000000"/>
              <w:left w:val="single" w:sz="6" w:space="0" w:color="000000"/>
              <w:bottom w:val="single" w:sz="6" w:space="0" w:color="000000"/>
              <w:right w:val="single" w:sz="6" w:space="0" w:color="000000"/>
            </w:tcBorders>
          </w:tcPr>
          <w:p w14:paraId="530A30D5" w14:textId="77777777" w:rsidR="00447586" w:rsidRDefault="009F4B41">
            <w:pPr>
              <w:spacing w:after="0" w:line="259" w:lineRule="auto"/>
              <w:ind w:left="98" w:firstLine="0"/>
              <w:jc w:val="center"/>
            </w:pPr>
            <w:r>
              <w:rPr>
                <w:sz w:val="21"/>
              </w:rPr>
              <w:t xml:space="preserve"> </w:t>
            </w:r>
          </w:p>
        </w:tc>
        <w:tc>
          <w:tcPr>
            <w:tcW w:w="1743" w:type="dxa"/>
            <w:tcBorders>
              <w:top w:val="single" w:sz="6" w:space="0" w:color="000000"/>
              <w:left w:val="single" w:sz="6" w:space="0" w:color="000000"/>
              <w:bottom w:val="single" w:sz="6" w:space="0" w:color="000000"/>
              <w:right w:val="nil"/>
            </w:tcBorders>
          </w:tcPr>
          <w:p w14:paraId="490046C0" w14:textId="77777777" w:rsidR="00447586" w:rsidRDefault="009F4B41">
            <w:pPr>
              <w:spacing w:after="0" w:line="259" w:lineRule="auto"/>
              <w:ind w:left="99" w:firstLine="0"/>
              <w:jc w:val="center"/>
            </w:pPr>
            <w:r>
              <w:rPr>
                <w:sz w:val="21"/>
              </w:rPr>
              <w:t xml:space="preserve"> </w:t>
            </w:r>
          </w:p>
        </w:tc>
      </w:tr>
    </w:tbl>
    <w:p w14:paraId="676D7841" w14:textId="77777777" w:rsidR="00447586" w:rsidRDefault="009F4B41">
      <w:pPr>
        <w:spacing w:after="1" w:line="261" w:lineRule="auto"/>
        <w:ind w:left="-15" w:firstLine="271"/>
      </w:pPr>
      <w:r>
        <w:rPr>
          <w:sz w:val="18"/>
        </w:rPr>
        <w:t xml:space="preserve">* </w:t>
      </w:r>
      <w:r>
        <w:rPr>
          <w:sz w:val="18"/>
        </w:rPr>
        <w:t>提取职工奖励及福利基金、提取储备基金、提取企业发展基金这</w:t>
      </w:r>
      <w:r>
        <w:rPr>
          <w:sz w:val="18"/>
        </w:rPr>
        <w:t>3</w:t>
      </w:r>
      <w:r>
        <w:rPr>
          <w:sz w:val="18"/>
        </w:rPr>
        <w:t>个项目仅适用于小企业（外商投资）按照相关法律规定提取的</w:t>
      </w:r>
      <w:r>
        <w:rPr>
          <w:sz w:val="18"/>
        </w:rPr>
        <w:t>3</w:t>
      </w:r>
      <w:r>
        <w:rPr>
          <w:sz w:val="18"/>
        </w:rPr>
        <w:t>项基金。</w:t>
      </w:r>
      <w:r>
        <w:rPr>
          <w:sz w:val="18"/>
        </w:rPr>
        <w:t xml:space="preserve"> </w:t>
      </w:r>
    </w:p>
    <w:p w14:paraId="6DAB5524" w14:textId="77777777" w:rsidR="00447586" w:rsidRDefault="009F4B41">
      <w:pPr>
        <w:spacing w:after="1" w:line="261" w:lineRule="auto"/>
        <w:ind w:left="281"/>
      </w:pPr>
      <w:r>
        <w:rPr>
          <w:sz w:val="18"/>
        </w:rPr>
        <w:t>**</w:t>
      </w:r>
      <w:r>
        <w:rPr>
          <w:sz w:val="18"/>
        </w:rPr>
        <w:t>利润归还投资这个项目仅适用于小企业（中外合作经营）根据合同规定在合作期间归还投资者的投资。</w:t>
      </w:r>
      <w:r>
        <w:rPr>
          <w:sz w:val="18"/>
        </w:rPr>
        <w:t xml:space="preserve"> </w:t>
      </w:r>
    </w:p>
    <w:p w14:paraId="60EE25C3" w14:textId="77777777" w:rsidR="00447586" w:rsidRDefault="009F4B41">
      <w:pPr>
        <w:spacing w:after="94" w:line="259" w:lineRule="auto"/>
        <w:ind w:left="271" w:firstLine="0"/>
      </w:pPr>
      <w:r>
        <w:rPr>
          <w:sz w:val="18"/>
        </w:rPr>
        <w:t xml:space="preserve"> </w:t>
      </w:r>
    </w:p>
    <w:p w14:paraId="2B2B8208" w14:textId="77777777" w:rsidR="00447586" w:rsidRDefault="009F4B41">
      <w:pPr>
        <w:ind w:left="-15" w:firstLine="559"/>
      </w:pPr>
      <w:r>
        <w:t>5</w:t>
      </w:r>
      <w:r>
        <w:t>．用于对外担保的资产名称、账面余额及形成的原因；未决诉讼、未决仲裁以及对外提供担保所涉及的金额。</w:t>
      </w:r>
      <w:r>
        <w:t xml:space="preserve"> </w:t>
      </w:r>
    </w:p>
    <w:p w14:paraId="3F283EBA" w14:textId="77777777" w:rsidR="00447586" w:rsidRDefault="009F4B41">
      <w:pPr>
        <w:ind w:left="-15" w:firstLine="559"/>
      </w:pPr>
      <w:r>
        <w:t>6</w:t>
      </w:r>
      <w:r>
        <w:t>．发生严重亏损的，应当披露持续经营的计划、未来经营的方案。</w:t>
      </w:r>
      <w:r>
        <w:t xml:space="preserve"> </w:t>
      </w:r>
    </w:p>
    <w:p w14:paraId="05FB4CE6" w14:textId="77777777" w:rsidR="00447586" w:rsidRDefault="009F4B41">
      <w:pPr>
        <w:ind w:left="-15" w:firstLine="559"/>
      </w:pPr>
      <w:r>
        <w:t>7</w:t>
      </w:r>
      <w:r>
        <w:t>．对已在资产负债表和利润表中列示项目与企业所得税法规定存在差异的纳税调整过程。</w:t>
      </w:r>
      <w:r>
        <w:t xml:space="preserve"> </w:t>
      </w:r>
    </w:p>
    <w:p w14:paraId="14C1D98A" w14:textId="77777777" w:rsidR="00447586" w:rsidRDefault="009F4B41">
      <w:pPr>
        <w:spacing w:after="175" w:line="259" w:lineRule="auto"/>
        <w:ind w:left="569"/>
      </w:pPr>
      <w:r>
        <w:t>参见《中华人民共和国企业所得税年度</w:t>
      </w:r>
      <w:r>
        <w:t>纳税申报表》。</w:t>
      </w:r>
      <w:r>
        <w:t xml:space="preserve"> </w:t>
      </w:r>
    </w:p>
    <w:p w14:paraId="6BC34FA2" w14:textId="77777777" w:rsidR="00447586" w:rsidRDefault="009F4B41">
      <w:pPr>
        <w:spacing w:line="259" w:lineRule="auto"/>
        <w:ind w:left="569"/>
      </w:pPr>
      <w:r>
        <w:t>8</w:t>
      </w:r>
      <w:r>
        <w:t>．其他需要说明的事项。</w:t>
      </w:r>
      <w:r>
        <w:t xml:space="preserve"> </w:t>
      </w:r>
    </w:p>
    <w:sectPr w:rsidR="00447586">
      <w:footerReference w:type="even" r:id="rId7"/>
      <w:footerReference w:type="default" r:id="rId8"/>
      <w:footerReference w:type="first" r:id="rId9"/>
      <w:pgSz w:w="11906" w:h="16838"/>
      <w:pgMar w:top="1445" w:right="1649" w:bottom="1454" w:left="1798" w:header="72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D4F3F" w14:textId="77777777" w:rsidR="009F4B41" w:rsidRDefault="009F4B41">
      <w:pPr>
        <w:spacing w:after="0" w:line="240" w:lineRule="auto"/>
      </w:pPr>
      <w:r>
        <w:separator/>
      </w:r>
    </w:p>
  </w:endnote>
  <w:endnote w:type="continuationSeparator" w:id="0">
    <w:p w14:paraId="27928AEE" w14:textId="77777777" w:rsidR="009F4B41" w:rsidRDefault="009F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65A3" w14:textId="77777777" w:rsidR="00447586" w:rsidRDefault="009F4B41">
    <w:pPr>
      <w:spacing w:after="0" w:line="259" w:lineRule="auto"/>
      <w:ind w:left="0" w:right="145" w:firstLine="0"/>
      <w:jc w:val="right"/>
    </w:pP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 </w:t>
    </w:r>
    <w:r>
      <w:fldChar w:fldCharType="begin"/>
    </w:r>
    <w:r>
      <w:instrText xml:space="preserve"> NUMPAGES   \* MERGEFORMAT </w:instrText>
    </w:r>
    <w:r>
      <w:fldChar w:fldCharType="separate"/>
    </w:r>
    <w:r>
      <w:rPr>
        <w:rFonts w:ascii="Times New Roman" w:eastAsia="Times New Roman" w:hAnsi="Times New Roman" w:cs="Times New Roman"/>
        <w:b/>
        <w:sz w:val="18"/>
      </w:rPr>
      <w:t>85</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w:t>
    </w:r>
  </w:p>
  <w:p w14:paraId="7228E4DF" w14:textId="77777777" w:rsidR="00447586" w:rsidRDefault="009F4B41">
    <w:pPr>
      <w:spacing w:after="0" w:line="259" w:lineRule="auto"/>
      <w:ind w:left="0" w:firstLine="0"/>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C202" w14:textId="77777777" w:rsidR="00447586" w:rsidRDefault="009F4B41">
    <w:pPr>
      <w:spacing w:after="0" w:line="259" w:lineRule="auto"/>
      <w:ind w:left="0" w:right="145" w:firstLine="0"/>
      <w:jc w:val="right"/>
    </w:pP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 </w:t>
    </w:r>
    <w:r>
      <w:fldChar w:fldCharType="begin"/>
    </w:r>
    <w:r>
      <w:instrText xml:space="preserve"> NUMPAGES   \* MERGEFORMAT </w:instrText>
    </w:r>
    <w:r>
      <w:fldChar w:fldCharType="separate"/>
    </w:r>
    <w:r>
      <w:rPr>
        <w:rFonts w:ascii="Times New Roman" w:eastAsia="Times New Roman" w:hAnsi="Times New Roman" w:cs="Times New Roman"/>
        <w:b/>
        <w:sz w:val="18"/>
      </w:rPr>
      <w:t>85</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w:t>
    </w:r>
  </w:p>
  <w:p w14:paraId="62048FB4" w14:textId="77777777" w:rsidR="00447586" w:rsidRDefault="009F4B41">
    <w:pPr>
      <w:spacing w:after="0" w:line="259" w:lineRule="auto"/>
      <w:ind w:left="0" w:firstLine="0"/>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9A52" w14:textId="77777777" w:rsidR="00447586" w:rsidRDefault="009F4B41">
    <w:pPr>
      <w:spacing w:after="0" w:line="259" w:lineRule="auto"/>
      <w:ind w:left="0" w:right="145" w:firstLine="0"/>
      <w:jc w:val="right"/>
    </w:pPr>
    <w:r>
      <w:rPr>
        <w:rFonts w:ascii="Times New Roman" w:eastAsia="Times New Roman" w:hAnsi="Times New Roman" w:cs="Times New Roman"/>
        <w:sz w:val="18"/>
      </w:rPr>
      <w:t xml:space="preserve"> </w:t>
    </w:r>
    <w:r>
      <w:fldChar w:fldCharType="begin"/>
    </w:r>
    <w:r>
      <w:instrText xml:space="preserve"> PAGE   \* MERGEFORMAT </w:instrText>
    </w:r>
    <w:r>
      <w:fldChar w:fldCharType="separate"/>
    </w:r>
    <w:r>
      <w:rPr>
        <w:rFonts w:ascii="Times New Roman" w:eastAsia="Times New Roman" w:hAnsi="Times New Roman" w:cs="Times New Roman"/>
        <w:b/>
        <w:sz w:val="18"/>
      </w:rPr>
      <w:t>1</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 </w:t>
    </w:r>
    <w:r>
      <w:fldChar w:fldCharType="begin"/>
    </w:r>
    <w:r>
      <w:instrText xml:space="preserve"> NUMPAGES   \* MERGEFORMAT </w:instrText>
    </w:r>
    <w:r>
      <w:fldChar w:fldCharType="separate"/>
    </w:r>
    <w:r>
      <w:rPr>
        <w:rFonts w:ascii="Times New Roman" w:eastAsia="Times New Roman" w:hAnsi="Times New Roman" w:cs="Times New Roman"/>
        <w:b/>
        <w:sz w:val="18"/>
      </w:rPr>
      <w:t>85</w:t>
    </w:r>
    <w:r>
      <w:rPr>
        <w:rFonts w:ascii="Times New Roman" w:eastAsia="Times New Roman" w:hAnsi="Times New Roman" w:cs="Times New Roman"/>
        <w:b/>
        <w:sz w:val="18"/>
      </w:rPr>
      <w:fldChar w:fldCharType="end"/>
    </w:r>
    <w:r>
      <w:rPr>
        <w:rFonts w:ascii="Times New Roman" w:eastAsia="Times New Roman" w:hAnsi="Times New Roman" w:cs="Times New Roman"/>
        <w:sz w:val="18"/>
      </w:rPr>
      <w:t xml:space="preserve"> </w:t>
    </w:r>
  </w:p>
  <w:p w14:paraId="1B2628D0" w14:textId="77777777" w:rsidR="00447586" w:rsidRDefault="009F4B41">
    <w:pPr>
      <w:spacing w:after="0" w:line="259" w:lineRule="auto"/>
      <w:ind w:left="0" w:firstLine="0"/>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B890" w14:textId="77777777" w:rsidR="009F4B41" w:rsidRDefault="009F4B41">
      <w:pPr>
        <w:spacing w:after="0" w:line="240" w:lineRule="auto"/>
      </w:pPr>
      <w:r>
        <w:separator/>
      </w:r>
    </w:p>
  </w:footnote>
  <w:footnote w:type="continuationSeparator" w:id="0">
    <w:p w14:paraId="7BC4041F" w14:textId="77777777" w:rsidR="009F4B41" w:rsidRDefault="009F4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141"/>
    <w:multiLevelType w:val="hybridMultilevel"/>
    <w:tmpl w:val="A848559C"/>
    <w:lvl w:ilvl="0" w:tplc="B8DC5808">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62DF0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F00666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0667D4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8D85192">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44D01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0E172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0EE86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7B2C5C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A97BCB"/>
    <w:multiLevelType w:val="hybridMultilevel"/>
    <w:tmpl w:val="CCB2516C"/>
    <w:lvl w:ilvl="0" w:tplc="179C2D2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0EC1E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AB6073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36BFE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14CF6F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B20E4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1E0970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9A84B2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344DD1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022304"/>
    <w:multiLevelType w:val="hybridMultilevel"/>
    <w:tmpl w:val="32C41828"/>
    <w:lvl w:ilvl="0" w:tplc="00E23D70">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06C1A5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25C494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3DC09B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8B09A4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76C00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B9C41A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A24BBC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576C77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A81200"/>
    <w:multiLevelType w:val="hybridMultilevel"/>
    <w:tmpl w:val="7970497C"/>
    <w:lvl w:ilvl="0" w:tplc="7DBE3FF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3C32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D34AEC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F305F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AC093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D2709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F8EAF1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28DE5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54090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2FA4FC8"/>
    <w:multiLevelType w:val="hybridMultilevel"/>
    <w:tmpl w:val="03147250"/>
    <w:lvl w:ilvl="0" w:tplc="C42EAAF0">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61C6B6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FC0394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F8ED7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AD4B21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5C3BA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7505A0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B6929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38455D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3051801"/>
    <w:multiLevelType w:val="hybridMultilevel"/>
    <w:tmpl w:val="2B166A5A"/>
    <w:lvl w:ilvl="0" w:tplc="9790D40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BE8000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780E3C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30E2F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8BA547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0D224E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67843F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A744FD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9E2A7E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41C4581"/>
    <w:multiLevelType w:val="hybridMultilevel"/>
    <w:tmpl w:val="682605D8"/>
    <w:lvl w:ilvl="0" w:tplc="87A09350">
      <w:start w:val="1"/>
      <w:numFmt w:val="ideographDigital"/>
      <w:lvlText w:val="（%1）"/>
      <w:lvlJc w:val="left"/>
      <w:pPr>
        <w:ind w:left="12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EA4E7BC">
      <w:start w:val="1"/>
      <w:numFmt w:val="lowerLetter"/>
      <w:lvlText w:val="%2"/>
      <w:lvlJc w:val="left"/>
      <w:pPr>
        <w:ind w:left="15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87EDBBA">
      <w:start w:val="1"/>
      <w:numFmt w:val="lowerRoman"/>
      <w:lvlText w:val="%3"/>
      <w:lvlJc w:val="left"/>
      <w:pPr>
        <w:ind w:left="22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5800CA">
      <w:start w:val="1"/>
      <w:numFmt w:val="decimal"/>
      <w:lvlText w:val="%4"/>
      <w:lvlJc w:val="left"/>
      <w:pPr>
        <w:ind w:left="29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37E2B82">
      <w:start w:val="1"/>
      <w:numFmt w:val="lowerLetter"/>
      <w:lvlText w:val="%5"/>
      <w:lvlJc w:val="left"/>
      <w:pPr>
        <w:ind w:left="369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37448D6">
      <w:start w:val="1"/>
      <w:numFmt w:val="lowerRoman"/>
      <w:lvlText w:val="%6"/>
      <w:lvlJc w:val="left"/>
      <w:pPr>
        <w:ind w:left="44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BC1F50">
      <w:start w:val="1"/>
      <w:numFmt w:val="decimal"/>
      <w:lvlText w:val="%7"/>
      <w:lvlJc w:val="left"/>
      <w:pPr>
        <w:ind w:left="513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CE8C2C6">
      <w:start w:val="1"/>
      <w:numFmt w:val="lowerLetter"/>
      <w:lvlText w:val="%8"/>
      <w:lvlJc w:val="left"/>
      <w:pPr>
        <w:ind w:left="58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E8D5B8">
      <w:start w:val="1"/>
      <w:numFmt w:val="lowerRoman"/>
      <w:lvlText w:val="%9"/>
      <w:lvlJc w:val="left"/>
      <w:pPr>
        <w:ind w:left="657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45968BA"/>
    <w:multiLevelType w:val="hybridMultilevel"/>
    <w:tmpl w:val="E8140868"/>
    <w:lvl w:ilvl="0" w:tplc="FA54F42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CD2F000">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3E67F2C">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8C0CEF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627416">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CEAAF5A">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344AA2C">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4AF50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D64AD4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59845DF"/>
    <w:multiLevelType w:val="hybridMultilevel"/>
    <w:tmpl w:val="8CBE01A0"/>
    <w:lvl w:ilvl="0" w:tplc="A3B029E8">
      <w:start w:val="1"/>
      <w:numFmt w:val="decimal"/>
      <w:lvlText w:val="（%1）"/>
      <w:lvlJc w:val="left"/>
      <w:pPr>
        <w:ind w:left="6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5CB7A4">
      <w:start w:val="1"/>
      <w:numFmt w:val="lowerLetter"/>
      <w:lvlText w:val="%2"/>
      <w:lvlJc w:val="left"/>
      <w:pPr>
        <w:ind w:left="14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9823C94">
      <w:start w:val="1"/>
      <w:numFmt w:val="lowerRoman"/>
      <w:lvlText w:val="%3"/>
      <w:lvlJc w:val="left"/>
      <w:pPr>
        <w:ind w:left="22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736BB44">
      <w:start w:val="1"/>
      <w:numFmt w:val="decimal"/>
      <w:lvlText w:val="%4"/>
      <w:lvlJc w:val="left"/>
      <w:pPr>
        <w:ind w:left="29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469518">
      <w:start w:val="1"/>
      <w:numFmt w:val="lowerLetter"/>
      <w:lvlText w:val="%5"/>
      <w:lvlJc w:val="left"/>
      <w:pPr>
        <w:ind w:left="365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498ED18">
      <w:start w:val="1"/>
      <w:numFmt w:val="lowerRoman"/>
      <w:lvlText w:val="%6"/>
      <w:lvlJc w:val="left"/>
      <w:pPr>
        <w:ind w:left="43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8874C4">
      <w:start w:val="1"/>
      <w:numFmt w:val="decimal"/>
      <w:lvlText w:val="%7"/>
      <w:lvlJc w:val="left"/>
      <w:pPr>
        <w:ind w:left="509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C889B92">
      <w:start w:val="1"/>
      <w:numFmt w:val="lowerLetter"/>
      <w:lvlText w:val="%8"/>
      <w:lvlJc w:val="left"/>
      <w:pPr>
        <w:ind w:left="581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0DC97C6">
      <w:start w:val="1"/>
      <w:numFmt w:val="lowerRoman"/>
      <w:lvlText w:val="%9"/>
      <w:lvlJc w:val="left"/>
      <w:pPr>
        <w:ind w:left="653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5F650D2"/>
    <w:multiLevelType w:val="hybridMultilevel"/>
    <w:tmpl w:val="A4D61420"/>
    <w:lvl w:ilvl="0" w:tplc="5AEA37B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EB01D0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3320B5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69ED12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BF2C19E">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0EA7156">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46A2F7A">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A581BA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F5C80DE">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8351049"/>
    <w:multiLevelType w:val="hybridMultilevel"/>
    <w:tmpl w:val="F2788CC0"/>
    <w:lvl w:ilvl="0" w:tplc="23827E0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7E7B6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50CD8A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F5883A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96CCF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540A6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642B1D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19C4B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26CAB9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94B41C2"/>
    <w:multiLevelType w:val="hybridMultilevel"/>
    <w:tmpl w:val="05B8B7B8"/>
    <w:lvl w:ilvl="0" w:tplc="7CAEA74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C5CDFB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BC0BEA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E04C6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F0AA7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96A91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8A8022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2CAD4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FCC969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99719FF"/>
    <w:multiLevelType w:val="hybridMultilevel"/>
    <w:tmpl w:val="EEA28660"/>
    <w:lvl w:ilvl="0" w:tplc="927E8256">
      <w:start w:val="1"/>
      <w:numFmt w:val="decimal"/>
      <w:lvlText w:val="（%1）"/>
      <w:lvlJc w:val="left"/>
      <w:pPr>
        <w:ind w:left="1012"/>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9DECD238">
      <w:start w:val="1"/>
      <w:numFmt w:val="lowerLetter"/>
      <w:lvlText w:val="%2"/>
      <w:lvlJc w:val="left"/>
      <w:pPr>
        <w:ind w:left="123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6F581050">
      <w:start w:val="1"/>
      <w:numFmt w:val="lowerRoman"/>
      <w:lvlText w:val="%3"/>
      <w:lvlJc w:val="left"/>
      <w:pPr>
        <w:ind w:left="195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374CB180">
      <w:start w:val="1"/>
      <w:numFmt w:val="decimal"/>
      <w:lvlText w:val="%4"/>
      <w:lvlJc w:val="left"/>
      <w:pPr>
        <w:ind w:left="267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301026CA">
      <w:start w:val="1"/>
      <w:numFmt w:val="lowerLetter"/>
      <w:lvlText w:val="%5"/>
      <w:lvlJc w:val="left"/>
      <w:pPr>
        <w:ind w:left="339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62306210">
      <w:start w:val="1"/>
      <w:numFmt w:val="lowerRoman"/>
      <w:lvlText w:val="%6"/>
      <w:lvlJc w:val="left"/>
      <w:pPr>
        <w:ind w:left="411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6380BE92">
      <w:start w:val="1"/>
      <w:numFmt w:val="decimal"/>
      <w:lvlText w:val="%7"/>
      <w:lvlJc w:val="left"/>
      <w:pPr>
        <w:ind w:left="483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9FD89BC2">
      <w:start w:val="1"/>
      <w:numFmt w:val="lowerLetter"/>
      <w:lvlText w:val="%8"/>
      <w:lvlJc w:val="left"/>
      <w:pPr>
        <w:ind w:left="555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0512E2E0">
      <w:start w:val="1"/>
      <w:numFmt w:val="lowerRoman"/>
      <w:lvlText w:val="%9"/>
      <w:lvlJc w:val="left"/>
      <w:pPr>
        <w:ind w:left="627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A93430"/>
    <w:multiLevelType w:val="hybridMultilevel"/>
    <w:tmpl w:val="AC98B70A"/>
    <w:lvl w:ilvl="0" w:tplc="B270E89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15ABB1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F6E37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2CA647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F401A2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C683C9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800669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D0E10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77C8B1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EE34308"/>
    <w:multiLevelType w:val="hybridMultilevel"/>
    <w:tmpl w:val="792AD4CC"/>
    <w:lvl w:ilvl="0" w:tplc="390CED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850BE0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FC2F2C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B2F5F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18A276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5EF83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404FB3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F2804B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A72112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FDB718E"/>
    <w:multiLevelType w:val="hybridMultilevel"/>
    <w:tmpl w:val="694E3480"/>
    <w:lvl w:ilvl="0" w:tplc="7CAE841A">
      <w:start w:val="2"/>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5486AD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8F497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62CFFF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4674E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60C12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61230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6D2D8E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32323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4943011"/>
    <w:multiLevelType w:val="hybridMultilevel"/>
    <w:tmpl w:val="5D1EA8AE"/>
    <w:lvl w:ilvl="0" w:tplc="8D5A4D9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2669D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2A0985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4E6E3D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0FE10C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35697C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7C831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C3EED8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A4675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4BE7ACD"/>
    <w:multiLevelType w:val="hybridMultilevel"/>
    <w:tmpl w:val="DC86B2D0"/>
    <w:lvl w:ilvl="0" w:tplc="83A847C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7702E2C">
      <w:start w:val="1"/>
      <w:numFmt w:val="lowerLetter"/>
      <w:lvlText w:val="%2"/>
      <w:lvlJc w:val="left"/>
      <w:pPr>
        <w:ind w:left="1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D12B1FC">
      <w:start w:val="1"/>
      <w:numFmt w:val="lowerRoman"/>
      <w:lvlText w:val="%3"/>
      <w:lvlJc w:val="left"/>
      <w:pPr>
        <w:ind w:left="22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1A8E14">
      <w:start w:val="1"/>
      <w:numFmt w:val="decimal"/>
      <w:lvlText w:val="%4"/>
      <w:lvlJc w:val="left"/>
      <w:pPr>
        <w:ind w:left="29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AD45644">
      <w:start w:val="1"/>
      <w:numFmt w:val="lowerLetter"/>
      <w:lvlText w:val="%5"/>
      <w:lvlJc w:val="left"/>
      <w:pPr>
        <w:ind w:left="36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E6D326">
      <w:start w:val="1"/>
      <w:numFmt w:val="lowerRoman"/>
      <w:lvlText w:val="%6"/>
      <w:lvlJc w:val="left"/>
      <w:pPr>
        <w:ind w:left="43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A08DEB4">
      <w:start w:val="1"/>
      <w:numFmt w:val="decimal"/>
      <w:lvlText w:val="%7"/>
      <w:lvlJc w:val="left"/>
      <w:pPr>
        <w:ind w:left="51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2462072">
      <w:start w:val="1"/>
      <w:numFmt w:val="lowerLetter"/>
      <w:lvlText w:val="%8"/>
      <w:lvlJc w:val="left"/>
      <w:pPr>
        <w:ind w:left="58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FA0980">
      <w:start w:val="1"/>
      <w:numFmt w:val="lowerRoman"/>
      <w:lvlText w:val="%9"/>
      <w:lvlJc w:val="left"/>
      <w:pPr>
        <w:ind w:left="65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78865A0"/>
    <w:multiLevelType w:val="hybridMultilevel"/>
    <w:tmpl w:val="00180474"/>
    <w:lvl w:ilvl="0" w:tplc="48846CF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E6269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6BC7F5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3243A8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91845C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7A808D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068DB3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750065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2F27FA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BB59DA"/>
    <w:multiLevelType w:val="hybridMultilevel"/>
    <w:tmpl w:val="A78ADA78"/>
    <w:lvl w:ilvl="0" w:tplc="CE901CFE">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90ABE5E">
      <w:start w:val="1"/>
      <w:numFmt w:val="lowerLetter"/>
      <w:lvlText w:val="%2"/>
      <w:lvlJc w:val="left"/>
      <w:pPr>
        <w:ind w:left="14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6F0C940">
      <w:start w:val="1"/>
      <w:numFmt w:val="lowerRoman"/>
      <w:lvlText w:val="%3"/>
      <w:lvlJc w:val="left"/>
      <w:pPr>
        <w:ind w:left="22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D6CEF0">
      <w:start w:val="1"/>
      <w:numFmt w:val="decimal"/>
      <w:lvlText w:val="%4"/>
      <w:lvlJc w:val="left"/>
      <w:pPr>
        <w:ind w:left="29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E60144A">
      <w:start w:val="1"/>
      <w:numFmt w:val="lowerLetter"/>
      <w:lvlText w:val="%5"/>
      <w:lvlJc w:val="left"/>
      <w:pPr>
        <w:ind w:left="364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F944A20">
      <w:start w:val="1"/>
      <w:numFmt w:val="lowerRoman"/>
      <w:lvlText w:val="%6"/>
      <w:lvlJc w:val="left"/>
      <w:pPr>
        <w:ind w:left="436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C88CF2A">
      <w:start w:val="1"/>
      <w:numFmt w:val="decimal"/>
      <w:lvlText w:val="%7"/>
      <w:lvlJc w:val="left"/>
      <w:pPr>
        <w:ind w:left="508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EC00ACA">
      <w:start w:val="1"/>
      <w:numFmt w:val="lowerLetter"/>
      <w:lvlText w:val="%8"/>
      <w:lvlJc w:val="left"/>
      <w:pPr>
        <w:ind w:left="580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A6EC4CE">
      <w:start w:val="1"/>
      <w:numFmt w:val="lowerRoman"/>
      <w:lvlText w:val="%9"/>
      <w:lvlJc w:val="left"/>
      <w:pPr>
        <w:ind w:left="652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BDC7720"/>
    <w:multiLevelType w:val="hybridMultilevel"/>
    <w:tmpl w:val="97AADD70"/>
    <w:lvl w:ilvl="0" w:tplc="BFC46332">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EAD73A">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91868D4">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28C880">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09CD43C">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534A1EA">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E3C97A0">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CA601E">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3400D3C">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F4D7DEB"/>
    <w:multiLevelType w:val="hybridMultilevel"/>
    <w:tmpl w:val="DE82D9E6"/>
    <w:lvl w:ilvl="0" w:tplc="DE40D2B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4869B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1A4674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866FB7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2E0AAE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BCE962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9F2286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7E26F4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9E2D8C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FC202ED"/>
    <w:multiLevelType w:val="hybridMultilevel"/>
    <w:tmpl w:val="F6887350"/>
    <w:lvl w:ilvl="0" w:tplc="257C77A6">
      <w:start w:val="2"/>
      <w:numFmt w:val="ideographDigital"/>
      <w:lvlText w:val="%1、"/>
      <w:lvlJc w:val="left"/>
      <w:pPr>
        <w:ind w:left="2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1C26FFA">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69A3BAA">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492D33C">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487C7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FAA6A6">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5AE1E4">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638D244">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9DEA17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0B158C8"/>
    <w:multiLevelType w:val="hybridMultilevel"/>
    <w:tmpl w:val="9528C9CC"/>
    <w:lvl w:ilvl="0" w:tplc="18663E9A">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3C6C780">
      <w:start w:val="1"/>
      <w:numFmt w:val="lowerLetter"/>
      <w:lvlText w:val="%2"/>
      <w:lvlJc w:val="left"/>
      <w:pPr>
        <w:ind w:left="15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E464C8">
      <w:start w:val="1"/>
      <w:numFmt w:val="lowerRoman"/>
      <w:lvlText w:val="%3"/>
      <w:lvlJc w:val="left"/>
      <w:pPr>
        <w:ind w:left="22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3A4BFA8">
      <w:start w:val="1"/>
      <w:numFmt w:val="decimal"/>
      <w:lvlText w:val="%4"/>
      <w:lvlJc w:val="left"/>
      <w:pPr>
        <w:ind w:left="29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E14D360">
      <w:start w:val="1"/>
      <w:numFmt w:val="lowerLetter"/>
      <w:lvlText w:val="%5"/>
      <w:lvlJc w:val="left"/>
      <w:pPr>
        <w:ind w:left="369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8D0D4BE">
      <w:start w:val="1"/>
      <w:numFmt w:val="lowerRoman"/>
      <w:lvlText w:val="%6"/>
      <w:lvlJc w:val="left"/>
      <w:pPr>
        <w:ind w:left="441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89C857A">
      <w:start w:val="1"/>
      <w:numFmt w:val="decimal"/>
      <w:lvlText w:val="%7"/>
      <w:lvlJc w:val="left"/>
      <w:pPr>
        <w:ind w:left="513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55CFEF4">
      <w:start w:val="1"/>
      <w:numFmt w:val="lowerLetter"/>
      <w:lvlText w:val="%8"/>
      <w:lvlJc w:val="left"/>
      <w:pPr>
        <w:ind w:left="585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D0AAC18">
      <w:start w:val="1"/>
      <w:numFmt w:val="lowerRoman"/>
      <w:lvlText w:val="%9"/>
      <w:lvlJc w:val="left"/>
      <w:pPr>
        <w:ind w:left="657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0B91E50"/>
    <w:multiLevelType w:val="hybridMultilevel"/>
    <w:tmpl w:val="3C5E3D06"/>
    <w:lvl w:ilvl="0" w:tplc="8790211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090556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3C4C91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1E0BD4">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92AC2E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4BC4E9C">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5341336">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78A804">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A4A87A0">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0E22A05"/>
    <w:multiLevelType w:val="hybridMultilevel"/>
    <w:tmpl w:val="8998F970"/>
    <w:lvl w:ilvl="0" w:tplc="F05A4F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50DE9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E5034AE">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BBEBFF4">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7EED06">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C0A4D64">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5B04930">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7EE60EE">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460B9C2">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3984784"/>
    <w:multiLevelType w:val="hybridMultilevel"/>
    <w:tmpl w:val="BEB4757A"/>
    <w:lvl w:ilvl="0" w:tplc="3CC48DE4">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44E3BA8">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3C4C33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5E419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A80A0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1B8BD4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C49070">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E8015F8">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B2E43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3A23388"/>
    <w:multiLevelType w:val="hybridMultilevel"/>
    <w:tmpl w:val="710A184E"/>
    <w:lvl w:ilvl="0" w:tplc="BC8CBED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2720A5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B34C496">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A02B78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778E89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72681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4C4DCF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C0A864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98B11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4004CCD"/>
    <w:multiLevelType w:val="hybridMultilevel"/>
    <w:tmpl w:val="2B56F8E2"/>
    <w:lvl w:ilvl="0" w:tplc="7E088B0A">
      <w:start w:val="2"/>
      <w:numFmt w:val="ideographDigital"/>
      <w:lvlText w:val="%1、"/>
      <w:lvlJc w:val="left"/>
      <w:pPr>
        <w:ind w:left="1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556724A">
      <w:start w:val="1"/>
      <w:numFmt w:val="lowerLetter"/>
      <w:lvlText w:val="%2"/>
      <w:lvlJc w:val="left"/>
      <w:pPr>
        <w:ind w:left="16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73C8B0A">
      <w:start w:val="1"/>
      <w:numFmt w:val="lowerRoman"/>
      <w:lvlText w:val="%3"/>
      <w:lvlJc w:val="left"/>
      <w:pPr>
        <w:ind w:left="23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1420F4">
      <w:start w:val="1"/>
      <w:numFmt w:val="decimal"/>
      <w:lvlText w:val="%4"/>
      <w:lvlJc w:val="left"/>
      <w:pPr>
        <w:ind w:left="30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A817F0">
      <w:start w:val="1"/>
      <w:numFmt w:val="lowerLetter"/>
      <w:lvlText w:val="%5"/>
      <w:lvlJc w:val="left"/>
      <w:pPr>
        <w:ind w:left="37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1303118">
      <w:start w:val="1"/>
      <w:numFmt w:val="lowerRoman"/>
      <w:lvlText w:val="%6"/>
      <w:lvlJc w:val="left"/>
      <w:pPr>
        <w:ind w:left="44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38CD6CC">
      <w:start w:val="1"/>
      <w:numFmt w:val="decimal"/>
      <w:lvlText w:val="%7"/>
      <w:lvlJc w:val="left"/>
      <w:pPr>
        <w:ind w:left="52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512B1B6">
      <w:start w:val="1"/>
      <w:numFmt w:val="lowerLetter"/>
      <w:lvlText w:val="%8"/>
      <w:lvlJc w:val="left"/>
      <w:pPr>
        <w:ind w:left="59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210DBC8">
      <w:start w:val="1"/>
      <w:numFmt w:val="lowerRoman"/>
      <w:lvlText w:val="%9"/>
      <w:lvlJc w:val="left"/>
      <w:pPr>
        <w:ind w:left="6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5515022"/>
    <w:multiLevelType w:val="hybridMultilevel"/>
    <w:tmpl w:val="D7E2830E"/>
    <w:lvl w:ilvl="0" w:tplc="3A5A1080">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8BA5BA0">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DDCC722">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C8A0CE">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556A55C">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8C49F9A">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610944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C726096">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D08378">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56C6C43"/>
    <w:multiLevelType w:val="hybridMultilevel"/>
    <w:tmpl w:val="3C24C56C"/>
    <w:lvl w:ilvl="0" w:tplc="39FCF46A">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4C6C8C8">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1762476">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6802B4">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3362DFE">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80C8BFA">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7F8AFB6">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08234C">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B98287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7732DD8"/>
    <w:multiLevelType w:val="hybridMultilevel"/>
    <w:tmpl w:val="0B4EFC38"/>
    <w:lvl w:ilvl="0" w:tplc="BBC64432">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60EB864">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EE646E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052879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DAAF236">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BA64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EAE723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DC161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702969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97D5D5D"/>
    <w:multiLevelType w:val="hybridMultilevel"/>
    <w:tmpl w:val="F170F856"/>
    <w:lvl w:ilvl="0" w:tplc="BD3425C0">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E3EC33C">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2C9A6A">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32B906">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6859E2">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D4E5BE">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2587686">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3D2E0C6">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9580596">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99A3B9C"/>
    <w:multiLevelType w:val="hybridMultilevel"/>
    <w:tmpl w:val="1260736C"/>
    <w:lvl w:ilvl="0" w:tplc="7A407870">
      <w:start w:val="4"/>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740FEBC">
      <w:start w:val="1"/>
      <w:numFmt w:val="lowerLetter"/>
      <w:lvlText w:val="%2"/>
      <w:lvlJc w:val="left"/>
      <w:pPr>
        <w:ind w:left="14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536CD18">
      <w:start w:val="1"/>
      <w:numFmt w:val="lowerRoman"/>
      <w:lvlText w:val="%3"/>
      <w:lvlJc w:val="left"/>
      <w:pPr>
        <w:ind w:left="22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F2AF2A">
      <w:start w:val="1"/>
      <w:numFmt w:val="decimal"/>
      <w:lvlText w:val="%4"/>
      <w:lvlJc w:val="left"/>
      <w:pPr>
        <w:ind w:left="29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93E2370">
      <w:start w:val="1"/>
      <w:numFmt w:val="lowerLetter"/>
      <w:lvlText w:val="%5"/>
      <w:lvlJc w:val="left"/>
      <w:pPr>
        <w:ind w:left="3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6B6EED2">
      <w:start w:val="1"/>
      <w:numFmt w:val="lowerRoman"/>
      <w:lvlText w:val="%6"/>
      <w:lvlJc w:val="left"/>
      <w:pPr>
        <w:ind w:left="4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D0B138">
      <w:start w:val="1"/>
      <w:numFmt w:val="decimal"/>
      <w:lvlText w:val="%7"/>
      <w:lvlJc w:val="left"/>
      <w:pPr>
        <w:ind w:left="5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722DCDE">
      <w:start w:val="1"/>
      <w:numFmt w:val="lowerLetter"/>
      <w:lvlText w:val="%8"/>
      <w:lvlJc w:val="left"/>
      <w:pPr>
        <w:ind w:left="5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D04066">
      <w:start w:val="1"/>
      <w:numFmt w:val="lowerRoman"/>
      <w:lvlText w:val="%9"/>
      <w:lvlJc w:val="left"/>
      <w:pPr>
        <w:ind w:left="6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A105F46"/>
    <w:multiLevelType w:val="hybridMultilevel"/>
    <w:tmpl w:val="8F6C8520"/>
    <w:lvl w:ilvl="0" w:tplc="BEEA93E8">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F9E9FB2">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7821D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FE772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C0A213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7B024B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2EA60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4BC95E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8C8DD8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A6B7A45"/>
    <w:multiLevelType w:val="hybridMultilevel"/>
    <w:tmpl w:val="EDE61C4A"/>
    <w:lvl w:ilvl="0" w:tplc="9A5A02F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EC20B8">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A948574">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E0E601A">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BA46258">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B8E3A54">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2DE3F2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B96865E">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224B922">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C9C0D42"/>
    <w:multiLevelType w:val="hybridMultilevel"/>
    <w:tmpl w:val="83D4F274"/>
    <w:lvl w:ilvl="0" w:tplc="D4D2392C">
      <w:start w:val="2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7A855BA">
      <w:start w:val="1"/>
      <w:numFmt w:val="lowerLetter"/>
      <w:lvlText w:val="%2"/>
      <w:lvlJc w:val="left"/>
      <w:pPr>
        <w:ind w:left="15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C521550">
      <w:start w:val="1"/>
      <w:numFmt w:val="lowerRoman"/>
      <w:lvlText w:val="%3"/>
      <w:lvlJc w:val="left"/>
      <w:pPr>
        <w:ind w:left="22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E342652">
      <w:start w:val="1"/>
      <w:numFmt w:val="decimal"/>
      <w:lvlText w:val="%4"/>
      <w:lvlJc w:val="left"/>
      <w:pPr>
        <w:ind w:left="29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844E540">
      <w:start w:val="1"/>
      <w:numFmt w:val="lowerLetter"/>
      <w:lvlText w:val="%5"/>
      <w:lvlJc w:val="left"/>
      <w:pPr>
        <w:ind w:left="36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24A08BC">
      <w:start w:val="1"/>
      <w:numFmt w:val="lowerRoman"/>
      <w:lvlText w:val="%6"/>
      <w:lvlJc w:val="left"/>
      <w:pPr>
        <w:ind w:left="43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AC2F776">
      <w:start w:val="1"/>
      <w:numFmt w:val="decimal"/>
      <w:lvlText w:val="%7"/>
      <w:lvlJc w:val="left"/>
      <w:pPr>
        <w:ind w:left="51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89C23D2">
      <w:start w:val="1"/>
      <w:numFmt w:val="lowerLetter"/>
      <w:lvlText w:val="%8"/>
      <w:lvlJc w:val="left"/>
      <w:pPr>
        <w:ind w:left="58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5A6DB56">
      <w:start w:val="1"/>
      <w:numFmt w:val="lowerRoman"/>
      <w:lvlText w:val="%9"/>
      <w:lvlJc w:val="left"/>
      <w:pPr>
        <w:ind w:left="65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CA43BE1"/>
    <w:multiLevelType w:val="hybridMultilevel"/>
    <w:tmpl w:val="D65047F4"/>
    <w:lvl w:ilvl="0" w:tplc="D47C27C2">
      <w:start w:val="1"/>
      <w:numFmt w:val="ideographDigital"/>
      <w:lvlText w:val="%1、"/>
      <w:lvlJc w:val="left"/>
      <w:pPr>
        <w:ind w:left="2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572CB6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44BA86">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58EFF0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9D4045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0A2A03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52621C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107CA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3E27B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D526D9B"/>
    <w:multiLevelType w:val="hybridMultilevel"/>
    <w:tmpl w:val="68342938"/>
    <w:lvl w:ilvl="0" w:tplc="9E580C02">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44259A">
      <w:start w:val="1"/>
      <w:numFmt w:val="lowerLetter"/>
      <w:lvlText w:val="%2"/>
      <w:lvlJc w:val="left"/>
      <w:pPr>
        <w:ind w:left="15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4CC0DC2">
      <w:start w:val="1"/>
      <w:numFmt w:val="lowerRoman"/>
      <w:lvlText w:val="%3"/>
      <w:lvlJc w:val="left"/>
      <w:pPr>
        <w:ind w:left="22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5D6E4AE">
      <w:start w:val="1"/>
      <w:numFmt w:val="decimal"/>
      <w:lvlText w:val="%4"/>
      <w:lvlJc w:val="left"/>
      <w:pPr>
        <w:ind w:left="29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FB0296E">
      <w:start w:val="1"/>
      <w:numFmt w:val="lowerLetter"/>
      <w:lvlText w:val="%5"/>
      <w:lvlJc w:val="left"/>
      <w:pPr>
        <w:ind w:left="36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B944C6A">
      <w:start w:val="1"/>
      <w:numFmt w:val="lowerRoman"/>
      <w:lvlText w:val="%6"/>
      <w:lvlJc w:val="left"/>
      <w:pPr>
        <w:ind w:left="43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0D0478C">
      <w:start w:val="1"/>
      <w:numFmt w:val="decimal"/>
      <w:lvlText w:val="%7"/>
      <w:lvlJc w:val="left"/>
      <w:pPr>
        <w:ind w:left="51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C264470">
      <w:start w:val="1"/>
      <w:numFmt w:val="lowerLetter"/>
      <w:lvlText w:val="%8"/>
      <w:lvlJc w:val="left"/>
      <w:pPr>
        <w:ind w:left="58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3088D04">
      <w:start w:val="1"/>
      <w:numFmt w:val="lowerRoman"/>
      <w:lvlText w:val="%9"/>
      <w:lvlJc w:val="left"/>
      <w:pPr>
        <w:ind w:left="65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FA05B81"/>
    <w:multiLevelType w:val="hybridMultilevel"/>
    <w:tmpl w:val="7F323718"/>
    <w:lvl w:ilvl="0" w:tplc="12C0C25A">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012C90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50902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4D4727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65AF17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C4B7D6">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2766F1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40461B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5285D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FDF3175"/>
    <w:multiLevelType w:val="hybridMultilevel"/>
    <w:tmpl w:val="41803982"/>
    <w:lvl w:ilvl="0" w:tplc="7B6C5100">
      <w:start w:val="1"/>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7A734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0A4CA6C">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3341E4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2D4588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A20490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9A4A4F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2083D1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778A62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201006B"/>
    <w:multiLevelType w:val="hybridMultilevel"/>
    <w:tmpl w:val="5EA45344"/>
    <w:lvl w:ilvl="0" w:tplc="D43EF2C6">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898471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04C9BB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5D40BC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BA5A0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A0C048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F044F9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B1ADB1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512630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34794294"/>
    <w:multiLevelType w:val="hybridMultilevel"/>
    <w:tmpl w:val="D1E4C642"/>
    <w:lvl w:ilvl="0" w:tplc="7884DD4A">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4C8311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8C014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48106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2DC94B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1067D6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8E460B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EA24C4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04301E">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34FB3391"/>
    <w:multiLevelType w:val="hybridMultilevel"/>
    <w:tmpl w:val="20969762"/>
    <w:lvl w:ilvl="0" w:tplc="FCA0441C">
      <w:start w:val="1"/>
      <w:numFmt w:val="ideographDigital"/>
      <w:lvlText w:val="%1、"/>
      <w:lvlJc w:val="left"/>
      <w:pPr>
        <w:ind w:left="4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63CE97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4E0F9C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BB4A5E4">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FEA6EA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362E940">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180F82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A564F4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318944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35216760"/>
    <w:multiLevelType w:val="hybridMultilevel"/>
    <w:tmpl w:val="5A9097C8"/>
    <w:lvl w:ilvl="0" w:tplc="810E83D6">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A5663F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708FD7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76C2DD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B1C767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53A4FB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BCC6A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8D61AA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0C2F4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37C07A30"/>
    <w:multiLevelType w:val="hybridMultilevel"/>
    <w:tmpl w:val="B684847A"/>
    <w:lvl w:ilvl="0" w:tplc="9EEEB66C">
      <w:start w:val="2"/>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16684B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FD4EFB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130DB9C">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9000788">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6381BA2">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7D4C054">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EAE6E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0C045D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381D7A81"/>
    <w:multiLevelType w:val="hybridMultilevel"/>
    <w:tmpl w:val="19D67484"/>
    <w:lvl w:ilvl="0" w:tplc="64C8C3A6">
      <w:start w:val="1"/>
      <w:numFmt w:val="decimal"/>
      <w:lvlText w:val="（%1）"/>
      <w:lvlJc w:val="left"/>
      <w:pPr>
        <w:ind w:left="10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6478D792">
      <w:start w:val="1"/>
      <w:numFmt w:val="lowerLetter"/>
      <w:lvlText w:val="%2"/>
      <w:lvlJc w:val="left"/>
      <w:pPr>
        <w:ind w:left="12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A378E5EE">
      <w:start w:val="1"/>
      <w:numFmt w:val="lowerRoman"/>
      <w:lvlText w:val="%3"/>
      <w:lvlJc w:val="left"/>
      <w:pPr>
        <w:ind w:left="19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687E0294">
      <w:start w:val="1"/>
      <w:numFmt w:val="decimal"/>
      <w:lvlText w:val="%4"/>
      <w:lvlJc w:val="left"/>
      <w:pPr>
        <w:ind w:left="26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5BD6BE38">
      <w:start w:val="1"/>
      <w:numFmt w:val="lowerLetter"/>
      <w:lvlText w:val="%5"/>
      <w:lvlJc w:val="left"/>
      <w:pPr>
        <w:ind w:left="341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058409AC">
      <w:start w:val="1"/>
      <w:numFmt w:val="lowerRoman"/>
      <w:lvlText w:val="%6"/>
      <w:lvlJc w:val="left"/>
      <w:pPr>
        <w:ind w:left="413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7D6E7ADC">
      <w:start w:val="1"/>
      <w:numFmt w:val="decimal"/>
      <w:lvlText w:val="%7"/>
      <w:lvlJc w:val="left"/>
      <w:pPr>
        <w:ind w:left="485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B3B00B3E">
      <w:start w:val="1"/>
      <w:numFmt w:val="lowerLetter"/>
      <w:lvlText w:val="%8"/>
      <w:lvlJc w:val="left"/>
      <w:pPr>
        <w:ind w:left="557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B94ADC2C">
      <w:start w:val="1"/>
      <w:numFmt w:val="lowerRoman"/>
      <w:lvlText w:val="%9"/>
      <w:lvlJc w:val="left"/>
      <w:pPr>
        <w:ind w:left="629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8C05E3C"/>
    <w:multiLevelType w:val="hybridMultilevel"/>
    <w:tmpl w:val="D4A692BE"/>
    <w:lvl w:ilvl="0" w:tplc="F8A20C1E">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425266">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7A2B6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B44495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A900732">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414DD4C">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91C3F1A">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D5E02DC">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DDC94E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38C76092"/>
    <w:multiLevelType w:val="hybridMultilevel"/>
    <w:tmpl w:val="0D503016"/>
    <w:lvl w:ilvl="0" w:tplc="11DA1F3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276C65C">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6E1D6C">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34D444">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924C342">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1204A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BDA049E">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FDC5FCE">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36C266">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38E02384"/>
    <w:multiLevelType w:val="hybridMultilevel"/>
    <w:tmpl w:val="863400DA"/>
    <w:lvl w:ilvl="0" w:tplc="16F8921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1042B1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AAA6A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5C9CB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D6F5F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936A51E">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E2CF32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318D13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0DA93E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90C3C3C"/>
    <w:multiLevelType w:val="hybridMultilevel"/>
    <w:tmpl w:val="EE1AF9E0"/>
    <w:lvl w:ilvl="0" w:tplc="89668C5C">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23EACC0">
      <w:start w:val="1"/>
      <w:numFmt w:val="lowerLetter"/>
      <w:lvlText w:val="%2"/>
      <w:lvlJc w:val="left"/>
      <w:pPr>
        <w:ind w:left="1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F60827E">
      <w:start w:val="1"/>
      <w:numFmt w:val="lowerRoman"/>
      <w:lvlText w:val="%3"/>
      <w:lvlJc w:val="left"/>
      <w:pPr>
        <w:ind w:left="2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CBAB138">
      <w:start w:val="1"/>
      <w:numFmt w:val="decimal"/>
      <w:lvlText w:val="%4"/>
      <w:lvlJc w:val="left"/>
      <w:pPr>
        <w:ind w:left="2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B509C12">
      <w:start w:val="1"/>
      <w:numFmt w:val="lowerLetter"/>
      <w:lvlText w:val="%5"/>
      <w:lvlJc w:val="left"/>
      <w:pPr>
        <w:ind w:left="3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E61D02">
      <w:start w:val="1"/>
      <w:numFmt w:val="lowerRoman"/>
      <w:lvlText w:val="%6"/>
      <w:lvlJc w:val="left"/>
      <w:pPr>
        <w:ind w:left="43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090CC64">
      <w:start w:val="1"/>
      <w:numFmt w:val="decimal"/>
      <w:lvlText w:val="%7"/>
      <w:lvlJc w:val="left"/>
      <w:pPr>
        <w:ind w:left="51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78ECAEC">
      <w:start w:val="1"/>
      <w:numFmt w:val="lowerLetter"/>
      <w:lvlText w:val="%8"/>
      <w:lvlJc w:val="left"/>
      <w:pPr>
        <w:ind w:left="58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A50BF04">
      <w:start w:val="1"/>
      <w:numFmt w:val="lowerRoman"/>
      <w:lvlText w:val="%9"/>
      <w:lvlJc w:val="left"/>
      <w:pPr>
        <w:ind w:left="65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3A324BF9"/>
    <w:multiLevelType w:val="hybridMultilevel"/>
    <w:tmpl w:val="A9A00948"/>
    <w:lvl w:ilvl="0" w:tplc="4CC45A3C">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37ADEE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0E213C8">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332918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75052A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D04231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BE6479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2D2B8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806F56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AA765B9"/>
    <w:multiLevelType w:val="hybridMultilevel"/>
    <w:tmpl w:val="5C22EF0E"/>
    <w:lvl w:ilvl="0" w:tplc="91EA485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B5224D06">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552B46A">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97A1E46">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B169384">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60A760">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6709ED4">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7D030B4">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40C1DAE">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B450917"/>
    <w:multiLevelType w:val="hybridMultilevel"/>
    <w:tmpl w:val="B300B4AA"/>
    <w:lvl w:ilvl="0" w:tplc="61C686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D3C0E4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16A76A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08AEB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C00B9D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972695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E0A585C">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660EA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70DF4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3D2578FC"/>
    <w:multiLevelType w:val="hybridMultilevel"/>
    <w:tmpl w:val="59962E0C"/>
    <w:lvl w:ilvl="0" w:tplc="CB2E4BF6">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708CD3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242CA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5E193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78CF21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C7A2A0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D2AF86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B8EC43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69A8A20">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3E9E616E"/>
    <w:multiLevelType w:val="hybridMultilevel"/>
    <w:tmpl w:val="FCBC4C10"/>
    <w:lvl w:ilvl="0" w:tplc="7468499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93ADFEE">
      <w:start w:val="1"/>
      <w:numFmt w:val="lowerLetter"/>
      <w:lvlText w:val="%2"/>
      <w:lvlJc w:val="left"/>
      <w:pPr>
        <w:ind w:left="15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CE8183C">
      <w:start w:val="1"/>
      <w:numFmt w:val="lowerRoman"/>
      <w:lvlText w:val="%3"/>
      <w:lvlJc w:val="left"/>
      <w:pPr>
        <w:ind w:left="22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8746CC6">
      <w:start w:val="1"/>
      <w:numFmt w:val="decimal"/>
      <w:lvlText w:val="%4"/>
      <w:lvlJc w:val="left"/>
      <w:pPr>
        <w:ind w:left="29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3CA705A">
      <w:start w:val="1"/>
      <w:numFmt w:val="lowerLetter"/>
      <w:lvlText w:val="%5"/>
      <w:lvlJc w:val="left"/>
      <w:pPr>
        <w:ind w:left="36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F307128">
      <w:start w:val="1"/>
      <w:numFmt w:val="lowerRoman"/>
      <w:lvlText w:val="%6"/>
      <w:lvlJc w:val="left"/>
      <w:pPr>
        <w:ind w:left="44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1AF576">
      <w:start w:val="1"/>
      <w:numFmt w:val="decimal"/>
      <w:lvlText w:val="%7"/>
      <w:lvlJc w:val="left"/>
      <w:pPr>
        <w:ind w:left="51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2AAF07C">
      <w:start w:val="1"/>
      <w:numFmt w:val="lowerLetter"/>
      <w:lvlText w:val="%8"/>
      <w:lvlJc w:val="left"/>
      <w:pPr>
        <w:ind w:left="58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8746E80">
      <w:start w:val="1"/>
      <w:numFmt w:val="lowerRoman"/>
      <w:lvlText w:val="%9"/>
      <w:lvlJc w:val="left"/>
      <w:pPr>
        <w:ind w:left="65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F7E7516"/>
    <w:multiLevelType w:val="hybridMultilevel"/>
    <w:tmpl w:val="479811BC"/>
    <w:lvl w:ilvl="0" w:tplc="9BC4503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BD81E7C">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EE583C62">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616BB30">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A64530">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A606F1E">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F44FA8">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6B4B610">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3C0CC44">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FFF665E"/>
    <w:multiLevelType w:val="hybridMultilevel"/>
    <w:tmpl w:val="E5A8F0B0"/>
    <w:lvl w:ilvl="0" w:tplc="29D2B048">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73E21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7C4159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3EEA0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EBA210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45E205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4EE8D9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8C4749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F02D484">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401E01B3"/>
    <w:multiLevelType w:val="hybridMultilevel"/>
    <w:tmpl w:val="C3FE8532"/>
    <w:lvl w:ilvl="0" w:tplc="510C9586">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0527C42">
      <w:start w:val="1"/>
      <w:numFmt w:val="lowerLetter"/>
      <w:lvlText w:val="%2"/>
      <w:lvlJc w:val="left"/>
      <w:pPr>
        <w:ind w:left="15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D2ABB02">
      <w:start w:val="1"/>
      <w:numFmt w:val="lowerRoman"/>
      <w:lvlText w:val="%3"/>
      <w:lvlJc w:val="left"/>
      <w:pPr>
        <w:ind w:left="22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D8DF28">
      <w:start w:val="1"/>
      <w:numFmt w:val="decimal"/>
      <w:lvlText w:val="%4"/>
      <w:lvlJc w:val="left"/>
      <w:pPr>
        <w:ind w:left="29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1226A7A">
      <w:start w:val="1"/>
      <w:numFmt w:val="lowerLetter"/>
      <w:lvlText w:val="%5"/>
      <w:lvlJc w:val="left"/>
      <w:pPr>
        <w:ind w:left="36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930A046">
      <w:start w:val="1"/>
      <w:numFmt w:val="lowerRoman"/>
      <w:lvlText w:val="%6"/>
      <w:lvlJc w:val="left"/>
      <w:pPr>
        <w:ind w:left="43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8BCFBE8">
      <w:start w:val="1"/>
      <w:numFmt w:val="decimal"/>
      <w:lvlText w:val="%7"/>
      <w:lvlJc w:val="left"/>
      <w:pPr>
        <w:ind w:left="51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A4C708E">
      <w:start w:val="1"/>
      <w:numFmt w:val="lowerLetter"/>
      <w:lvlText w:val="%8"/>
      <w:lvlJc w:val="left"/>
      <w:pPr>
        <w:ind w:left="58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396EEE8">
      <w:start w:val="1"/>
      <w:numFmt w:val="lowerRoman"/>
      <w:lvlText w:val="%9"/>
      <w:lvlJc w:val="left"/>
      <w:pPr>
        <w:ind w:left="65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0360AED"/>
    <w:multiLevelType w:val="hybridMultilevel"/>
    <w:tmpl w:val="A5BCBD9E"/>
    <w:lvl w:ilvl="0" w:tplc="117E7D8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DEE87C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3400A3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E482F2">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4984B44">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9B0C2B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D5E9712">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3BEDBF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BD026F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41396779"/>
    <w:multiLevelType w:val="hybridMultilevel"/>
    <w:tmpl w:val="921E31C0"/>
    <w:lvl w:ilvl="0" w:tplc="1658737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872C9EE">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F0AEF7E">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E32CF24">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6AE37D8">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6FE615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4486A40">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7666302">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F6AE13E">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13C4DDA"/>
    <w:multiLevelType w:val="hybridMultilevel"/>
    <w:tmpl w:val="BC2A0F48"/>
    <w:lvl w:ilvl="0" w:tplc="7CAEA7F6">
      <w:start w:val="4"/>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79AD7F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5001112">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9DCCB5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8E6B81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5A87E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AB4A83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F84B8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F5601A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17E321C"/>
    <w:multiLevelType w:val="hybridMultilevel"/>
    <w:tmpl w:val="57B4F910"/>
    <w:lvl w:ilvl="0" w:tplc="6F4C0FB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4C07D46">
      <w:start w:val="1"/>
      <w:numFmt w:val="lowerLetter"/>
      <w:lvlText w:val="%2"/>
      <w:lvlJc w:val="left"/>
      <w:pPr>
        <w:ind w:left="15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A04A586">
      <w:start w:val="1"/>
      <w:numFmt w:val="lowerRoman"/>
      <w:lvlText w:val="%3"/>
      <w:lvlJc w:val="left"/>
      <w:pPr>
        <w:ind w:left="22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EC0882">
      <w:start w:val="1"/>
      <w:numFmt w:val="decimal"/>
      <w:lvlText w:val="%4"/>
      <w:lvlJc w:val="left"/>
      <w:pPr>
        <w:ind w:left="29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366E60">
      <w:start w:val="1"/>
      <w:numFmt w:val="lowerLetter"/>
      <w:lvlText w:val="%5"/>
      <w:lvlJc w:val="left"/>
      <w:pPr>
        <w:ind w:left="36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37E1616">
      <w:start w:val="1"/>
      <w:numFmt w:val="lowerRoman"/>
      <w:lvlText w:val="%6"/>
      <w:lvlJc w:val="left"/>
      <w:pPr>
        <w:ind w:left="43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056411C">
      <w:start w:val="1"/>
      <w:numFmt w:val="decimal"/>
      <w:lvlText w:val="%7"/>
      <w:lvlJc w:val="left"/>
      <w:pPr>
        <w:ind w:left="51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580CCEE">
      <w:start w:val="1"/>
      <w:numFmt w:val="lowerLetter"/>
      <w:lvlText w:val="%8"/>
      <w:lvlJc w:val="left"/>
      <w:pPr>
        <w:ind w:left="58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EEE0F4A">
      <w:start w:val="1"/>
      <w:numFmt w:val="lowerRoman"/>
      <w:lvlText w:val="%9"/>
      <w:lvlJc w:val="left"/>
      <w:pPr>
        <w:ind w:left="65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2916A7F"/>
    <w:multiLevelType w:val="hybridMultilevel"/>
    <w:tmpl w:val="BAB43B78"/>
    <w:lvl w:ilvl="0" w:tplc="E4729C16">
      <w:start w:val="7"/>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2CC4C0A">
      <w:start w:val="1"/>
      <w:numFmt w:val="lowerLetter"/>
      <w:lvlText w:val="%2"/>
      <w:lvlJc w:val="left"/>
      <w:pPr>
        <w:ind w:left="16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5162C46">
      <w:start w:val="1"/>
      <w:numFmt w:val="lowerRoman"/>
      <w:lvlText w:val="%3"/>
      <w:lvlJc w:val="left"/>
      <w:pPr>
        <w:ind w:left="23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0AC0B42">
      <w:start w:val="1"/>
      <w:numFmt w:val="decimal"/>
      <w:lvlText w:val="%4"/>
      <w:lvlJc w:val="left"/>
      <w:pPr>
        <w:ind w:left="30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3940F1E">
      <w:start w:val="1"/>
      <w:numFmt w:val="lowerLetter"/>
      <w:lvlText w:val="%5"/>
      <w:lvlJc w:val="left"/>
      <w:pPr>
        <w:ind w:left="37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48576C">
      <w:start w:val="1"/>
      <w:numFmt w:val="lowerRoman"/>
      <w:lvlText w:val="%6"/>
      <w:lvlJc w:val="left"/>
      <w:pPr>
        <w:ind w:left="44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F1244C6">
      <w:start w:val="1"/>
      <w:numFmt w:val="decimal"/>
      <w:lvlText w:val="%7"/>
      <w:lvlJc w:val="left"/>
      <w:pPr>
        <w:ind w:left="52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60108A">
      <w:start w:val="1"/>
      <w:numFmt w:val="lowerLetter"/>
      <w:lvlText w:val="%8"/>
      <w:lvlJc w:val="left"/>
      <w:pPr>
        <w:ind w:left="59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C62FB3A">
      <w:start w:val="1"/>
      <w:numFmt w:val="lowerRoman"/>
      <w:lvlText w:val="%9"/>
      <w:lvlJc w:val="left"/>
      <w:pPr>
        <w:ind w:left="6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4744846"/>
    <w:multiLevelType w:val="hybridMultilevel"/>
    <w:tmpl w:val="C2BC2756"/>
    <w:lvl w:ilvl="0" w:tplc="9C5E628C">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5B81754">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45CFEEC">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5EB982">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90BF1A">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400DF3E">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0AAB73A">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CB0807C">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1B088D4">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4EB1D2C"/>
    <w:multiLevelType w:val="hybridMultilevel"/>
    <w:tmpl w:val="CFE042A8"/>
    <w:lvl w:ilvl="0" w:tplc="8F34551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E76302C">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116199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BB86162">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2CEC282">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83A9358">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7EE456C">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BBA0208">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99076C6">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517364C"/>
    <w:multiLevelType w:val="hybridMultilevel"/>
    <w:tmpl w:val="682E25A8"/>
    <w:lvl w:ilvl="0" w:tplc="0AEC83A6">
      <w:start w:val="2"/>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39C9C7C">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9B4B0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E7A0CA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23E788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65A1C0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718F37E">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EABC72">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83AE048">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452145EE"/>
    <w:multiLevelType w:val="hybridMultilevel"/>
    <w:tmpl w:val="1AE651AC"/>
    <w:lvl w:ilvl="0" w:tplc="96D02496">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CE6F79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F3A034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1BE18F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85AF0D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924290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BD2A2D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D2CE44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7BE26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46DB7DDD"/>
    <w:multiLevelType w:val="hybridMultilevel"/>
    <w:tmpl w:val="C53E5D68"/>
    <w:lvl w:ilvl="0" w:tplc="CAD8560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811E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1D07EA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1F6AF6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6AF3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0BCBC8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8201D9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63AC15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C4CD1D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482170FB"/>
    <w:multiLevelType w:val="hybridMultilevel"/>
    <w:tmpl w:val="37DE8748"/>
    <w:lvl w:ilvl="0" w:tplc="6512BCD8">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C42E484">
      <w:start w:val="1"/>
      <w:numFmt w:val="lowerLetter"/>
      <w:lvlText w:val="%2"/>
      <w:lvlJc w:val="left"/>
      <w:pPr>
        <w:ind w:left="14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DF60E4A">
      <w:start w:val="1"/>
      <w:numFmt w:val="lowerRoman"/>
      <w:lvlText w:val="%3"/>
      <w:lvlJc w:val="left"/>
      <w:pPr>
        <w:ind w:left="22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8D8501C">
      <w:start w:val="1"/>
      <w:numFmt w:val="decimal"/>
      <w:lvlText w:val="%4"/>
      <w:lvlJc w:val="left"/>
      <w:pPr>
        <w:ind w:left="29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332BB1E">
      <w:start w:val="1"/>
      <w:numFmt w:val="lowerLetter"/>
      <w:lvlText w:val="%5"/>
      <w:lvlJc w:val="left"/>
      <w:pPr>
        <w:ind w:left="365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447D5E">
      <w:start w:val="1"/>
      <w:numFmt w:val="lowerRoman"/>
      <w:lvlText w:val="%6"/>
      <w:lvlJc w:val="left"/>
      <w:pPr>
        <w:ind w:left="437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73088F4">
      <w:start w:val="1"/>
      <w:numFmt w:val="decimal"/>
      <w:lvlText w:val="%7"/>
      <w:lvlJc w:val="left"/>
      <w:pPr>
        <w:ind w:left="50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AD871BE">
      <w:start w:val="1"/>
      <w:numFmt w:val="lowerLetter"/>
      <w:lvlText w:val="%8"/>
      <w:lvlJc w:val="left"/>
      <w:pPr>
        <w:ind w:left="581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74C58FC">
      <w:start w:val="1"/>
      <w:numFmt w:val="lowerRoman"/>
      <w:lvlText w:val="%9"/>
      <w:lvlJc w:val="left"/>
      <w:pPr>
        <w:ind w:left="65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48CD2448"/>
    <w:multiLevelType w:val="hybridMultilevel"/>
    <w:tmpl w:val="3BD6E11C"/>
    <w:lvl w:ilvl="0" w:tplc="98F6850E">
      <w:start w:val="1"/>
      <w:numFmt w:val="ideographDigital"/>
      <w:lvlText w:val="（%1）"/>
      <w:lvlJc w:val="left"/>
      <w:pPr>
        <w:ind w:left="7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250F45E">
      <w:start w:val="1"/>
      <w:numFmt w:val="lowerLetter"/>
      <w:lvlText w:val="%2"/>
      <w:lvlJc w:val="left"/>
      <w:pPr>
        <w:ind w:left="1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90A3CC4">
      <w:start w:val="1"/>
      <w:numFmt w:val="lowerRoman"/>
      <w:lvlText w:val="%3"/>
      <w:lvlJc w:val="left"/>
      <w:pPr>
        <w:ind w:left="2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E704FDA">
      <w:start w:val="1"/>
      <w:numFmt w:val="decimal"/>
      <w:lvlText w:val="%4"/>
      <w:lvlJc w:val="left"/>
      <w:pPr>
        <w:ind w:left="29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10CE8B4">
      <w:start w:val="1"/>
      <w:numFmt w:val="lowerLetter"/>
      <w:lvlText w:val="%5"/>
      <w:lvlJc w:val="left"/>
      <w:pPr>
        <w:ind w:left="37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49CF8A8">
      <w:start w:val="1"/>
      <w:numFmt w:val="lowerRoman"/>
      <w:lvlText w:val="%6"/>
      <w:lvlJc w:val="left"/>
      <w:pPr>
        <w:ind w:left="44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6DE3BFE">
      <w:start w:val="1"/>
      <w:numFmt w:val="decimal"/>
      <w:lvlText w:val="%7"/>
      <w:lvlJc w:val="left"/>
      <w:pPr>
        <w:ind w:left="51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73EEAD8">
      <w:start w:val="1"/>
      <w:numFmt w:val="lowerLetter"/>
      <w:lvlText w:val="%8"/>
      <w:lvlJc w:val="left"/>
      <w:pPr>
        <w:ind w:left="58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4766768">
      <w:start w:val="1"/>
      <w:numFmt w:val="lowerRoman"/>
      <w:lvlText w:val="%9"/>
      <w:lvlJc w:val="left"/>
      <w:pPr>
        <w:ind w:left="65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4C080F3B"/>
    <w:multiLevelType w:val="hybridMultilevel"/>
    <w:tmpl w:val="1A0A4EFE"/>
    <w:lvl w:ilvl="0" w:tplc="F6FA706E">
      <w:start w:val="3"/>
      <w:numFmt w:val="ideographDigital"/>
      <w:lvlText w:val="（%1）"/>
      <w:lvlJc w:val="left"/>
      <w:pPr>
        <w:ind w:left="12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D69E3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A3CEA7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1A69D5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0C0FEA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F289E4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0E027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BDEF1B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40464F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C952394"/>
    <w:multiLevelType w:val="hybridMultilevel"/>
    <w:tmpl w:val="45D802E8"/>
    <w:lvl w:ilvl="0" w:tplc="D0A25A88">
      <w:start w:val="1"/>
      <w:numFmt w:val="ideographDigital"/>
      <w:lvlText w:val="（%1）"/>
      <w:lvlJc w:val="left"/>
      <w:pPr>
        <w:ind w:left="105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662FF74">
      <w:start w:val="1"/>
      <w:numFmt w:val="lowerLetter"/>
      <w:lvlText w:val="%2"/>
      <w:lvlJc w:val="left"/>
      <w:pPr>
        <w:ind w:left="14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3645712">
      <w:start w:val="1"/>
      <w:numFmt w:val="lowerRoman"/>
      <w:lvlText w:val="%3"/>
      <w:lvlJc w:val="left"/>
      <w:pPr>
        <w:ind w:left="22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C2476B2">
      <w:start w:val="1"/>
      <w:numFmt w:val="decimal"/>
      <w:lvlText w:val="%4"/>
      <w:lvlJc w:val="left"/>
      <w:pPr>
        <w:ind w:left="29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960ABB8">
      <w:start w:val="1"/>
      <w:numFmt w:val="lowerLetter"/>
      <w:lvlText w:val="%5"/>
      <w:lvlJc w:val="left"/>
      <w:pPr>
        <w:ind w:left="365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4F8A8AE">
      <w:start w:val="1"/>
      <w:numFmt w:val="lowerRoman"/>
      <w:lvlText w:val="%6"/>
      <w:lvlJc w:val="left"/>
      <w:pPr>
        <w:ind w:left="437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5B0262E">
      <w:start w:val="1"/>
      <w:numFmt w:val="decimal"/>
      <w:lvlText w:val="%7"/>
      <w:lvlJc w:val="left"/>
      <w:pPr>
        <w:ind w:left="509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B8ACF60">
      <w:start w:val="1"/>
      <w:numFmt w:val="lowerLetter"/>
      <w:lvlText w:val="%8"/>
      <w:lvlJc w:val="left"/>
      <w:pPr>
        <w:ind w:left="581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C663210">
      <w:start w:val="1"/>
      <w:numFmt w:val="lowerRoman"/>
      <w:lvlText w:val="%9"/>
      <w:lvlJc w:val="left"/>
      <w:pPr>
        <w:ind w:left="653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4D6675F1"/>
    <w:multiLevelType w:val="hybridMultilevel"/>
    <w:tmpl w:val="C2FA78A0"/>
    <w:lvl w:ilvl="0" w:tplc="0C462C2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ADC7F0C">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B4CD4FA">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66AE508">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46FFC6">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18EAA8">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5B826E4">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F658D6">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B06396">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4F121FAB"/>
    <w:multiLevelType w:val="hybridMultilevel"/>
    <w:tmpl w:val="40A8F43E"/>
    <w:lvl w:ilvl="0" w:tplc="8922523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C264E0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C2EE1C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80076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AF61CB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F2E6242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E9C1C1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0E4732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67CC264">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4FD72F0D"/>
    <w:multiLevelType w:val="hybridMultilevel"/>
    <w:tmpl w:val="8166A772"/>
    <w:lvl w:ilvl="0" w:tplc="5536807A">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2C622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F4E4D8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0AEB356">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AEA89A6">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E06E426">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D1E8F46">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E205180">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0C09136">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516562D7"/>
    <w:multiLevelType w:val="hybridMultilevel"/>
    <w:tmpl w:val="26F4D77A"/>
    <w:lvl w:ilvl="0" w:tplc="1D909B64">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53C110E">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BA3CF2">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5082C28">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D6056B6">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43ECA92">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276A120">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C67056">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B329F6C">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51835ED9"/>
    <w:multiLevelType w:val="hybridMultilevel"/>
    <w:tmpl w:val="0B201144"/>
    <w:lvl w:ilvl="0" w:tplc="DBEC7408">
      <w:start w:val="1"/>
      <w:numFmt w:val="ideographDigital"/>
      <w:lvlText w:val="%1、"/>
      <w:lvlJc w:val="left"/>
      <w:pPr>
        <w:ind w:left="638"/>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C66EDD96">
      <w:start w:val="1"/>
      <w:numFmt w:val="lowerLetter"/>
      <w:lvlText w:val="%2"/>
      <w:lvlJc w:val="left"/>
      <w:pPr>
        <w:ind w:left="41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6602D0F2">
      <w:start w:val="1"/>
      <w:numFmt w:val="lowerRoman"/>
      <w:lvlText w:val="%3"/>
      <w:lvlJc w:val="left"/>
      <w:pPr>
        <w:ind w:left="48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7FAC7D5E">
      <w:start w:val="1"/>
      <w:numFmt w:val="decimal"/>
      <w:lvlText w:val="%4"/>
      <w:lvlJc w:val="left"/>
      <w:pPr>
        <w:ind w:left="55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0C9CF698">
      <w:start w:val="1"/>
      <w:numFmt w:val="lowerLetter"/>
      <w:lvlText w:val="%5"/>
      <w:lvlJc w:val="left"/>
      <w:pPr>
        <w:ind w:left="627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C0C02112">
      <w:start w:val="1"/>
      <w:numFmt w:val="lowerRoman"/>
      <w:lvlText w:val="%6"/>
      <w:lvlJc w:val="left"/>
      <w:pPr>
        <w:ind w:left="699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01963318">
      <w:start w:val="1"/>
      <w:numFmt w:val="decimal"/>
      <w:lvlText w:val="%7"/>
      <w:lvlJc w:val="left"/>
      <w:pPr>
        <w:ind w:left="771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3383890">
      <w:start w:val="1"/>
      <w:numFmt w:val="lowerLetter"/>
      <w:lvlText w:val="%8"/>
      <w:lvlJc w:val="left"/>
      <w:pPr>
        <w:ind w:left="843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E0ECF10">
      <w:start w:val="1"/>
      <w:numFmt w:val="lowerRoman"/>
      <w:lvlText w:val="%9"/>
      <w:lvlJc w:val="left"/>
      <w:pPr>
        <w:ind w:left="9155"/>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78" w15:restartNumberingAfterBreak="0">
    <w:nsid w:val="51BD7A1A"/>
    <w:multiLevelType w:val="hybridMultilevel"/>
    <w:tmpl w:val="0CA8E04E"/>
    <w:lvl w:ilvl="0" w:tplc="BA40CD28">
      <w:start w:val="1"/>
      <w:numFmt w:val="decim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96EBAA4">
      <w:start w:val="1"/>
      <w:numFmt w:val="lowerLetter"/>
      <w:lvlText w:val="%2"/>
      <w:lvlJc w:val="left"/>
      <w:pPr>
        <w:ind w:left="15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A4020FA">
      <w:start w:val="1"/>
      <w:numFmt w:val="lowerRoman"/>
      <w:lvlText w:val="%3"/>
      <w:lvlJc w:val="left"/>
      <w:pPr>
        <w:ind w:left="22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9ECB520">
      <w:start w:val="1"/>
      <w:numFmt w:val="decimal"/>
      <w:lvlText w:val="%4"/>
      <w:lvlJc w:val="left"/>
      <w:pPr>
        <w:ind w:left="29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CBA031A">
      <w:start w:val="1"/>
      <w:numFmt w:val="lowerLetter"/>
      <w:lvlText w:val="%5"/>
      <w:lvlJc w:val="left"/>
      <w:pPr>
        <w:ind w:left="36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9AE1E6A">
      <w:start w:val="1"/>
      <w:numFmt w:val="lowerRoman"/>
      <w:lvlText w:val="%6"/>
      <w:lvlJc w:val="left"/>
      <w:pPr>
        <w:ind w:left="43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C9297E2">
      <w:start w:val="1"/>
      <w:numFmt w:val="decimal"/>
      <w:lvlText w:val="%7"/>
      <w:lvlJc w:val="left"/>
      <w:pPr>
        <w:ind w:left="51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C827DE">
      <w:start w:val="1"/>
      <w:numFmt w:val="lowerLetter"/>
      <w:lvlText w:val="%8"/>
      <w:lvlJc w:val="left"/>
      <w:pPr>
        <w:ind w:left="58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D700194">
      <w:start w:val="1"/>
      <w:numFmt w:val="lowerRoman"/>
      <w:lvlText w:val="%9"/>
      <w:lvlJc w:val="left"/>
      <w:pPr>
        <w:ind w:left="65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51DD45C7"/>
    <w:multiLevelType w:val="hybridMultilevel"/>
    <w:tmpl w:val="2B22296C"/>
    <w:lvl w:ilvl="0" w:tplc="781A1A98">
      <w:start w:val="1"/>
      <w:numFmt w:val="ideographDigital"/>
      <w:lvlText w:val="%1、"/>
      <w:lvlJc w:val="left"/>
      <w:pPr>
        <w:ind w:left="8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8AED22E">
      <w:start w:val="1"/>
      <w:numFmt w:val="lowerLetter"/>
      <w:lvlText w:val="%2"/>
      <w:lvlJc w:val="left"/>
      <w:pPr>
        <w:ind w:left="16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4A817F4">
      <w:start w:val="1"/>
      <w:numFmt w:val="lowerRoman"/>
      <w:lvlText w:val="%3"/>
      <w:lvlJc w:val="left"/>
      <w:pPr>
        <w:ind w:left="23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15ED58E">
      <w:start w:val="1"/>
      <w:numFmt w:val="decimal"/>
      <w:lvlText w:val="%4"/>
      <w:lvlJc w:val="left"/>
      <w:pPr>
        <w:ind w:left="30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61E246E">
      <w:start w:val="1"/>
      <w:numFmt w:val="lowerLetter"/>
      <w:lvlText w:val="%5"/>
      <w:lvlJc w:val="left"/>
      <w:pPr>
        <w:ind w:left="380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61E9008">
      <w:start w:val="1"/>
      <w:numFmt w:val="lowerRoman"/>
      <w:lvlText w:val="%6"/>
      <w:lvlJc w:val="left"/>
      <w:pPr>
        <w:ind w:left="452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23EF1C6">
      <w:start w:val="1"/>
      <w:numFmt w:val="decimal"/>
      <w:lvlText w:val="%7"/>
      <w:lvlJc w:val="left"/>
      <w:pPr>
        <w:ind w:left="524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99E5846">
      <w:start w:val="1"/>
      <w:numFmt w:val="lowerLetter"/>
      <w:lvlText w:val="%8"/>
      <w:lvlJc w:val="left"/>
      <w:pPr>
        <w:ind w:left="596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64A8EA2">
      <w:start w:val="1"/>
      <w:numFmt w:val="lowerRoman"/>
      <w:lvlText w:val="%9"/>
      <w:lvlJc w:val="left"/>
      <w:pPr>
        <w:ind w:left="668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1F44186"/>
    <w:multiLevelType w:val="hybridMultilevel"/>
    <w:tmpl w:val="ECCCCD62"/>
    <w:lvl w:ilvl="0" w:tplc="C07E1A5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810A2F0">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0BE039E">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51E256E">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5285D3A">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DA00D38E">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ECA3042">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E04AEA6">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15886E0">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5491186D"/>
    <w:multiLevelType w:val="hybridMultilevel"/>
    <w:tmpl w:val="748E0AB2"/>
    <w:lvl w:ilvl="0" w:tplc="CE505DF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1180328">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63E9F1A">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4CC1968">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AA2D0C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D4C4B4E">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97E79D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0ACAD6E">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ED0911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572E3AA5"/>
    <w:multiLevelType w:val="hybridMultilevel"/>
    <w:tmpl w:val="3BDA8F02"/>
    <w:lvl w:ilvl="0" w:tplc="E19A83A0">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D428DAA">
      <w:start w:val="1"/>
      <w:numFmt w:val="lowerLetter"/>
      <w:lvlText w:val="%2"/>
      <w:lvlJc w:val="left"/>
      <w:pPr>
        <w:ind w:left="16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9EC8D4">
      <w:start w:val="1"/>
      <w:numFmt w:val="lowerRoman"/>
      <w:lvlText w:val="%3"/>
      <w:lvlJc w:val="left"/>
      <w:pPr>
        <w:ind w:left="23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B703678">
      <w:start w:val="1"/>
      <w:numFmt w:val="decimal"/>
      <w:lvlText w:val="%4"/>
      <w:lvlJc w:val="left"/>
      <w:pPr>
        <w:ind w:left="30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29E8B24">
      <w:start w:val="1"/>
      <w:numFmt w:val="lowerLetter"/>
      <w:lvlText w:val="%5"/>
      <w:lvlJc w:val="left"/>
      <w:pPr>
        <w:ind w:left="380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5ECBDF6">
      <w:start w:val="1"/>
      <w:numFmt w:val="lowerRoman"/>
      <w:lvlText w:val="%6"/>
      <w:lvlJc w:val="left"/>
      <w:pPr>
        <w:ind w:left="452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BB28FF0">
      <w:start w:val="1"/>
      <w:numFmt w:val="decimal"/>
      <w:lvlText w:val="%7"/>
      <w:lvlJc w:val="left"/>
      <w:pPr>
        <w:ind w:left="524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3EA2DFC">
      <w:start w:val="1"/>
      <w:numFmt w:val="lowerLetter"/>
      <w:lvlText w:val="%8"/>
      <w:lvlJc w:val="left"/>
      <w:pPr>
        <w:ind w:left="596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654DA70">
      <w:start w:val="1"/>
      <w:numFmt w:val="lowerRoman"/>
      <w:lvlText w:val="%9"/>
      <w:lvlJc w:val="left"/>
      <w:pPr>
        <w:ind w:left="668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57744882"/>
    <w:multiLevelType w:val="hybridMultilevel"/>
    <w:tmpl w:val="BDA610EA"/>
    <w:lvl w:ilvl="0" w:tplc="237CAA72">
      <w:start w:val="1"/>
      <w:numFmt w:val="ideographDigital"/>
      <w:lvlText w:val="%1、"/>
      <w:lvlJc w:val="left"/>
      <w:pPr>
        <w:ind w:left="23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4F166B1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A182C3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CAC1CD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AC4563A">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600405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D860D2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548CC2E">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AD0518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58AB66FC"/>
    <w:multiLevelType w:val="hybridMultilevel"/>
    <w:tmpl w:val="39304118"/>
    <w:lvl w:ilvl="0" w:tplc="CAA47276">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4888EE2">
      <w:start w:val="1"/>
      <w:numFmt w:val="lowerLetter"/>
      <w:lvlText w:val="%2"/>
      <w:lvlJc w:val="left"/>
      <w:pPr>
        <w:ind w:left="15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F52D1AE">
      <w:start w:val="1"/>
      <w:numFmt w:val="lowerRoman"/>
      <w:lvlText w:val="%3"/>
      <w:lvlJc w:val="left"/>
      <w:pPr>
        <w:ind w:left="22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A26A582">
      <w:start w:val="1"/>
      <w:numFmt w:val="decimal"/>
      <w:lvlText w:val="%4"/>
      <w:lvlJc w:val="left"/>
      <w:pPr>
        <w:ind w:left="30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89E8E44">
      <w:start w:val="1"/>
      <w:numFmt w:val="lowerLetter"/>
      <w:lvlText w:val="%5"/>
      <w:lvlJc w:val="left"/>
      <w:pPr>
        <w:ind w:left="37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852CEB4">
      <w:start w:val="1"/>
      <w:numFmt w:val="lowerRoman"/>
      <w:lvlText w:val="%6"/>
      <w:lvlJc w:val="left"/>
      <w:pPr>
        <w:ind w:left="44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D1E7F9E">
      <w:start w:val="1"/>
      <w:numFmt w:val="decimal"/>
      <w:lvlText w:val="%7"/>
      <w:lvlJc w:val="left"/>
      <w:pPr>
        <w:ind w:left="51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7F6613C">
      <w:start w:val="1"/>
      <w:numFmt w:val="lowerLetter"/>
      <w:lvlText w:val="%8"/>
      <w:lvlJc w:val="left"/>
      <w:pPr>
        <w:ind w:left="58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AAE0F2">
      <w:start w:val="1"/>
      <w:numFmt w:val="lowerRoman"/>
      <w:lvlText w:val="%9"/>
      <w:lvlJc w:val="left"/>
      <w:pPr>
        <w:ind w:left="66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59EB6364"/>
    <w:multiLevelType w:val="hybridMultilevel"/>
    <w:tmpl w:val="7B92EC7C"/>
    <w:lvl w:ilvl="0" w:tplc="E2E64376">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B0E645A">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C1AAE7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4E23B0E">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CE81118">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4DCF8E0">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0CA0928">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2B28188">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9FF63630">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6" w15:restartNumberingAfterBreak="0">
    <w:nsid w:val="59EB67E5"/>
    <w:multiLevelType w:val="hybridMultilevel"/>
    <w:tmpl w:val="32425E9C"/>
    <w:lvl w:ilvl="0" w:tplc="E54642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31049B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FC04BD0">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DBEF45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8C480E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D45DA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DC6DF76">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AEA2E7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EBEA84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5B1278F8"/>
    <w:multiLevelType w:val="hybridMultilevel"/>
    <w:tmpl w:val="361E6D90"/>
    <w:lvl w:ilvl="0" w:tplc="AF58475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61CCF8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C65EA98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0B45D8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47E98C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A8486D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AA8A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9B4295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F06B02C">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5B341428"/>
    <w:multiLevelType w:val="hybridMultilevel"/>
    <w:tmpl w:val="005C0952"/>
    <w:lvl w:ilvl="0" w:tplc="E1CC1068">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D869FF0">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1E67C6C">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736CF90">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75E2D0B0">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3801BEE">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04EA310">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964EB08">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CF4B324">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5DD04206"/>
    <w:multiLevelType w:val="hybridMultilevel"/>
    <w:tmpl w:val="4234563C"/>
    <w:lvl w:ilvl="0" w:tplc="B7C21B30">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684A23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938FA30">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9FA899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3B44E54">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F64F48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99440F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5CA49A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E06B86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5E3D0296"/>
    <w:multiLevelType w:val="hybridMultilevel"/>
    <w:tmpl w:val="C34815B0"/>
    <w:lvl w:ilvl="0" w:tplc="7430E3A4">
      <w:start w:val="2"/>
      <w:numFmt w:val="ideographDigital"/>
      <w:lvlText w:val="%1、"/>
      <w:lvlJc w:val="left"/>
      <w:pPr>
        <w:ind w:left="278"/>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81EDAF4">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E0D1D0">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392352C">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2FE84F58">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D46A3FE">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E4954A">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6D6BCEA">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2C0982C">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1" w15:restartNumberingAfterBreak="0">
    <w:nsid w:val="616111B1"/>
    <w:multiLevelType w:val="hybridMultilevel"/>
    <w:tmpl w:val="E990F7E2"/>
    <w:lvl w:ilvl="0" w:tplc="481A79C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91EB7C8">
      <w:start w:val="1"/>
      <w:numFmt w:val="lowerLetter"/>
      <w:lvlText w:val="%2"/>
      <w:lvlJc w:val="left"/>
      <w:pPr>
        <w:ind w:left="16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C5AF50A">
      <w:start w:val="1"/>
      <w:numFmt w:val="lowerRoman"/>
      <w:lvlText w:val="%3"/>
      <w:lvlJc w:val="left"/>
      <w:pPr>
        <w:ind w:left="23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07EF4E6">
      <w:start w:val="1"/>
      <w:numFmt w:val="decimal"/>
      <w:lvlText w:val="%4"/>
      <w:lvlJc w:val="left"/>
      <w:pPr>
        <w:ind w:left="30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D3C974C">
      <w:start w:val="1"/>
      <w:numFmt w:val="lowerLetter"/>
      <w:lvlText w:val="%5"/>
      <w:lvlJc w:val="left"/>
      <w:pPr>
        <w:ind w:left="381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21C01A0">
      <w:start w:val="1"/>
      <w:numFmt w:val="lowerRoman"/>
      <w:lvlText w:val="%6"/>
      <w:lvlJc w:val="left"/>
      <w:pPr>
        <w:ind w:left="453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1363B06">
      <w:start w:val="1"/>
      <w:numFmt w:val="decimal"/>
      <w:lvlText w:val="%7"/>
      <w:lvlJc w:val="left"/>
      <w:pPr>
        <w:ind w:left="525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BA6666">
      <w:start w:val="1"/>
      <w:numFmt w:val="lowerLetter"/>
      <w:lvlText w:val="%8"/>
      <w:lvlJc w:val="left"/>
      <w:pPr>
        <w:ind w:left="597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A7A2332">
      <w:start w:val="1"/>
      <w:numFmt w:val="lowerRoman"/>
      <w:lvlText w:val="%9"/>
      <w:lvlJc w:val="left"/>
      <w:pPr>
        <w:ind w:left="669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622164C2"/>
    <w:multiLevelType w:val="hybridMultilevel"/>
    <w:tmpl w:val="4BBA7198"/>
    <w:lvl w:ilvl="0" w:tplc="575270E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584BD2A">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B8F088">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45AD11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54187DCE">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80702A">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F68440">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2025480">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B1ECB6C">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636F551A"/>
    <w:multiLevelType w:val="hybridMultilevel"/>
    <w:tmpl w:val="0CAC5DB2"/>
    <w:lvl w:ilvl="0" w:tplc="E624AF5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F8662EE">
      <w:start w:val="1"/>
      <w:numFmt w:val="lowerLetter"/>
      <w:lvlText w:val="%2"/>
      <w:lvlJc w:val="left"/>
      <w:pPr>
        <w:ind w:left="14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530B138">
      <w:start w:val="1"/>
      <w:numFmt w:val="lowerRoman"/>
      <w:lvlText w:val="%3"/>
      <w:lvlJc w:val="left"/>
      <w:pPr>
        <w:ind w:left="21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7B22274">
      <w:start w:val="1"/>
      <w:numFmt w:val="decimal"/>
      <w:lvlText w:val="%4"/>
      <w:lvlJc w:val="left"/>
      <w:pPr>
        <w:ind w:left="28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D5A7BA8">
      <w:start w:val="1"/>
      <w:numFmt w:val="lowerLetter"/>
      <w:lvlText w:val="%5"/>
      <w:lvlJc w:val="left"/>
      <w:pPr>
        <w:ind w:left="36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5F401FE">
      <w:start w:val="1"/>
      <w:numFmt w:val="lowerRoman"/>
      <w:lvlText w:val="%6"/>
      <w:lvlJc w:val="left"/>
      <w:pPr>
        <w:ind w:left="43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A64EEB0">
      <w:start w:val="1"/>
      <w:numFmt w:val="decimal"/>
      <w:lvlText w:val="%7"/>
      <w:lvlJc w:val="left"/>
      <w:pPr>
        <w:ind w:left="50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F466EF8">
      <w:start w:val="1"/>
      <w:numFmt w:val="lowerLetter"/>
      <w:lvlText w:val="%8"/>
      <w:lvlJc w:val="left"/>
      <w:pPr>
        <w:ind w:left="57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338D58C">
      <w:start w:val="1"/>
      <w:numFmt w:val="lowerRoman"/>
      <w:lvlText w:val="%9"/>
      <w:lvlJc w:val="left"/>
      <w:pPr>
        <w:ind w:left="64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640601F6"/>
    <w:multiLevelType w:val="hybridMultilevel"/>
    <w:tmpl w:val="B78ABBA6"/>
    <w:lvl w:ilvl="0" w:tplc="4D8ED8F6">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EBA20EC">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2C82078">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268344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566A18">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71ED86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F7CE8AE">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DD324322">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E3E61FE">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66A33E5A"/>
    <w:multiLevelType w:val="hybridMultilevel"/>
    <w:tmpl w:val="7EF850D8"/>
    <w:lvl w:ilvl="0" w:tplc="EFE4872A">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2E662D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46BD2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07324C1E">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676AA1A">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22857C8">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88A8946">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99AFD4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28A258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680C6FE3"/>
    <w:multiLevelType w:val="hybridMultilevel"/>
    <w:tmpl w:val="4DAE9714"/>
    <w:lvl w:ilvl="0" w:tplc="702E23AC">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0EA2278">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E08AAD0">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AECF3FC">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F3ACC0C">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8A7E99E4">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A20BE86">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F00FC42">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5D6C4D4">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682D5FBC"/>
    <w:multiLevelType w:val="hybridMultilevel"/>
    <w:tmpl w:val="DD7A20F8"/>
    <w:lvl w:ilvl="0" w:tplc="4B12702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188F4DC">
      <w:start w:val="1"/>
      <w:numFmt w:val="lowerLetter"/>
      <w:lvlText w:val="%2"/>
      <w:lvlJc w:val="left"/>
      <w:pPr>
        <w:ind w:left="16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6AE4360">
      <w:start w:val="1"/>
      <w:numFmt w:val="lowerRoman"/>
      <w:lvlText w:val="%3"/>
      <w:lvlJc w:val="left"/>
      <w:pPr>
        <w:ind w:left="23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2EC47726">
      <w:start w:val="1"/>
      <w:numFmt w:val="decimal"/>
      <w:lvlText w:val="%4"/>
      <w:lvlJc w:val="left"/>
      <w:pPr>
        <w:ind w:left="30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0835F8">
      <w:start w:val="1"/>
      <w:numFmt w:val="lowerLetter"/>
      <w:lvlText w:val="%5"/>
      <w:lvlJc w:val="left"/>
      <w:pPr>
        <w:ind w:left="380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B4A906C">
      <w:start w:val="1"/>
      <w:numFmt w:val="lowerRoman"/>
      <w:lvlText w:val="%6"/>
      <w:lvlJc w:val="left"/>
      <w:pPr>
        <w:ind w:left="452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297CBEEC">
      <w:start w:val="1"/>
      <w:numFmt w:val="decimal"/>
      <w:lvlText w:val="%7"/>
      <w:lvlJc w:val="left"/>
      <w:pPr>
        <w:ind w:left="524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C4442B2">
      <w:start w:val="1"/>
      <w:numFmt w:val="lowerLetter"/>
      <w:lvlText w:val="%8"/>
      <w:lvlJc w:val="left"/>
      <w:pPr>
        <w:ind w:left="596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31E8076">
      <w:start w:val="1"/>
      <w:numFmt w:val="lowerRoman"/>
      <w:lvlText w:val="%9"/>
      <w:lvlJc w:val="left"/>
      <w:pPr>
        <w:ind w:left="668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691520FF"/>
    <w:multiLevelType w:val="hybridMultilevel"/>
    <w:tmpl w:val="107A56D0"/>
    <w:lvl w:ilvl="0" w:tplc="CFD82C12">
      <w:start w:val="1"/>
      <w:numFmt w:val="ideographDigital"/>
      <w:lvlText w:val="%1、"/>
      <w:lvlJc w:val="left"/>
      <w:pPr>
        <w:ind w:left="8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8E2888A">
      <w:start w:val="1"/>
      <w:numFmt w:val="lowerLetter"/>
      <w:lvlText w:val="%2"/>
      <w:lvlJc w:val="left"/>
      <w:pPr>
        <w:ind w:left="16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4521C20">
      <w:start w:val="1"/>
      <w:numFmt w:val="lowerRoman"/>
      <w:lvlText w:val="%3"/>
      <w:lvlJc w:val="left"/>
      <w:pPr>
        <w:ind w:left="23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D5AC3BC">
      <w:start w:val="1"/>
      <w:numFmt w:val="decimal"/>
      <w:lvlText w:val="%4"/>
      <w:lvlJc w:val="left"/>
      <w:pPr>
        <w:ind w:left="30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C1A0764">
      <w:start w:val="1"/>
      <w:numFmt w:val="lowerLetter"/>
      <w:lvlText w:val="%5"/>
      <w:lvlJc w:val="left"/>
      <w:pPr>
        <w:ind w:left="380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0028290">
      <w:start w:val="1"/>
      <w:numFmt w:val="lowerRoman"/>
      <w:lvlText w:val="%6"/>
      <w:lvlJc w:val="left"/>
      <w:pPr>
        <w:ind w:left="452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C06A404">
      <w:start w:val="1"/>
      <w:numFmt w:val="decimal"/>
      <w:lvlText w:val="%7"/>
      <w:lvlJc w:val="left"/>
      <w:pPr>
        <w:ind w:left="524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C426A366">
      <w:start w:val="1"/>
      <w:numFmt w:val="lowerLetter"/>
      <w:lvlText w:val="%8"/>
      <w:lvlJc w:val="left"/>
      <w:pPr>
        <w:ind w:left="596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31921F94">
      <w:start w:val="1"/>
      <w:numFmt w:val="lowerRoman"/>
      <w:lvlText w:val="%9"/>
      <w:lvlJc w:val="left"/>
      <w:pPr>
        <w:ind w:left="6683"/>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691D58A5"/>
    <w:multiLevelType w:val="hybridMultilevel"/>
    <w:tmpl w:val="E83A9914"/>
    <w:lvl w:ilvl="0" w:tplc="FB40861A">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34CC060">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B8A3D78">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72F225D6">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A241954">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B04E2E0">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CB866EE">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7C0E87C">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47AC9D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6921742A"/>
    <w:multiLevelType w:val="hybridMultilevel"/>
    <w:tmpl w:val="A2F07B52"/>
    <w:lvl w:ilvl="0" w:tplc="758AB51A">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7464396">
      <w:start w:val="1"/>
      <w:numFmt w:val="lowerLetter"/>
      <w:lvlText w:val="%2"/>
      <w:lvlJc w:val="left"/>
      <w:pPr>
        <w:ind w:left="14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35A0D8A">
      <w:start w:val="1"/>
      <w:numFmt w:val="lowerRoman"/>
      <w:lvlText w:val="%3"/>
      <w:lvlJc w:val="left"/>
      <w:pPr>
        <w:ind w:left="21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4B2BDF4">
      <w:start w:val="1"/>
      <w:numFmt w:val="decimal"/>
      <w:lvlText w:val="%4"/>
      <w:lvlJc w:val="left"/>
      <w:pPr>
        <w:ind w:left="29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1206C6A">
      <w:start w:val="1"/>
      <w:numFmt w:val="lowerLetter"/>
      <w:lvlText w:val="%5"/>
      <w:lvlJc w:val="left"/>
      <w:pPr>
        <w:ind w:left="363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81A595E">
      <w:start w:val="1"/>
      <w:numFmt w:val="lowerRoman"/>
      <w:lvlText w:val="%6"/>
      <w:lvlJc w:val="left"/>
      <w:pPr>
        <w:ind w:left="435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2E08C2E">
      <w:start w:val="1"/>
      <w:numFmt w:val="decimal"/>
      <w:lvlText w:val="%7"/>
      <w:lvlJc w:val="left"/>
      <w:pPr>
        <w:ind w:left="507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40186D52">
      <w:start w:val="1"/>
      <w:numFmt w:val="lowerLetter"/>
      <w:lvlText w:val="%8"/>
      <w:lvlJc w:val="left"/>
      <w:pPr>
        <w:ind w:left="579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7989E40">
      <w:start w:val="1"/>
      <w:numFmt w:val="lowerRoman"/>
      <w:lvlText w:val="%9"/>
      <w:lvlJc w:val="left"/>
      <w:pPr>
        <w:ind w:left="651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6AA17F45"/>
    <w:multiLevelType w:val="hybridMultilevel"/>
    <w:tmpl w:val="C2D0309C"/>
    <w:lvl w:ilvl="0" w:tplc="4AEEDC12">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78EFED4">
      <w:start w:val="1"/>
      <w:numFmt w:val="lowerLetter"/>
      <w:lvlText w:val="%2"/>
      <w:lvlJc w:val="left"/>
      <w:pPr>
        <w:ind w:left="15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2904422">
      <w:start w:val="1"/>
      <w:numFmt w:val="lowerRoman"/>
      <w:lvlText w:val="%3"/>
      <w:lvlJc w:val="left"/>
      <w:pPr>
        <w:ind w:left="22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A007872">
      <w:start w:val="1"/>
      <w:numFmt w:val="decimal"/>
      <w:lvlText w:val="%4"/>
      <w:lvlJc w:val="left"/>
      <w:pPr>
        <w:ind w:left="29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490E03BA">
      <w:start w:val="1"/>
      <w:numFmt w:val="lowerLetter"/>
      <w:lvlText w:val="%5"/>
      <w:lvlJc w:val="left"/>
      <w:pPr>
        <w:ind w:left="36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8BC1362">
      <w:start w:val="1"/>
      <w:numFmt w:val="lowerRoman"/>
      <w:lvlText w:val="%6"/>
      <w:lvlJc w:val="left"/>
      <w:pPr>
        <w:ind w:left="43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A06E39C">
      <w:start w:val="1"/>
      <w:numFmt w:val="decimal"/>
      <w:lvlText w:val="%7"/>
      <w:lvlJc w:val="left"/>
      <w:pPr>
        <w:ind w:left="51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5901078">
      <w:start w:val="1"/>
      <w:numFmt w:val="lowerLetter"/>
      <w:lvlText w:val="%8"/>
      <w:lvlJc w:val="left"/>
      <w:pPr>
        <w:ind w:left="58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1D43C70">
      <w:start w:val="1"/>
      <w:numFmt w:val="lowerRoman"/>
      <w:lvlText w:val="%9"/>
      <w:lvlJc w:val="left"/>
      <w:pPr>
        <w:ind w:left="65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6D906F96"/>
    <w:multiLevelType w:val="hybridMultilevel"/>
    <w:tmpl w:val="2B140D7A"/>
    <w:lvl w:ilvl="0" w:tplc="648E23E8">
      <w:start w:val="1"/>
      <w:numFmt w:val="ideographDigital"/>
      <w:lvlText w:val="（%1）"/>
      <w:lvlJc w:val="left"/>
      <w:pPr>
        <w:ind w:left="2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FC6083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A9CB08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E84D3F2">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A300CD6">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AF18A9C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EE2898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4F8B8DE">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2F02F6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6E3C524E"/>
    <w:multiLevelType w:val="hybridMultilevel"/>
    <w:tmpl w:val="951AB03C"/>
    <w:lvl w:ilvl="0" w:tplc="810AC110">
      <w:start w:val="1"/>
      <w:numFmt w:val="ideographDigital"/>
      <w:lvlText w:val="%1、"/>
      <w:lvlJc w:val="left"/>
      <w:pPr>
        <w:ind w:left="5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5FA85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84007AA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827ADFE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CFA225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5D25B5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D2CBD7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D04DE4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9E60BB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6ED24B8E"/>
    <w:multiLevelType w:val="hybridMultilevel"/>
    <w:tmpl w:val="B9A44D34"/>
    <w:lvl w:ilvl="0" w:tplc="23862DDE">
      <w:start w:val="6"/>
      <w:numFmt w:val="decim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564B3EE">
      <w:start w:val="1"/>
      <w:numFmt w:val="lowerLetter"/>
      <w:lvlText w:val="%2"/>
      <w:lvlJc w:val="left"/>
      <w:pPr>
        <w:ind w:left="14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7CCECC0">
      <w:start w:val="1"/>
      <w:numFmt w:val="lowerRoman"/>
      <w:lvlText w:val="%3"/>
      <w:lvlJc w:val="left"/>
      <w:pPr>
        <w:ind w:left="22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AAEFEFE">
      <w:start w:val="1"/>
      <w:numFmt w:val="decimal"/>
      <w:lvlText w:val="%4"/>
      <w:lvlJc w:val="left"/>
      <w:pPr>
        <w:ind w:left="29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F6EC660">
      <w:start w:val="1"/>
      <w:numFmt w:val="lowerLetter"/>
      <w:lvlText w:val="%5"/>
      <w:lvlJc w:val="left"/>
      <w:pPr>
        <w:ind w:left="365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09D6A668">
      <w:start w:val="1"/>
      <w:numFmt w:val="lowerRoman"/>
      <w:lvlText w:val="%6"/>
      <w:lvlJc w:val="left"/>
      <w:pPr>
        <w:ind w:left="437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5DEE7DA">
      <w:start w:val="1"/>
      <w:numFmt w:val="decimal"/>
      <w:lvlText w:val="%7"/>
      <w:lvlJc w:val="left"/>
      <w:pPr>
        <w:ind w:left="509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21168B60">
      <w:start w:val="1"/>
      <w:numFmt w:val="lowerLetter"/>
      <w:lvlText w:val="%8"/>
      <w:lvlJc w:val="left"/>
      <w:pPr>
        <w:ind w:left="581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46C0808E">
      <w:start w:val="1"/>
      <w:numFmt w:val="lowerRoman"/>
      <w:lvlText w:val="%9"/>
      <w:lvlJc w:val="left"/>
      <w:pPr>
        <w:ind w:left="6536"/>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6EDE046F"/>
    <w:multiLevelType w:val="hybridMultilevel"/>
    <w:tmpl w:val="6A06D65C"/>
    <w:lvl w:ilvl="0" w:tplc="3FEA45B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16CA91DE">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F3CF2FC">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95E5226">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F1ED8E0">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55AAB34">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89F29B7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D600A1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F44B48C">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6F585BC3"/>
    <w:multiLevelType w:val="hybridMultilevel"/>
    <w:tmpl w:val="2D3A6C92"/>
    <w:lvl w:ilvl="0" w:tplc="AFF831F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A9267A0">
      <w:start w:val="1"/>
      <w:numFmt w:val="lowerLetter"/>
      <w:lvlText w:val="%2"/>
      <w:lvlJc w:val="left"/>
      <w:pPr>
        <w:ind w:left="16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F32C8AE">
      <w:start w:val="1"/>
      <w:numFmt w:val="lowerRoman"/>
      <w:lvlText w:val="%3"/>
      <w:lvlJc w:val="left"/>
      <w:pPr>
        <w:ind w:left="23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C24B63C">
      <w:start w:val="1"/>
      <w:numFmt w:val="decimal"/>
      <w:lvlText w:val="%4"/>
      <w:lvlJc w:val="left"/>
      <w:pPr>
        <w:ind w:left="30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B886A7C">
      <w:start w:val="1"/>
      <w:numFmt w:val="lowerLetter"/>
      <w:lvlText w:val="%5"/>
      <w:lvlJc w:val="left"/>
      <w:pPr>
        <w:ind w:left="380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15A73A2">
      <w:start w:val="1"/>
      <w:numFmt w:val="lowerRoman"/>
      <w:lvlText w:val="%6"/>
      <w:lvlJc w:val="left"/>
      <w:pPr>
        <w:ind w:left="452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EAA594C">
      <w:start w:val="1"/>
      <w:numFmt w:val="decimal"/>
      <w:lvlText w:val="%7"/>
      <w:lvlJc w:val="left"/>
      <w:pPr>
        <w:ind w:left="52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D1687A2">
      <w:start w:val="1"/>
      <w:numFmt w:val="lowerLetter"/>
      <w:lvlText w:val="%8"/>
      <w:lvlJc w:val="left"/>
      <w:pPr>
        <w:ind w:left="59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F48A99C">
      <w:start w:val="1"/>
      <w:numFmt w:val="lowerRoman"/>
      <w:lvlText w:val="%9"/>
      <w:lvlJc w:val="left"/>
      <w:pPr>
        <w:ind w:left="668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705F3F19"/>
    <w:multiLevelType w:val="hybridMultilevel"/>
    <w:tmpl w:val="DF9E3B7A"/>
    <w:lvl w:ilvl="0" w:tplc="42E22DFC">
      <w:start w:val="1"/>
      <w:numFmt w:val="ideographDigital"/>
      <w:lvlText w:val="（%1）"/>
      <w:lvlJc w:val="left"/>
      <w:pPr>
        <w:ind w:left="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B0A8AAE">
      <w:start w:val="1"/>
      <w:numFmt w:val="lowerLetter"/>
      <w:lvlText w:val="%2"/>
      <w:lvlJc w:val="left"/>
      <w:pPr>
        <w:ind w:left="14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0A46578">
      <w:start w:val="1"/>
      <w:numFmt w:val="lowerRoman"/>
      <w:lvlText w:val="%3"/>
      <w:lvlJc w:val="left"/>
      <w:pPr>
        <w:ind w:left="21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D88FDC4">
      <w:start w:val="1"/>
      <w:numFmt w:val="decimal"/>
      <w:lvlText w:val="%4"/>
      <w:lvlJc w:val="left"/>
      <w:pPr>
        <w:ind w:left="28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B40E270">
      <w:start w:val="1"/>
      <w:numFmt w:val="lowerLetter"/>
      <w:lvlText w:val="%5"/>
      <w:lvlJc w:val="left"/>
      <w:pPr>
        <w:ind w:left="36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0807376">
      <w:start w:val="1"/>
      <w:numFmt w:val="lowerRoman"/>
      <w:lvlText w:val="%6"/>
      <w:lvlJc w:val="left"/>
      <w:pPr>
        <w:ind w:left="43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0DA6EDC0">
      <w:start w:val="1"/>
      <w:numFmt w:val="decimal"/>
      <w:lvlText w:val="%7"/>
      <w:lvlJc w:val="left"/>
      <w:pPr>
        <w:ind w:left="50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CA45AAA">
      <w:start w:val="1"/>
      <w:numFmt w:val="lowerLetter"/>
      <w:lvlText w:val="%8"/>
      <w:lvlJc w:val="left"/>
      <w:pPr>
        <w:ind w:left="57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0EA052">
      <w:start w:val="1"/>
      <w:numFmt w:val="lowerRoman"/>
      <w:lvlText w:val="%9"/>
      <w:lvlJc w:val="left"/>
      <w:pPr>
        <w:ind w:left="64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70F127F1"/>
    <w:multiLevelType w:val="hybridMultilevel"/>
    <w:tmpl w:val="EB085190"/>
    <w:lvl w:ilvl="0" w:tplc="65BEB44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9A6C932">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E86E45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D1210C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92AA14F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BECC33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933AA20E">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49033E2">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016D91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71255F3B"/>
    <w:multiLevelType w:val="hybridMultilevel"/>
    <w:tmpl w:val="2FD44EE8"/>
    <w:lvl w:ilvl="0" w:tplc="756897BC">
      <w:start w:val="8"/>
      <w:numFmt w:val="japaneseCounting"/>
      <w:lvlText w:val="（%1）"/>
      <w:lvlJc w:val="left"/>
      <w:pPr>
        <w:ind w:left="84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ABA681DA">
      <w:start w:val="1"/>
      <w:numFmt w:val="lowerLetter"/>
      <w:lvlText w:val="%2"/>
      <w:lvlJc w:val="left"/>
      <w:pPr>
        <w:ind w:left="14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97CE6CC">
      <w:start w:val="1"/>
      <w:numFmt w:val="lowerRoman"/>
      <w:lvlText w:val="%3"/>
      <w:lvlJc w:val="left"/>
      <w:pPr>
        <w:ind w:left="22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464F8C4">
      <w:start w:val="1"/>
      <w:numFmt w:val="decimal"/>
      <w:lvlText w:val="%4"/>
      <w:lvlJc w:val="left"/>
      <w:pPr>
        <w:ind w:left="29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5A8FF9C">
      <w:start w:val="1"/>
      <w:numFmt w:val="lowerLetter"/>
      <w:lvlText w:val="%5"/>
      <w:lvlJc w:val="left"/>
      <w:pPr>
        <w:ind w:left="36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90BE7072">
      <w:start w:val="1"/>
      <w:numFmt w:val="lowerRoman"/>
      <w:lvlText w:val="%6"/>
      <w:lvlJc w:val="left"/>
      <w:pPr>
        <w:ind w:left="43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67A2176A">
      <w:start w:val="1"/>
      <w:numFmt w:val="decimal"/>
      <w:lvlText w:val="%7"/>
      <w:lvlJc w:val="left"/>
      <w:pPr>
        <w:ind w:left="50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7CE4A51E">
      <w:start w:val="1"/>
      <w:numFmt w:val="lowerLetter"/>
      <w:lvlText w:val="%8"/>
      <w:lvlJc w:val="left"/>
      <w:pPr>
        <w:ind w:left="58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053C33DC">
      <w:start w:val="1"/>
      <w:numFmt w:val="lowerRoman"/>
      <w:lvlText w:val="%9"/>
      <w:lvlJc w:val="left"/>
      <w:pPr>
        <w:ind w:left="65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72AC0DAA"/>
    <w:multiLevelType w:val="hybridMultilevel"/>
    <w:tmpl w:val="B80C385E"/>
    <w:lvl w:ilvl="0" w:tplc="F8E4E208">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4BA59B0">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BDA76EE">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ED884EA">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A28742">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72383CDA">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CC78B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DE4CDC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B7CF91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72B313A8"/>
    <w:multiLevelType w:val="hybridMultilevel"/>
    <w:tmpl w:val="836A10FC"/>
    <w:lvl w:ilvl="0" w:tplc="E68AD49A">
      <w:start w:val="1"/>
      <w:numFmt w:val="ideographDigital"/>
      <w:lvlText w:val="%1、"/>
      <w:lvlJc w:val="left"/>
      <w:pPr>
        <w:ind w:left="109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4921FC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65F4AAE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1DACABB8">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3642D63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31E9D6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316E0C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58A64BE6">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AB4CA50">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72D63AC6"/>
    <w:multiLevelType w:val="hybridMultilevel"/>
    <w:tmpl w:val="DB96854A"/>
    <w:lvl w:ilvl="0" w:tplc="0C9AD796">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256ACE4">
      <w:start w:val="1"/>
      <w:numFmt w:val="lowerLetter"/>
      <w:lvlText w:val="%2"/>
      <w:lvlJc w:val="left"/>
      <w:pPr>
        <w:ind w:left="16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43EC2D28">
      <w:start w:val="1"/>
      <w:numFmt w:val="lowerRoman"/>
      <w:lvlText w:val="%3"/>
      <w:lvlJc w:val="left"/>
      <w:pPr>
        <w:ind w:left="23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CF2894A">
      <w:start w:val="1"/>
      <w:numFmt w:val="decimal"/>
      <w:lvlText w:val="%4"/>
      <w:lvlJc w:val="left"/>
      <w:pPr>
        <w:ind w:left="30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2D2ADCC">
      <w:start w:val="1"/>
      <w:numFmt w:val="lowerLetter"/>
      <w:lvlText w:val="%5"/>
      <w:lvlJc w:val="left"/>
      <w:pPr>
        <w:ind w:left="380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E11ED25A">
      <w:start w:val="1"/>
      <w:numFmt w:val="lowerRoman"/>
      <w:lvlText w:val="%6"/>
      <w:lvlJc w:val="left"/>
      <w:pPr>
        <w:ind w:left="452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440A94B6">
      <w:start w:val="1"/>
      <w:numFmt w:val="decimal"/>
      <w:lvlText w:val="%7"/>
      <w:lvlJc w:val="left"/>
      <w:pPr>
        <w:ind w:left="524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05CC16C">
      <w:start w:val="1"/>
      <w:numFmt w:val="lowerLetter"/>
      <w:lvlText w:val="%8"/>
      <w:lvlJc w:val="left"/>
      <w:pPr>
        <w:ind w:left="596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E558F508">
      <w:start w:val="1"/>
      <w:numFmt w:val="lowerRoman"/>
      <w:lvlText w:val="%9"/>
      <w:lvlJc w:val="left"/>
      <w:pPr>
        <w:ind w:left="6685"/>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73B35FE5"/>
    <w:multiLevelType w:val="hybridMultilevel"/>
    <w:tmpl w:val="309C40CA"/>
    <w:lvl w:ilvl="0" w:tplc="13528ED6">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BCA9C40">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DB248CDA">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F40CB20">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1E32B0FC">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CE687DA">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2D0C56A">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4C84504">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B4A4132">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73E13FFD"/>
    <w:multiLevelType w:val="hybridMultilevel"/>
    <w:tmpl w:val="1DEE9798"/>
    <w:lvl w:ilvl="0" w:tplc="394C6144">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EA0AFE3A">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A650D61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604485B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0F89888">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A80FEC4">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3F0AB798">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0DABA7C">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F1E421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742F7B3C"/>
    <w:multiLevelType w:val="hybridMultilevel"/>
    <w:tmpl w:val="0CD25408"/>
    <w:lvl w:ilvl="0" w:tplc="333E4512">
      <w:start w:val="1"/>
      <w:numFmt w:val="ideographDigital"/>
      <w:lvlText w:val="（%1）"/>
      <w:lvlJc w:val="left"/>
      <w:pPr>
        <w:ind w:left="12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7481D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314CAC56">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DD128C1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1BAA67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7189FE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CEF884F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EABCCFC0">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87BCC0C2">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75F80124"/>
    <w:multiLevelType w:val="hybridMultilevel"/>
    <w:tmpl w:val="EED6087E"/>
    <w:lvl w:ilvl="0" w:tplc="38440240">
      <w:start w:val="1"/>
      <w:numFmt w:val="ideographDigital"/>
      <w:lvlText w:val="%1、"/>
      <w:lvlJc w:val="left"/>
      <w:pPr>
        <w:ind w:left="4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8FE6DC56">
      <w:start w:val="1"/>
      <w:numFmt w:val="lowerLetter"/>
      <w:lvlText w:val="%2"/>
      <w:lvlJc w:val="left"/>
      <w:pPr>
        <w:ind w:left="15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5478E598">
      <w:start w:val="1"/>
      <w:numFmt w:val="lowerRoman"/>
      <w:lvlText w:val="%3"/>
      <w:lvlJc w:val="left"/>
      <w:pPr>
        <w:ind w:left="22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908A739A">
      <w:start w:val="1"/>
      <w:numFmt w:val="decimal"/>
      <w:lvlText w:val="%4"/>
      <w:lvlJc w:val="left"/>
      <w:pPr>
        <w:ind w:left="30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56A2322">
      <w:start w:val="1"/>
      <w:numFmt w:val="lowerLetter"/>
      <w:lvlText w:val="%5"/>
      <w:lvlJc w:val="left"/>
      <w:pPr>
        <w:ind w:left="37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4D6CC02">
      <w:start w:val="1"/>
      <w:numFmt w:val="lowerRoman"/>
      <w:lvlText w:val="%6"/>
      <w:lvlJc w:val="left"/>
      <w:pPr>
        <w:ind w:left="44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01C1986">
      <w:start w:val="1"/>
      <w:numFmt w:val="decimal"/>
      <w:lvlText w:val="%7"/>
      <w:lvlJc w:val="left"/>
      <w:pPr>
        <w:ind w:left="51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8BE42CFA">
      <w:start w:val="1"/>
      <w:numFmt w:val="lowerLetter"/>
      <w:lvlText w:val="%8"/>
      <w:lvlJc w:val="left"/>
      <w:pPr>
        <w:ind w:left="58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DB8E5FC4">
      <w:start w:val="1"/>
      <w:numFmt w:val="lowerRoman"/>
      <w:lvlText w:val="%9"/>
      <w:lvlJc w:val="left"/>
      <w:pPr>
        <w:ind w:left="66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780F1B08"/>
    <w:multiLevelType w:val="hybridMultilevel"/>
    <w:tmpl w:val="6504A450"/>
    <w:lvl w:ilvl="0" w:tplc="001C814C">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D822479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66AC91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3768E244">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F93E4EF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CEECCEC2">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7044B1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C600E7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906158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79230958"/>
    <w:multiLevelType w:val="hybridMultilevel"/>
    <w:tmpl w:val="2AB26F66"/>
    <w:lvl w:ilvl="0" w:tplc="2C669036">
      <w:start w:val="2"/>
      <w:numFmt w:val="ideographDigital"/>
      <w:lvlText w:val="%1、"/>
      <w:lvlJc w:val="left"/>
      <w:pPr>
        <w:ind w:left="8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A7212B2">
      <w:start w:val="1"/>
      <w:numFmt w:val="lowerLetter"/>
      <w:lvlText w:val="%2"/>
      <w:lvlJc w:val="left"/>
      <w:pPr>
        <w:ind w:left="16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46840C2">
      <w:start w:val="1"/>
      <w:numFmt w:val="lowerRoman"/>
      <w:lvlText w:val="%3"/>
      <w:lvlJc w:val="left"/>
      <w:pPr>
        <w:ind w:left="23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0789B6E">
      <w:start w:val="1"/>
      <w:numFmt w:val="decimal"/>
      <w:lvlText w:val="%4"/>
      <w:lvlJc w:val="left"/>
      <w:pPr>
        <w:ind w:left="30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6FB4BF16">
      <w:start w:val="1"/>
      <w:numFmt w:val="lowerLetter"/>
      <w:lvlText w:val="%5"/>
      <w:lvlJc w:val="left"/>
      <w:pPr>
        <w:ind w:left="38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E4804A4">
      <w:start w:val="1"/>
      <w:numFmt w:val="lowerRoman"/>
      <w:lvlText w:val="%6"/>
      <w:lvlJc w:val="left"/>
      <w:pPr>
        <w:ind w:left="45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7554A014">
      <w:start w:val="1"/>
      <w:numFmt w:val="decimal"/>
      <w:lvlText w:val="%7"/>
      <w:lvlJc w:val="left"/>
      <w:pPr>
        <w:ind w:left="52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B4BC1716">
      <w:start w:val="1"/>
      <w:numFmt w:val="lowerLetter"/>
      <w:lvlText w:val="%8"/>
      <w:lvlJc w:val="left"/>
      <w:pPr>
        <w:ind w:left="59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2A2335C">
      <w:start w:val="1"/>
      <w:numFmt w:val="lowerRoman"/>
      <w:lvlText w:val="%9"/>
      <w:lvlJc w:val="left"/>
      <w:pPr>
        <w:ind w:left="66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79F80354"/>
    <w:multiLevelType w:val="hybridMultilevel"/>
    <w:tmpl w:val="93D2812E"/>
    <w:lvl w:ilvl="0" w:tplc="405C707E">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04C43F58">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783AAC9E">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832080A">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8F029CE">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AA8A30">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5CAC7CC">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B92A578">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55C8698E">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9FA4313"/>
    <w:multiLevelType w:val="hybridMultilevel"/>
    <w:tmpl w:val="C400E992"/>
    <w:lvl w:ilvl="0" w:tplc="2578CB42">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526C6A0E">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E7E145A">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442A7D00">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DFE4C5F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18CA690E">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DF80D4D4">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94ACEC4">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B24B34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7A530BDE"/>
    <w:multiLevelType w:val="hybridMultilevel"/>
    <w:tmpl w:val="ED382094"/>
    <w:lvl w:ilvl="0" w:tplc="44585C0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C7B64AF6">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1896A14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5608E43C">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AECFC0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DD8923C">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AB069924">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9D68121A">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C99C075A">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7B8913B6"/>
    <w:multiLevelType w:val="hybridMultilevel"/>
    <w:tmpl w:val="BBE4C666"/>
    <w:lvl w:ilvl="0" w:tplc="BBB46982">
      <w:start w:val="1"/>
      <w:numFmt w:val="ideographDigital"/>
      <w:lvlText w:val="%1、"/>
      <w:lvlJc w:val="left"/>
      <w:pPr>
        <w:ind w:left="11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2474E3BA">
      <w:start w:val="1"/>
      <w:numFmt w:val="lowerLetter"/>
      <w:lvlText w:val="%2"/>
      <w:lvlJc w:val="left"/>
      <w:pPr>
        <w:ind w:left="16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8F21AD4">
      <w:start w:val="1"/>
      <w:numFmt w:val="lowerRoman"/>
      <w:lvlText w:val="%3"/>
      <w:lvlJc w:val="left"/>
      <w:pPr>
        <w:ind w:left="23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412C91E">
      <w:start w:val="1"/>
      <w:numFmt w:val="decimal"/>
      <w:lvlText w:val="%4"/>
      <w:lvlJc w:val="left"/>
      <w:pPr>
        <w:ind w:left="30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060EA438">
      <w:start w:val="1"/>
      <w:numFmt w:val="lowerLetter"/>
      <w:lvlText w:val="%5"/>
      <w:lvlJc w:val="left"/>
      <w:pPr>
        <w:ind w:left="379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61E02B78">
      <w:start w:val="1"/>
      <w:numFmt w:val="lowerRoman"/>
      <w:lvlText w:val="%6"/>
      <w:lvlJc w:val="left"/>
      <w:pPr>
        <w:ind w:left="451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11C86B90">
      <w:start w:val="1"/>
      <w:numFmt w:val="decimal"/>
      <w:lvlText w:val="%7"/>
      <w:lvlJc w:val="left"/>
      <w:pPr>
        <w:ind w:left="523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FEF80610">
      <w:start w:val="1"/>
      <w:numFmt w:val="lowerLetter"/>
      <w:lvlText w:val="%8"/>
      <w:lvlJc w:val="left"/>
      <w:pPr>
        <w:ind w:left="595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134C95B6">
      <w:start w:val="1"/>
      <w:numFmt w:val="lowerRoman"/>
      <w:lvlText w:val="%9"/>
      <w:lvlJc w:val="left"/>
      <w:pPr>
        <w:ind w:left="6679"/>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7D4F09E5"/>
    <w:multiLevelType w:val="hybridMultilevel"/>
    <w:tmpl w:val="A2FAC076"/>
    <w:lvl w:ilvl="0" w:tplc="2976077C">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F0A2A8C">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B6A852">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ECB6BC26">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8E140AD0">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3D044FFC">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EEF4CD2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614ABDA6">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2F96F9D8">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7DD63D9D"/>
    <w:multiLevelType w:val="hybridMultilevel"/>
    <w:tmpl w:val="F27AC794"/>
    <w:lvl w:ilvl="0" w:tplc="EF1EE1C2">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794602B8">
      <w:start w:val="1"/>
      <w:numFmt w:val="lowerLetter"/>
      <w:lvlText w:val="%2"/>
      <w:lvlJc w:val="left"/>
      <w:pPr>
        <w:ind w:left="16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9B78B42E">
      <w:start w:val="1"/>
      <w:numFmt w:val="lowerRoman"/>
      <w:lvlText w:val="%3"/>
      <w:lvlJc w:val="left"/>
      <w:pPr>
        <w:ind w:left="23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FFB6A18A">
      <w:start w:val="1"/>
      <w:numFmt w:val="decimal"/>
      <w:lvlText w:val="%4"/>
      <w:lvlJc w:val="left"/>
      <w:pPr>
        <w:ind w:left="30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BFEEB8E8">
      <w:start w:val="1"/>
      <w:numFmt w:val="lowerLetter"/>
      <w:lvlText w:val="%5"/>
      <w:lvlJc w:val="left"/>
      <w:pPr>
        <w:ind w:left="380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3900EBC">
      <w:start w:val="1"/>
      <w:numFmt w:val="lowerRoman"/>
      <w:lvlText w:val="%6"/>
      <w:lvlJc w:val="left"/>
      <w:pPr>
        <w:ind w:left="452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B30BC2E">
      <w:start w:val="1"/>
      <w:numFmt w:val="decimal"/>
      <w:lvlText w:val="%7"/>
      <w:lvlJc w:val="left"/>
      <w:pPr>
        <w:ind w:left="524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39AB48A">
      <w:start w:val="1"/>
      <w:numFmt w:val="lowerLetter"/>
      <w:lvlText w:val="%8"/>
      <w:lvlJc w:val="left"/>
      <w:pPr>
        <w:ind w:left="596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A6F8ED38">
      <w:start w:val="1"/>
      <w:numFmt w:val="lowerRoman"/>
      <w:lvlText w:val="%9"/>
      <w:lvlJc w:val="left"/>
      <w:pPr>
        <w:ind w:left="6681"/>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7EF67A00"/>
    <w:multiLevelType w:val="hybridMultilevel"/>
    <w:tmpl w:val="61186966"/>
    <w:lvl w:ilvl="0" w:tplc="E05E221E">
      <w:start w:val="1"/>
      <w:numFmt w:val="ideographDigital"/>
      <w:lvlText w:val="%1、"/>
      <w:lvlJc w:val="left"/>
      <w:pPr>
        <w:ind w:left="562"/>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3C4C8C48">
      <w:start w:val="1"/>
      <w:numFmt w:val="lowerLetter"/>
      <w:lvlText w:val="%2"/>
      <w:lvlJc w:val="left"/>
      <w:pPr>
        <w:ind w:left="15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232A7DB2">
      <w:start w:val="1"/>
      <w:numFmt w:val="lowerRoman"/>
      <w:lvlText w:val="%3"/>
      <w:lvlJc w:val="left"/>
      <w:pPr>
        <w:ind w:left="23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57C1CE4">
      <w:start w:val="1"/>
      <w:numFmt w:val="decimal"/>
      <w:lvlText w:val="%4"/>
      <w:lvlJc w:val="left"/>
      <w:pPr>
        <w:ind w:left="30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E1CCEB22">
      <w:start w:val="1"/>
      <w:numFmt w:val="lowerLetter"/>
      <w:lvlText w:val="%5"/>
      <w:lvlJc w:val="left"/>
      <w:pPr>
        <w:ind w:left="375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26E228E2">
      <w:start w:val="1"/>
      <w:numFmt w:val="lowerRoman"/>
      <w:lvlText w:val="%6"/>
      <w:lvlJc w:val="left"/>
      <w:pPr>
        <w:ind w:left="447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9322CDA">
      <w:start w:val="1"/>
      <w:numFmt w:val="decimal"/>
      <w:lvlText w:val="%7"/>
      <w:lvlJc w:val="left"/>
      <w:pPr>
        <w:ind w:left="519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076649D8">
      <w:start w:val="1"/>
      <w:numFmt w:val="lowerLetter"/>
      <w:lvlText w:val="%8"/>
      <w:lvlJc w:val="left"/>
      <w:pPr>
        <w:ind w:left="591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730C05C6">
      <w:start w:val="1"/>
      <w:numFmt w:val="lowerRoman"/>
      <w:lvlText w:val="%9"/>
      <w:lvlJc w:val="left"/>
      <w:pPr>
        <w:ind w:left="6634"/>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7F4B3BF9"/>
    <w:multiLevelType w:val="hybridMultilevel"/>
    <w:tmpl w:val="E2B861EC"/>
    <w:lvl w:ilvl="0" w:tplc="2BA6094E">
      <w:start w:val="1"/>
      <w:numFmt w:val="ideographDigital"/>
      <w:lvlText w:val="（%1）"/>
      <w:lvlJc w:val="left"/>
      <w:pPr>
        <w:ind w:left="1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656E8714">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B29E06A8">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B2422488">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FC8DE4C">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BD8415A2">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5B264382">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1ED42BB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FD00A3DA">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7F9D7C07"/>
    <w:multiLevelType w:val="hybridMultilevel"/>
    <w:tmpl w:val="DF961F72"/>
    <w:lvl w:ilvl="0" w:tplc="AB22E880">
      <w:start w:val="1"/>
      <w:numFmt w:val="ideographDigital"/>
      <w:lvlText w:val="（%1）"/>
      <w:lvlJc w:val="left"/>
      <w:pPr>
        <w:ind w:left="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FB268D66">
      <w:start w:val="1"/>
      <w:numFmt w:val="lowerLetter"/>
      <w:lvlText w:val="%2"/>
      <w:lvlJc w:val="left"/>
      <w:pPr>
        <w:ind w:left="15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07FEEFC4">
      <w:start w:val="1"/>
      <w:numFmt w:val="lowerRoman"/>
      <w:lvlText w:val="%3"/>
      <w:lvlJc w:val="left"/>
      <w:pPr>
        <w:ind w:left="22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C6E4ADEC">
      <w:start w:val="1"/>
      <w:numFmt w:val="decimal"/>
      <w:lvlText w:val="%4"/>
      <w:lvlJc w:val="left"/>
      <w:pPr>
        <w:ind w:left="29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AE1CFF7E">
      <w:start w:val="1"/>
      <w:numFmt w:val="lowerLetter"/>
      <w:lvlText w:val="%5"/>
      <w:lvlJc w:val="left"/>
      <w:pPr>
        <w:ind w:left="366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49906B96">
      <w:start w:val="1"/>
      <w:numFmt w:val="lowerRoman"/>
      <w:lvlText w:val="%6"/>
      <w:lvlJc w:val="left"/>
      <w:pPr>
        <w:ind w:left="438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F172497A">
      <w:start w:val="1"/>
      <w:numFmt w:val="decimal"/>
      <w:lvlText w:val="%7"/>
      <w:lvlJc w:val="left"/>
      <w:pPr>
        <w:ind w:left="510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31DC536A">
      <w:start w:val="1"/>
      <w:numFmt w:val="lowerLetter"/>
      <w:lvlText w:val="%8"/>
      <w:lvlJc w:val="left"/>
      <w:pPr>
        <w:ind w:left="582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6A70AFD6">
      <w:start w:val="1"/>
      <w:numFmt w:val="lowerRoman"/>
      <w:lvlText w:val="%9"/>
      <w:lvlJc w:val="left"/>
      <w:pPr>
        <w:ind w:left="6540"/>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num w:numId="1">
    <w:abstractNumId w:val="77"/>
  </w:num>
  <w:num w:numId="2">
    <w:abstractNumId w:val="22"/>
  </w:num>
  <w:num w:numId="3">
    <w:abstractNumId w:val="86"/>
  </w:num>
  <w:num w:numId="4">
    <w:abstractNumId w:val="66"/>
  </w:num>
  <w:num w:numId="5">
    <w:abstractNumId w:val="117"/>
  </w:num>
  <w:num w:numId="6">
    <w:abstractNumId w:val="21"/>
  </w:num>
  <w:num w:numId="7">
    <w:abstractNumId w:val="43"/>
  </w:num>
  <w:num w:numId="8">
    <w:abstractNumId w:val="68"/>
  </w:num>
  <w:num w:numId="9">
    <w:abstractNumId w:val="39"/>
  </w:num>
  <w:num w:numId="10">
    <w:abstractNumId w:val="30"/>
  </w:num>
  <w:num w:numId="11">
    <w:abstractNumId w:val="95"/>
  </w:num>
  <w:num w:numId="12">
    <w:abstractNumId w:val="7"/>
  </w:num>
  <w:num w:numId="13">
    <w:abstractNumId w:val="107"/>
  </w:num>
  <w:num w:numId="14">
    <w:abstractNumId w:val="124"/>
  </w:num>
  <w:num w:numId="15">
    <w:abstractNumId w:val="13"/>
  </w:num>
  <w:num w:numId="16">
    <w:abstractNumId w:val="62"/>
  </w:num>
  <w:num w:numId="17">
    <w:abstractNumId w:val="112"/>
  </w:num>
  <w:num w:numId="18">
    <w:abstractNumId w:val="93"/>
  </w:num>
  <w:num w:numId="19">
    <w:abstractNumId w:val="103"/>
  </w:num>
  <w:num w:numId="20">
    <w:abstractNumId w:val="74"/>
  </w:num>
  <w:num w:numId="21">
    <w:abstractNumId w:val="119"/>
  </w:num>
  <w:num w:numId="22">
    <w:abstractNumId w:val="120"/>
  </w:num>
  <w:num w:numId="23">
    <w:abstractNumId w:val="57"/>
  </w:num>
  <w:num w:numId="24">
    <w:abstractNumId w:val="42"/>
  </w:num>
  <w:num w:numId="25">
    <w:abstractNumId w:val="33"/>
  </w:num>
  <w:num w:numId="26">
    <w:abstractNumId w:val="121"/>
  </w:num>
  <w:num w:numId="27">
    <w:abstractNumId w:val="27"/>
  </w:num>
  <w:num w:numId="28">
    <w:abstractNumId w:val="15"/>
  </w:num>
  <w:num w:numId="29">
    <w:abstractNumId w:val="31"/>
  </w:num>
  <w:num w:numId="30">
    <w:abstractNumId w:val="54"/>
  </w:num>
  <w:num w:numId="31">
    <w:abstractNumId w:val="59"/>
  </w:num>
  <w:num w:numId="32">
    <w:abstractNumId w:val="23"/>
  </w:num>
  <w:num w:numId="33">
    <w:abstractNumId w:val="88"/>
  </w:num>
  <w:num w:numId="34">
    <w:abstractNumId w:val="3"/>
  </w:num>
  <w:num w:numId="35">
    <w:abstractNumId w:val="2"/>
  </w:num>
  <w:num w:numId="36">
    <w:abstractNumId w:val="1"/>
  </w:num>
  <w:num w:numId="37">
    <w:abstractNumId w:val="49"/>
  </w:num>
  <w:num w:numId="38">
    <w:abstractNumId w:val="108"/>
  </w:num>
  <w:num w:numId="39">
    <w:abstractNumId w:val="122"/>
  </w:num>
  <w:num w:numId="40">
    <w:abstractNumId w:val="5"/>
  </w:num>
  <w:num w:numId="41">
    <w:abstractNumId w:val="4"/>
  </w:num>
  <w:num w:numId="42">
    <w:abstractNumId w:val="87"/>
  </w:num>
  <w:num w:numId="43">
    <w:abstractNumId w:val="0"/>
  </w:num>
  <w:num w:numId="44">
    <w:abstractNumId w:val="127"/>
  </w:num>
  <w:num w:numId="45">
    <w:abstractNumId w:val="37"/>
  </w:num>
  <w:num w:numId="46">
    <w:abstractNumId w:val="16"/>
  </w:num>
  <w:num w:numId="47">
    <w:abstractNumId w:val="10"/>
  </w:num>
  <w:num w:numId="48">
    <w:abstractNumId w:val="53"/>
  </w:num>
  <w:num w:numId="49">
    <w:abstractNumId w:val="81"/>
  </w:num>
  <w:num w:numId="50">
    <w:abstractNumId w:val="58"/>
  </w:num>
  <w:num w:numId="51">
    <w:abstractNumId w:val="90"/>
  </w:num>
  <w:num w:numId="52">
    <w:abstractNumId w:val="55"/>
  </w:num>
  <w:num w:numId="53">
    <w:abstractNumId w:val="83"/>
  </w:num>
  <w:num w:numId="54">
    <w:abstractNumId w:val="48"/>
  </w:num>
  <w:num w:numId="55">
    <w:abstractNumId w:val="24"/>
  </w:num>
  <w:num w:numId="56">
    <w:abstractNumId w:val="52"/>
  </w:num>
  <w:num w:numId="57">
    <w:abstractNumId w:val="14"/>
  </w:num>
  <w:num w:numId="58">
    <w:abstractNumId w:val="91"/>
  </w:num>
  <w:num w:numId="59">
    <w:abstractNumId w:val="65"/>
  </w:num>
  <w:num w:numId="60">
    <w:abstractNumId w:val="126"/>
  </w:num>
  <w:num w:numId="61">
    <w:abstractNumId w:val="41"/>
  </w:num>
  <w:num w:numId="62">
    <w:abstractNumId w:val="115"/>
  </w:num>
  <w:num w:numId="63">
    <w:abstractNumId w:val="61"/>
  </w:num>
  <w:num w:numId="64">
    <w:abstractNumId w:val="80"/>
  </w:num>
  <w:num w:numId="65">
    <w:abstractNumId w:val="102"/>
  </w:num>
  <w:num w:numId="66">
    <w:abstractNumId w:val="32"/>
  </w:num>
  <w:num w:numId="67">
    <w:abstractNumId w:val="69"/>
  </w:num>
  <w:num w:numId="68">
    <w:abstractNumId w:val="29"/>
  </w:num>
  <w:num w:numId="69">
    <w:abstractNumId w:val="18"/>
  </w:num>
  <w:num w:numId="70">
    <w:abstractNumId w:val="76"/>
  </w:num>
  <w:num w:numId="71">
    <w:abstractNumId w:val="40"/>
  </w:num>
  <w:num w:numId="72">
    <w:abstractNumId w:val="71"/>
  </w:num>
  <w:num w:numId="73">
    <w:abstractNumId w:val="109"/>
  </w:num>
  <w:num w:numId="74">
    <w:abstractNumId w:val="118"/>
  </w:num>
  <w:num w:numId="75">
    <w:abstractNumId w:val="72"/>
  </w:num>
  <w:num w:numId="76">
    <w:abstractNumId w:val="113"/>
  </w:num>
  <w:num w:numId="77">
    <w:abstractNumId w:val="67"/>
  </w:num>
  <w:num w:numId="78">
    <w:abstractNumId w:val="125"/>
  </w:num>
  <w:num w:numId="79">
    <w:abstractNumId w:val="105"/>
  </w:num>
  <w:num w:numId="80">
    <w:abstractNumId w:val="123"/>
  </w:num>
  <w:num w:numId="81">
    <w:abstractNumId w:val="60"/>
  </w:num>
  <w:num w:numId="82">
    <w:abstractNumId w:val="94"/>
  </w:num>
  <w:num w:numId="83">
    <w:abstractNumId w:val="84"/>
  </w:num>
  <w:num w:numId="84">
    <w:abstractNumId w:val="35"/>
  </w:num>
  <w:num w:numId="85">
    <w:abstractNumId w:val="99"/>
  </w:num>
  <w:num w:numId="86">
    <w:abstractNumId w:val="100"/>
  </w:num>
  <w:num w:numId="87">
    <w:abstractNumId w:val="51"/>
  </w:num>
  <w:num w:numId="88">
    <w:abstractNumId w:val="26"/>
  </w:num>
  <w:num w:numId="89">
    <w:abstractNumId w:val="89"/>
  </w:num>
  <w:num w:numId="90">
    <w:abstractNumId w:val="111"/>
  </w:num>
  <w:num w:numId="91">
    <w:abstractNumId w:val="11"/>
  </w:num>
  <w:num w:numId="92">
    <w:abstractNumId w:val="34"/>
  </w:num>
  <w:num w:numId="93">
    <w:abstractNumId w:val="75"/>
  </w:num>
  <w:num w:numId="94">
    <w:abstractNumId w:val="38"/>
  </w:num>
  <w:num w:numId="95">
    <w:abstractNumId w:val="47"/>
  </w:num>
  <w:num w:numId="96">
    <w:abstractNumId w:val="70"/>
  </w:num>
  <w:num w:numId="97">
    <w:abstractNumId w:val="63"/>
  </w:num>
  <w:num w:numId="98">
    <w:abstractNumId w:val="64"/>
  </w:num>
  <w:num w:numId="99">
    <w:abstractNumId w:val="101"/>
  </w:num>
  <w:num w:numId="100">
    <w:abstractNumId w:val="116"/>
  </w:num>
  <w:num w:numId="101">
    <w:abstractNumId w:val="44"/>
  </w:num>
  <w:num w:numId="102">
    <w:abstractNumId w:val="28"/>
  </w:num>
  <w:num w:numId="103">
    <w:abstractNumId w:val="6"/>
  </w:num>
  <w:num w:numId="104">
    <w:abstractNumId w:val="45"/>
  </w:num>
  <w:num w:numId="105">
    <w:abstractNumId w:val="98"/>
  </w:num>
  <w:num w:numId="106">
    <w:abstractNumId w:val="106"/>
  </w:num>
  <w:num w:numId="107">
    <w:abstractNumId w:val="20"/>
  </w:num>
  <w:num w:numId="108">
    <w:abstractNumId w:val="9"/>
  </w:num>
  <w:num w:numId="109">
    <w:abstractNumId w:val="17"/>
  </w:num>
  <w:num w:numId="110">
    <w:abstractNumId w:val="85"/>
  </w:num>
  <w:num w:numId="111">
    <w:abstractNumId w:val="19"/>
  </w:num>
  <w:num w:numId="112">
    <w:abstractNumId w:val="82"/>
  </w:num>
  <w:num w:numId="113">
    <w:abstractNumId w:val="79"/>
  </w:num>
  <w:num w:numId="114">
    <w:abstractNumId w:val="56"/>
  </w:num>
  <w:num w:numId="115">
    <w:abstractNumId w:val="92"/>
  </w:num>
  <w:num w:numId="116">
    <w:abstractNumId w:val="50"/>
  </w:num>
  <w:num w:numId="117">
    <w:abstractNumId w:val="73"/>
  </w:num>
  <w:num w:numId="118">
    <w:abstractNumId w:val="110"/>
  </w:num>
  <w:num w:numId="119">
    <w:abstractNumId w:val="25"/>
  </w:num>
  <w:num w:numId="120">
    <w:abstractNumId w:val="114"/>
  </w:num>
  <w:num w:numId="121">
    <w:abstractNumId w:val="97"/>
  </w:num>
  <w:num w:numId="122">
    <w:abstractNumId w:val="96"/>
  </w:num>
  <w:num w:numId="123">
    <w:abstractNumId w:val="78"/>
  </w:num>
  <w:num w:numId="124">
    <w:abstractNumId w:val="104"/>
  </w:num>
  <w:num w:numId="125">
    <w:abstractNumId w:val="36"/>
  </w:num>
  <w:num w:numId="126">
    <w:abstractNumId w:val="8"/>
  </w:num>
  <w:num w:numId="127">
    <w:abstractNumId w:val="12"/>
  </w:num>
  <w:num w:numId="128">
    <w:abstractNumId w:val="4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6"/>
    <w:rsid w:val="00447586"/>
    <w:rsid w:val="009F4B41"/>
    <w:rsid w:val="00F5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36CCE"/>
  <w15:docId w15:val="{28AA3658-C93F-4D8C-BA62-5BCDFDBB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91" w:lineRule="auto"/>
      <w:ind w:left="10" w:hanging="10"/>
    </w:pPr>
    <w:rPr>
      <w:rFonts w:ascii="微软雅黑" w:eastAsia="微软雅黑" w:hAnsi="微软雅黑" w:cs="微软雅黑"/>
      <w:color w:val="000000"/>
      <w:sz w:val="28"/>
    </w:rPr>
  </w:style>
  <w:style w:type="paragraph" w:styleId="1">
    <w:name w:val="heading 1"/>
    <w:next w:val="a"/>
    <w:link w:val="10"/>
    <w:uiPriority w:val="9"/>
    <w:qFormat/>
    <w:pPr>
      <w:keepNext/>
      <w:keepLines/>
      <w:spacing w:after="194" w:line="259" w:lineRule="auto"/>
      <w:ind w:right="153"/>
      <w:jc w:val="center"/>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4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45C2"/>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F545C2"/>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7770</Words>
  <Characters>44294</Characters>
  <Application>Microsoft Office Word</Application>
  <DocSecurity>0</DocSecurity>
  <Lines>369</Lines>
  <Paragraphs>103</Paragraphs>
  <ScaleCrop>false</ScaleCrop>
  <Company/>
  <LinksUpToDate>false</LinksUpToDate>
  <CharactersWithSpaces>51961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附录一：</dc:title>
  <dc:subject/>
  <dc:creator>ibm</dc:creator>
  <cp:keywords/>
  <cp:lastModifiedBy>高 鹏</cp:lastModifiedBy>
  <cp:revision>2</cp:revision>
  <dcterms:created xsi:type="dcterms:W3CDTF">2021-01-16T02:20:00Z</dcterms:created>
  <dcterms:modified xsi:type="dcterms:W3CDTF">2021-01-16T02:20:00Z</dcterms:modified>
</cp:coreProperties>
</file>