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EF7CA" w14:textId="77777777" w:rsidR="00F104AD" w:rsidRDefault="00F104AD" w:rsidP="00F104AD">
      <w:pPr>
        <w:pStyle w:val="a3"/>
        <w:spacing w:line="432" w:lineRule="auto"/>
        <w:rPr>
          <w:sz w:val="44"/>
          <w:szCs w:val="44"/>
        </w:rPr>
      </w:pPr>
      <w:bookmarkStart w:id="0" w:name="_Toc11951995"/>
      <w:bookmarkStart w:id="1" w:name="_Toc17220474"/>
    </w:p>
    <w:p w14:paraId="42F1E49F" w14:textId="41406EFF" w:rsidR="0085011B" w:rsidRPr="00F104AD" w:rsidRDefault="0085011B" w:rsidP="00B16E12">
      <w:pPr>
        <w:pStyle w:val="a3"/>
        <w:spacing w:line="432" w:lineRule="auto"/>
        <w:jc w:val="center"/>
        <w:rPr>
          <w:rFonts w:ascii="Arial" w:hAnsi="Arial" w:cs="Arial"/>
          <w:sz w:val="44"/>
          <w:szCs w:val="44"/>
        </w:rPr>
      </w:pPr>
      <w:r w:rsidRPr="00F104AD">
        <w:rPr>
          <w:sz w:val="44"/>
          <w:szCs w:val="44"/>
        </w:rPr>
        <w:t>企业会计准则</w:t>
      </w:r>
      <w:bookmarkStart w:id="2" w:name="law_firsthit"/>
      <w:bookmarkEnd w:id="2"/>
      <w:r w:rsidRPr="00F104AD">
        <w:rPr>
          <w:sz w:val="44"/>
          <w:szCs w:val="44"/>
        </w:rPr>
        <w:t>——基本准则</w:t>
      </w:r>
      <w:r w:rsidRPr="00F104AD">
        <w:rPr>
          <w:rFonts w:hint="eastAsia"/>
          <w:sz w:val="44"/>
          <w:szCs w:val="44"/>
        </w:rPr>
        <w:t>（2014年修订）</w:t>
      </w:r>
      <w:bookmarkEnd w:id="0"/>
      <w:bookmarkEnd w:id="1"/>
    </w:p>
    <w:p w14:paraId="6DB48432" w14:textId="77777777" w:rsidR="00F104AD" w:rsidRDefault="0085011B" w:rsidP="0085011B">
      <w:pPr>
        <w:pStyle w:val="a3"/>
        <w:spacing w:line="432" w:lineRule="auto"/>
        <w:rPr>
          <w:rFonts w:ascii="Arial" w:hAnsi="Arial" w:cs="Arial"/>
        </w:rPr>
      </w:pPr>
      <w:r>
        <w:rPr>
          <w:rFonts w:ascii="Arial" w:hAnsi="Arial" w:cs="Arial"/>
        </w:rPr>
        <w:t xml:space="preserve">　　</w:t>
      </w:r>
    </w:p>
    <w:p w14:paraId="54DC71DD" w14:textId="31DFB1CB" w:rsidR="0085011B" w:rsidRPr="00CC170E" w:rsidRDefault="0085011B" w:rsidP="00CC170E">
      <w:pPr>
        <w:pStyle w:val="a3"/>
        <w:spacing w:beforeLines="50" w:before="156" w:beforeAutospacing="0" w:after="0" w:afterAutospacing="0" w:line="480" w:lineRule="atLeast"/>
        <w:ind w:firstLineChars="200" w:firstLine="480"/>
        <w:rPr>
          <w:rFonts w:asciiTheme="minorEastAsia" w:eastAsiaTheme="minorEastAsia" w:hAnsiTheme="minorEastAsia" w:cs="Arial"/>
        </w:rPr>
      </w:pPr>
      <w:r w:rsidRPr="00CC170E">
        <w:rPr>
          <w:rFonts w:asciiTheme="minorEastAsia" w:eastAsiaTheme="minorEastAsia" w:hAnsiTheme="minorEastAsia" w:cs="Arial"/>
        </w:rPr>
        <w:t>（2006年2月15日财政部令第33号公布，自2007年1月1日起施行。2014年7月23日根据《财政部关于修改&lt;企业会计准则——基本准则&gt;的决定》修改）</w:t>
      </w:r>
    </w:p>
    <w:p w14:paraId="1077B3EA" w14:textId="77777777" w:rsidR="00CC170E" w:rsidRPr="00CC170E" w:rsidRDefault="00CC170E" w:rsidP="00CC170E">
      <w:pPr>
        <w:pStyle w:val="a3"/>
        <w:spacing w:beforeLines="50" w:before="156" w:beforeAutospacing="0" w:after="0" w:afterAutospacing="0" w:line="480" w:lineRule="atLeast"/>
        <w:ind w:firstLineChars="200" w:firstLine="480"/>
        <w:rPr>
          <w:rFonts w:asciiTheme="minorEastAsia" w:eastAsiaTheme="minorEastAsia" w:hAnsiTheme="minorEastAsia" w:cs="Arial"/>
        </w:rPr>
      </w:pPr>
    </w:p>
    <w:p w14:paraId="28091DC7" w14:textId="3BA863AF" w:rsidR="0085011B" w:rsidRPr="004F05AD" w:rsidRDefault="0085011B" w:rsidP="00CC170E">
      <w:pPr>
        <w:pStyle w:val="1"/>
        <w:spacing w:before="50" w:after="0" w:line="480" w:lineRule="atLeast"/>
        <w:jc w:val="center"/>
        <w:rPr>
          <w:rStyle w:val="a4"/>
          <w:rFonts w:asciiTheme="minorEastAsia" w:hAnsiTheme="minorEastAsia" w:cs="Arial"/>
          <w:b/>
          <w:sz w:val="24"/>
          <w:szCs w:val="24"/>
        </w:rPr>
      </w:pPr>
      <w:r w:rsidRPr="004F05AD">
        <w:rPr>
          <w:rStyle w:val="a4"/>
          <w:rFonts w:asciiTheme="minorEastAsia" w:hAnsiTheme="minorEastAsia" w:cs="Arial"/>
          <w:b/>
          <w:sz w:val="24"/>
          <w:szCs w:val="24"/>
        </w:rPr>
        <w:t>第一章  总  则</w:t>
      </w:r>
    </w:p>
    <w:p w14:paraId="5B3DD2C0" w14:textId="77777777" w:rsidR="00CC170E" w:rsidRPr="00CC170E" w:rsidRDefault="00CC170E" w:rsidP="00CC170E">
      <w:pPr>
        <w:pStyle w:val="a3"/>
        <w:spacing w:beforeLines="50" w:before="156" w:beforeAutospacing="0" w:after="0" w:afterAutospacing="0" w:line="480" w:lineRule="atLeast"/>
        <w:jc w:val="center"/>
        <w:rPr>
          <w:rFonts w:asciiTheme="minorEastAsia" w:eastAsiaTheme="minorEastAsia" w:hAnsiTheme="minorEastAsia" w:cs="Arial"/>
        </w:rPr>
      </w:pPr>
    </w:p>
    <w:p w14:paraId="00C823C1"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第一条  为了规范企业会计确认、计量和报告</w:t>
      </w:r>
      <w:commentRangeStart w:id="3"/>
      <w:r w:rsidRPr="00CC170E">
        <w:rPr>
          <w:rFonts w:asciiTheme="minorEastAsia" w:eastAsiaTheme="minorEastAsia" w:hAnsiTheme="minorEastAsia" w:cs="Arial"/>
        </w:rPr>
        <w:t>行为</w:t>
      </w:r>
      <w:commentRangeEnd w:id="3"/>
      <w:r w:rsidR="00030FFE" w:rsidRPr="00CC170E">
        <w:rPr>
          <w:rStyle w:val="a5"/>
          <w:rFonts w:asciiTheme="minorEastAsia" w:eastAsiaTheme="minorEastAsia" w:hAnsiTheme="minorEastAsia" w:cstheme="minorBidi"/>
          <w:kern w:val="2"/>
          <w:sz w:val="24"/>
          <w:szCs w:val="24"/>
        </w:rPr>
        <w:commentReference w:id="3"/>
      </w:r>
      <w:r w:rsidRPr="00CC170E">
        <w:rPr>
          <w:rFonts w:asciiTheme="minorEastAsia" w:eastAsiaTheme="minorEastAsia" w:hAnsiTheme="minorEastAsia" w:cs="Arial"/>
        </w:rPr>
        <w:t>，保证会计信息质量，根据《中华人民共和国会计法》和其他有关法律、行政法规，制定本准则。</w:t>
      </w:r>
    </w:p>
    <w:p w14:paraId="19104908"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第二条  本准则适用于在中华人民共和国</w:t>
      </w:r>
      <w:commentRangeStart w:id="4"/>
      <w:r w:rsidRPr="00CC170E">
        <w:rPr>
          <w:rFonts w:asciiTheme="minorEastAsia" w:eastAsiaTheme="minorEastAsia" w:hAnsiTheme="minorEastAsia" w:cs="Arial"/>
        </w:rPr>
        <w:t>境内设立</w:t>
      </w:r>
      <w:commentRangeEnd w:id="4"/>
      <w:r w:rsidR="00C11BE1" w:rsidRPr="00CC170E">
        <w:rPr>
          <w:rStyle w:val="a5"/>
          <w:rFonts w:asciiTheme="minorEastAsia" w:eastAsiaTheme="minorEastAsia" w:hAnsiTheme="minorEastAsia" w:cstheme="minorBidi"/>
          <w:kern w:val="2"/>
          <w:sz w:val="24"/>
          <w:szCs w:val="24"/>
        </w:rPr>
        <w:commentReference w:id="4"/>
      </w:r>
      <w:r w:rsidRPr="00CC170E">
        <w:rPr>
          <w:rFonts w:asciiTheme="minorEastAsia" w:eastAsiaTheme="minorEastAsia" w:hAnsiTheme="minorEastAsia" w:cs="Arial"/>
        </w:rPr>
        <w:t>的企业（包括公司，下同）。</w:t>
      </w:r>
    </w:p>
    <w:p w14:paraId="20CE67F0"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第三条  企业会计准则包括基本准则和具体准则，具体准则的制定应当遵循本准则。</w:t>
      </w:r>
    </w:p>
    <w:p w14:paraId="297631BA"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第四条  企业应当编制财务会计报告（又称财务报告，下同）。财务会计报告的目标是向财务会计报告使用者提供与企业财务状况、经营成果和现金流量等有关的会计信息，反映企业管理层受托责任履行情况，有助于财务会计报告使用者作出经济决策。</w:t>
      </w:r>
    </w:p>
    <w:p w14:paraId="365E6BFF"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财务会计报告</w:t>
      </w:r>
      <w:commentRangeStart w:id="5"/>
      <w:r w:rsidRPr="00CC170E">
        <w:rPr>
          <w:rFonts w:asciiTheme="minorEastAsia" w:eastAsiaTheme="minorEastAsia" w:hAnsiTheme="minorEastAsia" w:cs="Arial"/>
        </w:rPr>
        <w:t>使用者</w:t>
      </w:r>
      <w:commentRangeEnd w:id="5"/>
      <w:r w:rsidR="00874226" w:rsidRPr="00CC170E">
        <w:rPr>
          <w:rStyle w:val="a5"/>
          <w:rFonts w:asciiTheme="minorEastAsia" w:eastAsiaTheme="minorEastAsia" w:hAnsiTheme="minorEastAsia" w:cstheme="minorBidi"/>
          <w:kern w:val="2"/>
          <w:sz w:val="24"/>
          <w:szCs w:val="24"/>
        </w:rPr>
        <w:commentReference w:id="5"/>
      </w:r>
      <w:r w:rsidRPr="00CC170E">
        <w:rPr>
          <w:rFonts w:asciiTheme="minorEastAsia" w:eastAsiaTheme="minorEastAsia" w:hAnsiTheme="minorEastAsia" w:cs="Arial"/>
        </w:rPr>
        <w:t>包括投资者、债权人、政府及其有关部门和社会公众等。</w:t>
      </w:r>
    </w:p>
    <w:p w14:paraId="5F61F967"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第五条  企业应当对其</w:t>
      </w:r>
      <w:commentRangeStart w:id="6"/>
      <w:r w:rsidRPr="00CC170E">
        <w:rPr>
          <w:rFonts w:asciiTheme="minorEastAsia" w:eastAsiaTheme="minorEastAsia" w:hAnsiTheme="minorEastAsia" w:cs="Arial"/>
        </w:rPr>
        <w:t>本身发</w:t>
      </w:r>
      <w:commentRangeEnd w:id="6"/>
      <w:r w:rsidR="00874226" w:rsidRPr="00CC170E">
        <w:rPr>
          <w:rStyle w:val="a5"/>
          <w:rFonts w:asciiTheme="minorEastAsia" w:eastAsiaTheme="minorEastAsia" w:hAnsiTheme="minorEastAsia" w:cstheme="minorBidi"/>
          <w:kern w:val="2"/>
          <w:sz w:val="24"/>
          <w:szCs w:val="24"/>
        </w:rPr>
        <w:commentReference w:id="6"/>
      </w:r>
      <w:r w:rsidRPr="00CC170E">
        <w:rPr>
          <w:rFonts w:asciiTheme="minorEastAsia" w:eastAsiaTheme="minorEastAsia" w:hAnsiTheme="minorEastAsia" w:cs="Arial"/>
        </w:rPr>
        <w:t>生的交易或者事项进行会计确认、计量和报告。</w:t>
      </w:r>
    </w:p>
    <w:p w14:paraId="4CA9CBD2"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第六条  企业会计确认、计量和报告应当以持续经营为前提。</w:t>
      </w:r>
    </w:p>
    <w:p w14:paraId="28FD043E"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第七条  企业应当划分会计期间，分期结算账目和编制财务会计报告。</w:t>
      </w:r>
    </w:p>
    <w:p w14:paraId="0D9886E8"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lastRenderedPageBreak/>
        <w:t xml:space="preserve">　　</w:t>
      </w:r>
      <w:commentRangeStart w:id="7"/>
      <w:r w:rsidRPr="00CC170E">
        <w:rPr>
          <w:rFonts w:asciiTheme="minorEastAsia" w:eastAsiaTheme="minorEastAsia" w:hAnsiTheme="minorEastAsia" w:cs="Arial"/>
        </w:rPr>
        <w:t>会计期间</w:t>
      </w:r>
      <w:commentRangeEnd w:id="7"/>
      <w:r w:rsidR="00F104AD" w:rsidRPr="00CC170E">
        <w:rPr>
          <w:rStyle w:val="a5"/>
          <w:rFonts w:asciiTheme="minorEastAsia" w:eastAsiaTheme="minorEastAsia" w:hAnsiTheme="minorEastAsia" w:cstheme="minorBidi"/>
          <w:kern w:val="2"/>
          <w:sz w:val="24"/>
          <w:szCs w:val="24"/>
        </w:rPr>
        <w:commentReference w:id="7"/>
      </w:r>
      <w:r w:rsidRPr="00CC170E">
        <w:rPr>
          <w:rFonts w:asciiTheme="minorEastAsia" w:eastAsiaTheme="minorEastAsia" w:hAnsiTheme="minorEastAsia" w:cs="Arial"/>
        </w:rPr>
        <w:t>分为年度和中期。中期是指短于一个完整的会计年度的报告期间。</w:t>
      </w:r>
    </w:p>
    <w:p w14:paraId="2F7C3797"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第八条  企业会计应当以货币计量。</w:t>
      </w:r>
    </w:p>
    <w:p w14:paraId="4B6D765E"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第九条  企业应当以</w:t>
      </w:r>
      <w:commentRangeStart w:id="8"/>
      <w:r w:rsidRPr="00CC170E">
        <w:rPr>
          <w:rFonts w:asciiTheme="minorEastAsia" w:eastAsiaTheme="minorEastAsia" w:hAnsiTheme="minorEastAsia" w:cs="Arial"/>
        </w:rPr>
        <w:t>权责发生制</w:t>
      </w:r>
      <w:commentRangeEnd w:id="8"/>
      <w:r w:rsidR="004F05AD">
        <w:rPr>
          <w:rStyle w:val="a5"/>
          <w:rFonts w:asciiTheme="minorHAnsi" w:eastAsiaTheme="minorEastAsia" w:hAnsiTheme="minorHAnsi" w:cstheme="minorBidi"/>
          <w:kern w:val="2"/>
        </w:rPr>
        <w:commentReference w:id="8"/>
      </w:r>
      <w:r w:rsidRPr="00CC170E">
        <w:rPr>
          <w:rFonts w:asciiTheme="minorEastAsia" w:eastAsiaTheme="minorEastAsia" w:hAnsiTheme="minorEastAsia" w:cs="Arial"/>
        </w:rPr>
        <w:t>为基础进行会计确认、计量和报告。</w:t>
      </w:r>
    </w:p>
    <w:p w14:paraId="4162DE2C"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第十条  企业应当按照交易或者事项的经济特征确定会计要素。</w:t>
      </w:r>
      <w:commentRangeStart w:id="9"/>
      <w:r w:rsidRPr="00CC170E">
        <w:rPr>
          <w:rFonts w:asciiTheme="minorEastAsia" w:eastAsiaTheme="minorEastAsia" w:hAnsiTheme="minorEastAsia" w:cs="Arial"/>
        </w:rPr>
        <w:t>会计要素</w:t>
      </w:r>
      <w:commentRangeEnd w:id="9"/>
      <w:r w:rsidR="00B16E12">
        <w:rPr>
          <w:rStyle w:val="a5"/>
          <w:rFonts w:asciiTheme="minorHAnsi" w:eastAsiaTheme="minorEastAsia" w:hAnsiTheme="minorHAnsi" w:cstheme="minorBidi"/>
          <w:kern w:val="2"/>
        </w:rPr>
        <w:commentReference w:id="9"/>
      </w:r>
      <w:r w:rsidRPr="00CC170E">
        <w:rPr>
          <w:rFonts w:asciiTheme="minorEastAsia" w:eastAsiaTheme="minorEastAsia" w:hAnsiTheme="minorEastAsia" w:cs="Arial"/>
        </w:rPr>
        <w:t>包括资产、负债、所有者权益、收入、费用和利润。</w:t>
      </w:r>
    </w:p>
    <w:p w14:paraId="08F218A7" w14:textId="73D90EB5" w:rsidR="0085011B" w:rsidRPr="00CC170E" w:rsidRDefault="0085011B" w:rsidP="00CC170E">
      <w:pPr>
        <w:pStyle w:val="a3"/>
        <w:spacing w:beforeLines="50" w:before="156" w:beforeAutospacing="0" w:after="0" w:afterAutospacing="0" w:line="480" w:lineRule="atLeast"/>
        <w:ind w:firstLine="480"/>
        <w:rPr>
          <w:rFonts w:asciiTheme="minorEastAsia" w:eastAsiaTheme="minorEastAsia" w:hAnsiTheme="minorEastAsia" w:cs="Arial"/>
        </w:rPr>
      </w:pPr>
      <w:r w:rsidRPr="00CC170E">
        <w:rPr>
          <w:rFonts w:asciiTheme="minorEastAsia" w:eastAsiaTheme="minorEastAsia" w:hAnsiTheme="minorEastAsia" w:cs="Arial"/>
        </w:rPr>
        <w:t>第十一条  企业应当采用借贷记账法记账。</w:t>
      </w:r>
    </w:p>
    <w:p w14:paraId="3B84E1D9" w14:textId="77777777" w:rsidR="00CC170E" w:rsidRPr="00CC170E" w:rsidRDefault="00CC170E" w:rsidP="00CC170E">
      <w:pPr>
        <w:pStyle w:val="a3"/>
        <w:spacing w:beforeLines="50" w:before="156" w:beforeAutospacing="0" w:after="0" w:afterAutospacing="0" w:line="480" w:lineRule="atLeast"/>
        <w:ind w:firstLine="480"/>
        <w:rPr>
          <w:rFonts w:asciiTheme="minorEastAsia" w:eastAsiaTheme="minorEastAsia" w:hAnsiTheme="minorEastAsia" w:cs="Arial"/>
        </w:rPr>
      </w:pPr>
    </w:p>
    <w:p w14:paraId="4AA869E7" w14:textId="77777777" w:rsidR="0085011B" w:rsidRPr="004F05AD" w:rsidRDefault="0085011B" w:rsidP="00CC170E">
      <w:pPr>
        <w:pStyle w:val="1"/>
        <w:spacing w:before="50" w:after="0" w:line="480" w:lineRule="atLeast"/>
        <w:jc w:val="center"/>
        <w:rPr>
          <w:rStyle w:val="a4"/>
          <w:rFonts w:asciiTheme="minorEastAsia" w:hAnsiTheme="minorEastAsia" w:cs="Arial"/>
          <w:b/>
          <w:sz w:val="24"/>
          <w:szCs w:val="24"/>
        </w:rPr>
      </w:pPr>
      <w:r w:rsidRPr="004F05AD">
        <w:rPr>
          <w:rStyle w:val="a4"/>
          <w:rFonts w:asciiTheme="minorEastAsia" w:hAnsiTheme="minorEastAsia" w:cs="Arial"/>
          <w:b/>
          <w:sz w:val="24"/>
          <w:szCs w:val="24"/>
        </w:rPr>
        <w:t>第二章  会计信息</w:t>
      </w:r>
      <w:commentRangeStart w:id="10"/>
      <w:r w:rsidRPr="004F05AD">
        <w:rPr>
          <w:rStyle w:val="a4"/>
          <w:rFonts w:asciiTheme="minorEastAsia" w:hAnsiTheme="minorEastAsia" w:cs="Arial"/>
          <w:b/>
          <w:sz w:val="24"/>
          <w:szCs w:val="24"/>
        </w:rPr>
        <w:t>质量要求</w:t>
      </w:r>
      <w:commentRangeEnd w:id="10"/>
      <w:r w:rsidR="004F05AD">
        <w:rPr>
          <w:rStyle w:val="a5"/>
          <w:b w:val="0"/>
          <w:bCs w:val="0"/>
          <w:kern w:val="2"/>
        </w:rPr>
        <w:commentReference w:id="10"/>
      </w:r>
    </w:p>
    <w:p w14:paraId="69161D87" w14:textId="77777777" w:rsidR="00CC170E" w:rsidRPr="00CC170E" w:rsidRDefault="00CC170E" w:rsidP="00CC170E">
      <w:pPr>
        <w:pStyle w:val="a3"/>
        <w:spacing w:beforeLines="50" w:before="156" w:beforeAutospacing="0" w:after="0" w:afterAutospacing="0" w:line="480" w:lineRule="atLeast"/>
        <w:jc w:val="center"/>
        <w:rPr>
          <w:rFonts w:asciiTheme="minorEastAsia" w:eastAsiaTheme="minorEastAsia" w:hAnsiTheme="minorEastAsia" w:cs="Arial"/>
        </w:rPr>
      </w:pPr>
    </w:p>
    <w:p w14:paraId="39F39557"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第十二条  企业应当以实际发生的交易或者事项为依据进行会计确认、计量和报告，如实反映符合确认和计量要求的各项会计要素及其他相关信息，保证会计信息真实可靠、内容完整。</w:t>
      </w:r>
    </w:p>
    <w:p w14:paraId="50B4FCF3"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第十三条  企业提供的会计信息应当与财务会计报告使用者的经济决策需要相关，有助于财务会计报告使用者对企业过去、现在</w:t>
      </w:r>
      <w:r w:rsidRPr="008E7505">
        <w:rPr>
          <w:rFonts w:asciiTheme="minorEastAsia" w:eastAsiaTheme="minorEastAsia" w:hAnsiTheme="minorEastAsia" w:cs="Arial"/>
          <w:b/>
          <w:bCs/>
        </w:rPr>
        <w:t>或者未来的情况</w:t>
      </w:r>
      <w:r w:rsidRPr="00CC170E">
        <w:rPr>
          <w:rFonts w:asciiTheme="minorEastAsia" w:eastAsiaTheme="minorEastAsia" w:hAnsiTheme="minorEastAsia" w:cs="Arial"/>
        </w:rPr>
        <w:t>作出评价或者预测。</w:t>
      </w:r>
    </w:p>
    <w:p w14:paraId="4A58E805"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第十四条  企业提供的会计信息应当清晰明了，便于财务会计报告使用者理解和使用。</w:t>
      </w:r>
    </w:p>
    <w:p w14:paraId="4FC9D751"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第十五条  企业提供的会计信息应当具有可比性。</w:t>
      </w:r>
    </w:p>
    <w:p w14:paraId="0D560D8E"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同一企业不同时期发生的相同或者相似的交易或者事项，应当采用一致的会计政策，不得随意变更。</w:t>
      </w:r>
      <w:commentRangeStart w:id="11"/>
      <w:r w:rsidRPr="00CC170E">
        <w:rPr>
          <w:rFonts w:asciiTheme="minorEastAsia" w:eastAsiaTheme="minorEastAsia" w:hAnsiTheme="minorEastAsia" w:cs="Arial"/>
        </w:rPr>
        <w:t>确需变更的，应当在附注中说明</w:t>
      </w:r>
      <w:commentRangeEnd w:id="11"/>
      <w:r w:rsidR="004F05AD">
        <w:rPr>
          <w:rStyle w:val="a5"/>
          <w:rFonts w:asciiTheme="minorHAnsi" w:eastAsiaTheme="minorEastAsia" w:hAnsiTheme="minorHAnsi" w:cstheme="minorBidi"/>
          <w:kern w:val="2"/>
        </w:rPr>
        <w:commentReference w:id="11"/>
      </w:r>
      <w:r w:rsidRPr="00CC170E">
        <w:rPr>
          <w:rFonts w:asciiTheme="minorEastAsia" w:eastAsiaTheme="minorEastAsia" w:hAnsiTheme="minorEastAsia" w:cs="Arial"/>
        </w:rPr>
        <w:t>。</w:t>
      </w:r>
    </w:p>
    <w:p w14:paraId="3952ACDF"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不同企业发生的相同或者相似的交易或者事项，应当采用规定的会计政策，确保会计信息口径一致、相互可比。</w:t>
      </w:r>
    </w:p>
    <w:p w14:paraId="33BEA7E7"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第十六条  企业应当按照交易或者事项的</w:t>
      </w:r>
      <w:r w:rsidRPr="008E7505">
        <w:rPr>
          <w:rFonts w:asciiTheme="minorEastAsia" w:eastAsiaTheme="minorEastAsia" w:hAnsiTheme="minorEastAsia" w:cs="Arial"/>
          <w:b/>
          <w:bCs/>
        </w:rPr>
        <w:t>经济实质</w:t>
      </w:r>
      <w:r w:rsidRPr="00CC170E">
        <w:rPr>
          <w:rFonts w:asciiTheme="minorEastAsia" w:eastAsiaTheme="minorEastAsia" w:hAnsiTheme="minorEastAsia" w:cs="Arial"/>
        </w:rPr>
        <w:t>进行会计确认、计量和报告，不应仅以交易或者事项的法律形式为依据。</w:t>
      </w:r>
    </w:p>
    <w:p w14:paraId="343C07EF"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lastRenderedPageBreak/>
        <w:t xml:space="preserve">　　第十七条  企业提供的会计信息应当反映与企业财务状况、经营成果和现金流量等有关的</w:t>
      </w:r>
      <w:r w:rsidRPr="008E7505">
        <w:rPr>
          <w:rFonts w:asciiTheme="minorEastAsia" w:eastAsiaTheme="minorEastAsia" w:hAnsiTheme="minorEastAsia" w:cs="Arial"/>
          <w:b/>
          <w:bCs/>
        </w:rPr>
        <w:t>所有重要</w:t>
      </w:r>
      <w:r w:rsidRPr="00CC170E">
        <w:rPr>
          <w:rFonts w:asciiTheme="minorEastAsia" w:eastAsiaTheme="minorEastAsia" w:hAnsiTheme="minorEastAsia" w:cs="Arial"/>
        </w:rPr>
        <w:t>交易或者事项。</w:t>
      </w:r>
    </w:p>
    <w:p w14:paraId="7E092C72"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第十八条  企业对交易或者事项进行会计确认、计量和报告应当保持应有的谨慎，不应高估资产或者收益、低估负债或者费用。</w:t>
      </w:r>
    </w:p>
    <w:p w14:paraId="40FAFC56" w14:textId="6A653847" w:rsidR="0085011B" w:rsidRDefault="0085011B" w:rsidP="00B11E4C">
      <w:pPr>
        <w:pStyle w:val="a3"/>
        <w:spacing w:beforeLines="50" w:before="156" w:beforeAutospacing="0" w:after="0" w:afterAutospacing="0" w:line="480" w:lineRule="atLeast"/>
        <w:ind w:firstLine="480"/>
        <w:rPr>
          <w:rFonts w:asciiTheme="minorEastAsia" w:eastAsiaTheme="minorEastAsia" w:hAnsiTheme="minorEastAsia" w:cs="Arial"/>
        </w:rPr>
      </w:pPr>
      <w:r w:rsidRPr="00CC170E">
        <w:rPr>
          <w:rFonts w:asciiTheme="minorEastAsia" w:eastAsiaTheme="minorEastAsia" w:hAnsiTheme="minorEastAsia" w:cs="Arial"/>
        </w:rPr>
        <w:t>第十九条  企业对于已经发生的交易或者事项，应当及时进行会计确认、计量和报告，不得提前或者延后。</w:t>
      </w:r>
    </w:p>
    <w:p w14:paraId="11AB0ED8" w14:textId="77777777" w:rsidR="00B11E4C" w:rsidRPr="00CC170E" w:rsidRDefault="00B11E4C" w:rsidP="00B11E4C">
      <w:pPr>
        <w:pStyle w:val="a3"/>
        <w:spacing w:beforeLines="50" w:before="156" w:beforeAutospacing="0" w:after="0" w:afterAutospacing="0" w:line="480" w:lineRule="atLeast"/>
        <w:ind w:firstLine="480"/>
        <w:rPr>
          <w:rFonts w:asciiTheme="minorEastAsia" w:eastAsiaTheme="minorEastAsia" w:hAnsiTheme="minorEastAsia" w:cs="Arial"/>
        </w:rPr>
      </w:pPr>
    </w:p>
    <w:p w14:paraId="77AF50DF" w14:textId="77777777" w:rsidR="0085011B" w:rsidRPr="00B11E4C" w:rsidRDefault="0085011B" w:rsidP="00CC170E">
      <w:pPr>
        <w:pStyle w:val="1"/>
        <w:spacing w:before="50" w:after="0" w:line="480" w:lineRule="atLeast"/>
        <w:jc w:val="center"/>
        <w:rPr>
          <w:rStyle w:val="a4"/>
          <w:rFonts w:asciiTheme="minorEastAsia" w:hAnsiTheme="minorEastAsia" w:cs="Arial"/>
          <w:b/>
          <w:sz w:val="24"/>
          <w:szCs w:val="24"/>
        </w:rPr>
      </w:pPr>
      <w:r w:rsidRPr="00B11E4C">
        <w:rPr>
          <w:rStyle w:val="a4"/>
          <w:rFonts w:asciiTheme="minorEastAsia" w:hAnsiTheme="minorEastAsia" w:cs="Arial"/>
          <w:b/>
          <w:sz w:val="24"/>
          <w:szCs w:val="24"/>
        </w:rPr>
        <w:t>第三章  资  产</w:t>
      </w:r>
    </w:p>
    <w:p w14:paraId="482CE465" w14:textId="77777777" w:rsidR="00B11E4C" w:rsidRPr="00B11E4C" w:rsidRDefault="00B11E4C" w:rsidP="00B11E4C"/>
    <w:p w14:paraId="1BBE6EDA"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第二十条  </w:t>
      </w:r>
      <w:commentRangeStart w:id="12"/>
      <w:r w:rsidRPr="00CC170E">
        <w:rPr>
          <w:rFonts w:asciiTheme="minorEastAsia" w:eastAsiaTheme="minorEastAsia" w:hAnsiTheme="minorEastAsia" w:cs="Arial"/>
        </w:rPr>
        <w:t>资产</w:t>
      </w:r>
      <w:commentRangeEnd w:id="12"/>
      <w:r w:rsidR="00E8219A">
        <w:rPr>
          <w:rStyle w:val="a5"/>
          <w:rFonts w:asciiTheme="minorHAnsi" w:eastAsiaTheme="minorEastAsia" w:hAnsiTheme="minorHAnsi" w:cstheme="minorBidi"/>
          <w:kern w:val="2"/>
        </w:rPr>
        <w:commentReference w:id="12"/>
      </w:r>
      <w:r w:rsidRPr="00CC170E">
        <w:rPr>
          <w:rFonts w:asciiTheme="minorEastAsia" w:eastAsiaTheme="minorEastAsia" w:hAnsiTheme="minorEastAsia" w:cs="Arial"/>
        </w:rPr>
        <w:t>是指企业过去的交易或者事项形成的、由企业拥有或者控制的、预期会给企业带来经济利益的资源。</w:t>
      </w:r>
    </w:p>
    <w:p w14:paraId="73AF7423"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前款所指的企业过去的交易或者事项包括购买、生产、建造行为或其他交易或者事项。预期在未来发生的交易或者事项不形成资产。</w:t>
      </w:r>
    </w:p>
    <w:p w14:paraId="2D0765D7"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由企业拥有或者控制，是指企业享有某项资源的所有权，或者虽然不享有某项资源的所有权，但该资源能被企业所控制。</w:t>
      </w:r>
    </w:p>
    <w:p w14:paraId="0FDABE27"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预期会给企业带来经济利益，是指直接或者</w:t>
      </w:r>
      <w:r w:rsidRPr="00937686">
        <w:rPr>
          <w:rFonts w:asciiTheme="minorEastAsia" w:eastAsiaTheme="minorEastAsia" w:hAnsiTheme="minorEastAsia" w:cs="Arial"/>
          <w:b/>
        </w:rPr>
        <w:t>间接</w:t>
      </w:r>
      <w:r w:rsidRPr="00CC170E">
        <w:rPr>
          <w:rFonts w:asciiTheme="minorEastAsia" w:eastAsiaTheme="minorEastAsia" w:hAnsiTheme="minorEastAsia" w:cs="Arial"/>
        </w:rPr>
        <w:t>导致现金和现金等价物流入企业的</w:t>
      </w:r>
      <w:r w:rsidRPr="00937686">
        <w:rPr>
          <w:rFonts w:asciiTheme="minorEastAsia" w:eastAsiaTheme="minorEastAsia" w:hAnsiTheme="minorEastAsia" w:cs="Arial"/>
          <w:b/>
        </w:rPr>
        <w:t>潜力</w:t>
      </w:r>
      <w:r w:rsidRPr="00CC170E">
        <w:rPr>
          <w:rFonts w:asciiTheme="minorEastAsia" w:eastAsiaTheme="minorEastAsia" w:hAnsiTheme="minorEastAsia" w:cs="Arial"/>
        </w:rPr>
        <w:t>。</w:t>
      </w:r>
    </w:p>
    <w:p w14:paraId="55BD97DD"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第二十一条  符合本准则第二十条规定的资产定义的资源，在</w:t>
      </w:r>
      <w:commentRangeStart w:id="13"/>
      <w:r w:rsidRPr="001A598C">
        <w:rPr>
          <w:rFonts w:asciiTheme="minorEastAsia" w:eastAsiaTheme="minorEastAsia" w:hAnsiTheme="minorEastAsia" w:cs="Arial"/>
        </w:rPr>
        <w:t>同时满足</w:t>
      </w:r>
      <w:commentRangeEnd w:id="13"/>
      <w:r w:rsidR="001A598C">
        <w:rPr>
          <w:rStyle w:val="a5"/>
          <w:rFonts w:asciiTheme="minorHAnsi" w:eastAsiaTheme="minorEastAsia" w:hAnsiTheme="minorHAnsi" w:cstheme="minorBidi"/>
          <w:kern w:val="2"/>
        </w:rPr>
        <w:commentReference w:id="13"/>
      </w:r>
      <w:r w:rsidRPr="00CC170E">
        <w:rPr>
          <w:rFonts w:asciiTheme="minorEastAsia" w:eastAsiaTheme="minorEastAsia" w:hAnsiTheme="minorEastAsia" w:cs="Arial"/>
        </w:rPr>
        <w:t>以下条件时，确认为资产：</w:t>
      </w:r>
    </w:p>
    <w:p w14:paraId="6577CDE1"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（一）与该资源有关的经济利益</w:t>
      </w:r>
      <w:r w:rsidRPr="001A598C">
        <w:rPr>
          <w:rFonts w:asciiTheme="minorEastAsia" w:eastAsiaTheme="minorEastAsia" w:hAnsiTheme="minorEastAsia" w:cs="Arial"/>
        </w:rPr>
        <w:t>很可能</w:t>
      </w:r>
      <w:r w:rsidRPr="00CC170E">
        <w:rPr>
          <w:rFonts w:asciiTheme="minorEastAsia" w:eastAsiaTheme="minorEastAsia" w:hAnsiTheme="minorEastAsia" w:cs="Arial"/>
        </w:rPr>
        <w:t>流入企业；</w:t>
      </w:r>
    </w:p>
    <w:p w14:paraId="40220D5A"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（二）该资源的成本或者价值能够</w:t>
      </w:r>
      <w:r w:rsidRPr="001A598C">
        <w:rPr>
          <w:rFonts w:asciiTheme="minorEastAsia" w:eastAsiaTheme="minorEastAsia" w:hAnsiTheme="minorEastAsia" w:cs="Arial"/>
        </w:rPr>
        <w:t>可靠地</w:t>
      </w:r>
      <w:r w:rsidRPr="00CC170E">
        <w:rPr>
          <w:rFonts w:asciiTheme="minorEastAsia" w:eastAsiaTheme="minorEastAsia" w:hAnsiTheme="minorEastAsia" w:cs="Arial"/>
        </w:rPr>
        <w:t>计量。</w:t>
      </w:r>
    </w:p>
    <w:p w14:paraId="7566FCA6" w14:textId="6FED5656" w:rsidR="0085011B" w:rsidRDefault="0085011B" w:rsidP="00F433F7">
      <w:pPr>
        <w:pStyle w:val="a3"/>
        <w:spacing w:beforeLines="50" w:before="156" w:beforeAutospacing="0" w:after="0" w:afterAutospacing="0" w:line="480" w:lineRule="atLeast"/>
        <w:ind w:firstLine="480"/>
        <w:rPr>
          <w:rFonts w:asciiTheme="minorEastAsia" w:eastAsiaTheme="minorEastAsia" w:hAnsiTheme="minorEastAsia" w:cs="Arial"/>
        </w:rPr>
      </w:pPr>
      <w:r w:rsidRPr="00CC170E">
        <w:rPr>
          <w:rFonts w:asciiTheme="minorEastAsia" w:eastAsiaTheme="minorEastAsia" w:hAnsiTheme="minorEastAsia" w:cs="Arial"/>
        </w:rPr>
        <w:t>第二十二条  符合资产定义和资产确认条件的项目，应当列入资产负债表；</w:t>
      </w:r>
      <w:r w:rsidRPr="00F433F7">
        <w:rPr>
          <w:rFonts w:asciiTheme="minorEastAsia" w:eastAsiaTheme="minorEastAsia" w:hAnsiTheme="minorEastAsia" w:cs="Arial"/>
          <w:b/>
        </w:rPr>
        <w:t>符合资产定义、但不符合资产确认条件的项目，不应当列入资产负债表</w:t>
      </w:r>
      <w:r w:rsidRPr="00CC170E">
        <w:rPr>
          <w:rFonts w:asciiTheme="minorEastAsia" w:eastAsiaTheme="minorEastAsia" w:hAnsiTheme="minorEastAsia" w:cs="Arial"/>
        </w:rPr>
        <w:t>。</w:t>
      </w:r>
    </w:p>
    <w:p w14:paraId="552B0F0D" w14:textId="77777777" w:rsidR="00F433F7" w:rsidRPr="00CC170E" w:rsidRDefault="00F433F7" w:rsidP="00F433F7">
      <w:pPr>
        <w:pStyle w:val="a3"/>
        <w:spacing w:beforeLines="50" w:before="156" w:beforeAutospacing="0" w:after="0" w:afterAutospacing="0" w:line="480" w:lineRule="atLeast"/>
        <w:ind w:firstLine="480"/>
        <w:rPr>
          <w:rFonts w:asciiTheme="minorEastAsia" w:eastAsiaTheme="minorEastAsia" w:hAnsiTheme="minorEastAsia" w:cs="Arial"/>
        </w:rPr>
      </w:pPr>
    </w:p>
    <w:p w14:paraId="0AF76D09" w14:textId="77777777" w:rsidR="0085011B" w:rsidRDefault="0085011B" w:rsidP="00CC170E">
      <w:pPr>
        <w:pStyle w:val="1"/>
        <w:spacing w:before="50" w:after="0" w:line="480" w:lineRule="atLeast"/>
        <w:jc w:val="center"/>
        <w:rPr>
          <w:rStyle w:val="a4"/>
          <w:rFonts w:asciiTheme="minorEastAsia" w:hAnsiTheme="minorEastAsia" w:cs="Arial"/>
          <w:b/>
          <w:sz w:val="24"/>
          <w:szCs w:val="24"/>
        </w:rPr>
      </w:pPr>
      <w:r w:rsidRPr="00F433F7">
        <w:rPr>
          <w:rStyle w:val="a4"/>
          <w:rFonts w:asciiTheme="minorEastAsia" w:hAnsiTheme="minorEastAsia" w:cs="Arial"/>
          <w:b/>
          <w:sz w:val="24"/>
          <w:szCs w:val="24"/>
        </w:rPr>
        <w:lastRenderedPageBreak/>
        <w:t>第四章  负  债</w:t>
      </w:r>
    </w:p>
    <w:p w14:paraId="7F1621AA" w14:textId="77777777" w:rsidR="00F433F7" w:rsidRPr="00F433F7" w:rsidRDefault="00F433F7" w:rsidP="00F433F7"/>
    <w:p w14:paraId="511EA824"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第二十三条  负债是指企业过去的交易或者事项形成的、预期会导致经济利益流出企业的现时义务。</w:t>
      </w:r>
    </w:p>
    <w:p w14:paraId="20255DEC"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w:t>
      </w:r>
      <w:commentRangeStart w:id="14"/>
      <w:r w:rsidRPr="00CC170E">
        <w:rPr>
          <w:rFonts w:asciiTheme="minorEastAsia" w:eastAsiaTheme="minorEastAsia" w:hAnsiTheme="minorEastAsia" w:cs="Arial"/>
        </w:rPr>
        <w:t>现时义务</w:t>
      </w:r>
      <w:commentRangeEnd w:id="14"/>
      <w:r w:rsidR="00F433F7">
        <w:rPr>
          <w:rStyle w:val="a5"/>
          <w:rFonts w:asciiTheme="minorHAnsi" w:eastAsiaTheme="minorEastAsia" w:hAnsiTheme="minorHAnsi" w:cstheme="minorBidi"/>
          <w:kern w:val="2"/>
        </w:rPr>
        <w:commentReference w:id="14"/>
      </w:r>
      <w:r w:rsidRPr="00CC170E">
        <w:rPr>
          <w:rFonts w:asciiTheme="minorEastAsia" w:eastAsiaTheme="minorEastAsia" w:hAnsiTheme="minorEastAsia" w:cs="Arial"/>
        </w:rPr>
        <w:t>是指企业在</w:t>
      </w:r>
      <w:r w:rsidRPr="00F433F7">
        <w:rPr>
          <w:rFonts w:asciiTheme="minorEastAsia" w:eastAsiaTheme="minorEastAsia" w:hAnsiTheme="minorEastAsia" w:cs="Arial"/>
          <w:b/>
        </w:rPr>
        <w:t>现行条件下已承担</w:t>
      </w:r>
      <w:r w:rsidRPr="00CC170E">
        <w:rPr>
          <w:rFonts w:asciiTheme="minorEastAsia" w:eastAsiaTheme="minorEastAsia" w:hAnsiTheme="minorEastAsia" w:cs="Arial"/>
        </w:rPr>
        <w:t>的义务。未来发生的交易或者事项形成的义务，不属于现时义务，不应当确认为负债。</w:t>
      </w:r>
    </w:p>
    <w:p w14:paraId="5490EF57"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第二十四条  符合本准则第二十三条规定的负债定义的义务，在同时满足以下条件时，确认为负债：</w:t>
      </w:r>
    </w:p>
    <w:p w14:paraId="573AB6D1"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（一）与该义务有关的经济利益很可能流出企业；</w:t>
      </w:r>
    </w:p>
    <w:p w14:paraId="02846471"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（二）未来流出的经济利益的金额能够可靠地计量。</w:t>
      </w:r>
    </w:p>
    <w:p w14:paraId="2C0E07D6" w14:textId="555DA2F4" w:rsidR="0085011B" w:rsidRDefault="0085011B" w:rsidP="00F433F7">
      <w:pPr>
        <w:pStyle w:val="a3"/>
        <w:spacing w:beforeLines="50" w:before="156" w:beforeAutospacing="0" w:after="0" w:afterAutospacing="0" w:line="480" w:lineRule="atLeast"/>
        <w:ind w:firstLine="480"/>
        <w:rPr>
          <w:rFonts w:asciiTheme="minorEastAsia" w:eastAsiaTheme="minorEastAsia" w:hAnsiTheme="minorEastAsia" w:cs="Arial"/>
        </w:rPr>
      </w:pPr>
      <w:r w:rsidRPr="00CC170E">
        <w:rPr>
          <w:rFonts w:asciiTheme="minorEastAsia" w:eastAsiaTheme="minorEastAsia" w:hAnsiTheme="minorEastAsia" w:cs="Arial"/>
        </w:rPr>
        <w:t>第二十五条  符合负债定义和负债确认条件的项目，应当列入资产负债表；符合负债定义、但不符合负债确认条件的项目，不应当列入资产负债表。</w:t>
      </w:r>
    </w:p>
    <w:p w14:paraId="1E5F9ED9" w14:textId="77777777" w:rsidR="00F433F7" w:rsidRPr="00CC170E" w:rsidRDefault="00F433F7" w:rsidP="00F433F7">
      <w:pPr>
        <w:pStyle w:val="a3"/>
        <w:spacing w:beforeLines="50" w:before="156" w:beforeAutospacing="0" w:after="0" w:afterAutospacing="0" w:line="480" w:lineRule="atLeast"/>
        <w:ind w:firstLine="480"/>
        <w:rPr>
          <w:rFonts w:asciiTheme="minorEastAsia" w:eastAsiaTheme="minorEastAsia" w:hAnsiTheme="minorEastAsia" w:cs="Arial"/>
        </w:rPr>
      </w:pPr>
    </w:p>
    <w:p w14:paraId="314F6CD8" w14:textId="77777777" w:rsidR="0085011B" w:rsidRPr="00F433F7" w:rsidRDefault="0085011B" w:rsidP="00CC170E">
      <w:pPr>
        <w:pStyle w:val="1"/>
        <w:spacing w:before="50" w:after="0" w:line="480" w:lineRule="atLeast"/>
        <w:jc w:val="center"/>
        <w:rPr>
          <w:rStyle w:val="a4"/>
          <w:rFonts w:asciiTheme="minorEastAsia" w:hAnsiTheme="minorEastAsia" w:cs="Arial"/>
          <w:b/>
          <w:sz w:val="24"/>
          <w:szCs w:val="24"/>
        </w:rPr>
      </w:pPr>
      <w:r w:rsidRPr="00F433F7">
        <w:rPr>
          <w:rStyle w:val="a4"/>
          <w:rFonts w:asciiTheme="minorEastAsia" w:hAnsiTheme="minorEastAsia" w:cs="Arial"/>
          <w:b/>
          <w:sz w:val="24"/>
          <w:szCs w:val="24"/>
        </w:rPr>
        <w:t>第五章  所有者权益</w:t>
      </w:r>
    </w:p>
    <w:p w14:paraId="0441465B" w14:textId="77777777" w:rsidR="00F433F7" w:rsidRPr="00F433F7" w:rsidRDefault="00F433F7" w:rsidP="00F433F7"/>
    <w:p w14:paraId="4F0F6B9E"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第二十六条  所有者权益是指企业资产扣除负债后由所有者享有的剩余权益。</w:t>
      </w:r>
    </w:p>
    <w:p w14:paraId="1DA05B60"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公司的所有者权益又称为股东权益。</w:t>
      </w:r>
    </w:p>
    <w:p w14:paraId="2BDE3696"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第二十七条  所有者权益的来源包括所有者投入的资本、直接计入所有者权益的利得和损失、留存收益等。</w:t>
      </w:r>
    </w:p>
    <w:p w14:paraId="06E0E1A0"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w:t>
      </w:r>
      <w:r w:rsidRPr="00082553">
        <w:rPr>
          <w:rFonts w:asciiTheme="minorEastAsia" w:eastAsiaTheme="minorEastAsia" w:hAnsiTheme="minorEastAsia" w:cs="Arial"/>
          <w:b/>
        </w:rPr>
        <w:t>直接计入所有者权益的</w:t>
      </w:r>
      <w:commentRangeStart w:id="15"/>
      <w:r w:rsidRPr="00082553">
        <w:rPr>
          <w:rFonts w:asciiTheme="minorEastAsia" w:eastAsiaTheme="minorEastAsia" w:hAnsiTheme="minorEastAsia" w:cs="Arial"/>
          <w:b/>
        </w:rPr>
        <w:t>利得和损失</w:t>
      </w:r>
      <w:commentRangeEnd w:id="15"/>
      <w:r w:rsidR="00637F8F" w:rsidRPr="00082553">
        <w:rPr>
          <w:rStyle w:val="a5"/>
          <w:rFonts w:asciiTheme="minorHAnsi" w:eastAsiaTheme="minorEastAsia" w:hAnsiTheme="minorHAnsi" w:cstheme="minorBidi"/>
          <w:b/>
          <w:kern w:val="2"/>
        </w:rPr>
        <w:commentReference w:id="15"/>
      </w:r>
      <w:r w:rsidRPr="00CC170E">
        <w:rPr>
          <w:rFonts w:asciiTheme="minorEastAsia" w:eastAsiaTheme="minorEastAsia" w:hAnsiTheme="minorEastAsia" w:cs="Arial"/>
        </w:rPr>
        <w:t>，是指不应计入当期损益、会导致所有者权益发生增减变动的、与所有者投入资本或者向所有者分配利润无关的利得或者损失。</w:t>
      </w:r>
    </w:p>
    <w:p w14:paraId="7C3C7563"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利得是指由企业非日常活动所形成的、会导致所有者权益增加的、与所有者投入资本无关的经济利益的流入。</w:t>
      </w:r>
    </w:p>
    <w:p w14:paraId="367054FF"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lastRenderedPageBreak/>
        <w:t xml:space="preserve">　　损失是指由企业非日常活动所发生的、会导致所有者权益减少的、与向所有者分配利润无关的经济利益的流出。</w:t>
      </w:r>
    </w:p>
    <w:p w14:paraId="0E798232"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第二十八条  所有者权益金额取决于资产和负债的计量。</w:t>
      </w:r>
    </w:p>
    <w:p w14:paraId="66847D8C" w14:textId="37E9D5AB" w:rsidR="0085011B" w:rsidRDefault="0085011B" w:rsidP="00637F8F">
      <w:pPr>
        <w:pStyle w:val="a3"/>
        <w:spacing w:beforeLines="50" w:before="156" w:beforeAutospacing="0" w:after="0" w:afterAutospacing="0" w:line="480" w:lineRule="atLeast"/>
        <w:ind w:firstLine="480"/>
        <w:rPr>
          <w:rFonts w:asciiTheme="minorEastAsia" w:eastAsiaTheme="minorEastAsia" w:hAnsiTheme="minorEastAsia" w:cs="Arial"/>
        </w:rPr>
      </w:pPr>
      <w:r w:rsidRPr="00CC170E">
        <w:rPr>
          <w:rFonts w:asciiTheme="minorEastAsia" w:eastAsiaTheme="minorEastAsia" w:hAnsiTheme="minorEastAsia" w:cs="Arial"/>
        </w:rPr>
        <w:t>第二十九条  所有者权益项目应当列入资产负债表。</w:t>
      </w:r>
    </w:p>
    <w:p w14:paraId="70CB0774" w14:textId="77777777" w:rsidR="00637F8F" w:rsidRPr="00CC170E" w:rsidRDefault="00637F8F" w:rsidP="00637F8F">
      <w:pPr>
        <w:pStyle w:val="a3"/>
        <w:spacing w:beforeLines="50" w:before="156" w:beforeAutospacing="0" w:after="0" w:afterAutospacing="0" w:line="480" w:lineRule="atLeast"/>
        <w:ind w:firstLine="480"/>
        <w:rPr>
          <w:rFonts w:asciiTheme="minorEastAsia" w:eastAsiaTheme="minorEastAsia" w:hAnsiTheme="minorEastAsia" w:cs="Arial"/>
        </w:rPr>
      </w:pPr>
    </w:p>
    <w:p w14:paraId="03D14558" w14:textId="77777777" w:rsidR="0085011B" w:rsidRPr="00B37EEB" w:rsidRDefault="0085011B" w:rsidP="00CC170E">
      <w:pPr>
        <w:pStyle w:val="1"/>
        <w:spacing w:before="50" w:after="0" w:line="480" w:lineRule="atLeast"/>
        <w:jc w:val="center"/>
        <w:rPr>
          <w:rStyle w:val="a4"/>
          <w:rFonts w:asciiTheme="minorEastAsia" w:hAnsiTheme="minorEastAsia" w:cs="Arial"/>
          <w:b/>
          <w:sz w:val="24"/>
          <w:szCs w:val="24"/>
        </w:rPr>
      </w:pPr>
      <w:r w:rsidRPr="00B37EEB">
        <w:rPr>
          <w:rStyle w:val="a4"/>
          <w:rFonts w:asciiTheme="minorEastAsia" w:hAnsiTheme="minorEastAsia" w:cs="Arial"/>
          <w:b/>
          <w:sz w:val="24"/>
          <w:szCs w:val="24"/>
        </w:rPr>
        <w:t>第六章  收  入</w:t>
      </w:r>
    </w:p>
    <w:p w14:paraId="20B6C396" w14:textId="77777777" w:rsidR="00637F8F" w:rsidRPr="00637F8F" w:rsidRDefault="00637F8F" w:rsidP="00637F8F"/>
    <w:p w14:paraId="0E5E0083"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第三十条  收入是指企业在日常活动中形成的、会导致所有者权益增加的、与所有者投入资本无关的经济利益的总流入。</w:t>
      </w:r>
    </w:p>
    <w:p w14:paraId="47465644"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第三十一条  收入只有在经济利益很可能流入从而导致企业资产增加或者负债减少、且经济利益的流入额能够可靠计量时才能予以确认。</w:t>
      </w:r>
    </w:p>
    <w:p w14:paraId="70683CC7" w14:textId="4AC70823" w:rsidR="0085011B" w:rsidRDefault="0085011B" w:rsidP="00637F8F">
      <w:pPr>
        <w:pStyle w:val="a3"/>
        <w:spacing w:beforeLines="50" w:before="156" w:beforeAutospacing="0" w:after="0" w:afterAutospacing="0" w:line="480" w:lineRule="atLeast"/>
        <w:ind w:firstLine="480"/>
        <w:rPr>
          <w:rFonts w:asciiTheme="minorEastAsia" w:eastAsiaTheme="minorEastAsia" w:hAnsiTheme="minorEastAsia" w:cs="Arial"/>
        </w:rPr>
      </w:pPr>
      <w:r w:rsidRPr="00CC170E">
        <w:rPr>
          <w:rFonts w:asciiTheme="minorEastAsia" w:eastAsiaTheme="minorEastAsia" w:hAnsiTheme="minorEastAsia" w:cs="Arial"/>
        </w:rPr>
        <w:t>第三十二条  符合收入定义和收入确认条件的项目，应当列入利润表。</w:t>
      </w:r>
    </w:p>
    <w:p w14:paraId="1E7A0964" w14:textId="77777777" w:rsidR="00637F8F" w:rsidRPr="00CC170E" w:rsidRDefault="00637F8F" w:rsidP="00637F8F">
      <w:pPr>
        <w:pStyle w:val="a3"/>
        <w:spacing w:beforeLines="50" w:before="156" w:beforeAutospacing="0" w:after="0" w:afterAutospacing="0" w:line="480" w:lineRule="atLeast"/>
        <w:ind w:firstLine="480"/>
        <w:rPr>
          <w:rFonts w:asciiTheme="minorEastAsia" w:eastAsiaTheme="minorEastAsia" w:hAnsiTheme="minorEastAsia" w:cs="Arial"/>
        </w:rPr>
      </w:pPr>
    </w:p>
    <w:p w14:paraId="69F08278" w14:textId="77777777" w:rsidR="0085011B" w:rsidRPr="00B37EEB" w:rsidRDefault="0085011B" w:rsidP="00CC170E">
      <w:pPr>
        <w:pStyle w:val="1"/>
        <w:spacing w:before="50" w:after="0" w:line="480" w:lineRule="atLeast"/>
        <w:jc w:val="center"/>
        <w:rPr>
          <w:rStyle w:val="a4"/>
          <w:rFonts w:asciiTheme="minorEastAsia" w:hAnsiTheme="minorEastAsia" w:cs="Arial"/>
          <w:b/>
          <w:sz w:val="24"/>
          <w:szCs w:val="24"/>
        </w:rPr>
      </w:pPr>
      <w:r w:rsidRPr="00B37EEB">
        <w:rPr>
          <w:rStyle w:val="a4"/>
          <w:rFonts w:asciiTheme="minorEastAsia" w:hAnsiTheme="minorEastAsia" w:cs="Arial"/>
          <w:b/>
          <w:sz w:val="24"/>
          <w:szCs w:val="24"/>
        </w:rPr>
        <w:t>第七章  费  用</w:t>
      </w:r>
    </w:p>
    <w:p w14:paraId="41526742" w14:textId="77777777" w:rsidR="00B37EEB" w:rsidRPr="00B37EEB" w:rsidRDefault="00B37EEB" w:rsidP="00B37EEB"/>
    <w:p w14:paraId="4ACA3040"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第三十三条  费用是指企业在日常活动中发生的、会导致所有者权益减少的、与向所有者分配利润无关的经济利益的总流出。</w:t>
      </w:r>
    </w:p>
    <w:p w14:paraId="49A9EE5A"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第三十四条  费用只有在经济利益很可能流出从而导致企业资产减少或者负债增加、且经济利益的流出额能够可靠计量时才能予以确认。</w:t>
      </w:r>
    </w:p>
    <w:p w14:paraId="1729CA24"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第三十五条  企业为生产产品、提供劳务等发生的可归属于产品成本、劳务成本等的费用，应当在确认产品销售收入、劳务收入等时，将已销售产品、已提供劳务的成本等计入当期损益。</w:t>
      </w:r>
    </w:p>
    <w:p w14:paraId="393C7995"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企业发生的支出不产生经济利益的，或者即使能够产生经济利益但不符合或者不再符合资产确认条件的，应当在发生时确认为费用，计入当期损益。</w:t>
      </w:r>
    </w:p>
    <w:p w14:paraId="60110CF0"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lastRenderedPageBreak/>
        <w:t xml:space="preserve">　　企业发生的交易或者事项导致其</w:t>
      </w:r>
      <w:r w:rsidRPr="008852B5">
        <w:rPr>
          <w:rFonts w:asciiTheme="minorEastAsia" w:eastAsiaTheme="minorEastAsia" w:hAnsiTheme="minorEastAsia" w:cs="Arial"/>
          <w:b/>
          <w:bCs/>
        </w:rPr>
        <w:t>承担了一项负债而又不确认为一项资产的，应当在发生时确认为费用，计入当期损益</w:t>
      </w:r>
      <w:r w:rsidRPr="00CC170E">
        <w:rPr>
          <w:rFonts w:asciiTheme="minorEastAsia" w:eastAsiaTheme="minorEastAsia" w:hAnsiTheme="minorEastAsia" w:cs="Arial"/>
        </w:rPr>
        <w:t>。</w:t>
      </w:r>
    </w:p>
    <w:p w14:paraId="092A3BCB" w14:textId="49BF3CAB" w:rsidR="0085011B" w:rsidRDefault="0085011B" w:rsidP="00B37EEB">
      <w:pPr>
        <w:pStyle w:val="a3"/>
        <w:spacing w:beforeLines="50" w:before="156" w:beforeAutospacing="0" w:after="0" w:afterAutospacing="0" w:line="480" w:lineRule="atLeast"/>
        <w:ind w:firstLine="480"/>
        <w:rPr>
          <w:rFonts w:asciiTheme="minorEastAsia" w:eastAsiaTheme="minorEastAsia" w:hAnsiTheme="minorEastAsia" w:cs="Arial"/>
        </w:rPr>
      </w:pPr>
      <w:r w:rsidRPr="00CC170E">
        <w:rPr>
          <w:rFonts w:asciiTheme="minorEastAsia" w:eastAsiaTheme="minorEastAsia" w:hAnsiTheme="minorEastAsia" w:cs="Arial"/>
        </w:rPr>
        <w:t>第三十六条  符合费用定义和费用确认条件的项目，应当列入利润表。</w:t>
      </w:r>
    </w:p>
    <w:p w14:paraId="11501EEE" w14:textId="77777777" w:rsidR="00B37EEB" w:rsidRPr="00CC170E" w:rsidRDefault="00B37EEB" w:rsidP="00B37EEB">
      <w:pPr>
        <w:pStyle w:val="a3"/>
        <w:spacing w:beforeLines="50" w:before="156" w:beforeAutospacing="0" w:after="0" w:afterAutospacing="0" w:line="480" w:lineRule="atLeast"/>
        <w:ind w:firstLine="480"/>
        <w:rPr>
          <w:rFonts w:asciiTheme="minorEastAsia" w:eastAsiaTheme="minorEastAsia" w:hAnsiTheme="minorEastAsia" w:cs="Arial"/>
        </w:rPr>
      </w:pPr>
    </w:p>
    <w:p w14:paraId="34447DBD" w14:textId="77777777" w:rsidR="0085011B" w:rsidRPr="00B37EEB" w:rsidRDefault="0085011B" w:rsidP="00CC170E">
      <w:pPr>
        <w:pStyle w:val="1"/>
        <w:spacing w:before="50" w:after="0" w:line="480" w:lineRule="atLeast"/>
        <w:jc w:val="center"/>
        <w:rPr>
          <w:rStyle w:val="a4"/>
          <w:rFonts w:asciiTheme="minorEastAsia" w:hAnsiTheme="minorEastAsia" w:cs="Arial"/>
          <w:b/>
          <w:sz w:val="24"/>
          <w:szCs w:val="24"/>
        </w:rPr>
      </w:pPr>
      <w:r w:rsidRPr="00B37EEB">
        <w:rPr>
          <w:rStyle w:val="a4"/>
          <w:rFonts w:asciiTheme="minorEastAsia" w:hAnsiTheme="minorEastAsia" w:cs="Arial"/>
          <w:b/>
          <w:sz w:val="24"/>
          <w:szCs w:val="24"/>
        </w:rPr>
        <w:t>第八章  利  润</w:t>
      </w:r>
    </w:p>
    <w:p w14:paraId="48874C67" w14:textId="77777777" w:rsidR="00B37EEB" w:rsidRPr="00B37EEB" w:rsidRDefault="00B37EEB" w:rsidP="00B37EEB"/>
    <w:p w14:paraId="42988ED5"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第三十七条  </w:t>
      </w:r>
      <w:commentRangeStart w:id="16"/>
      <w:r w:rsidRPr="00CC170E">
        <w:rPr>
          <w:rFonts w:asciiTheme="minorEastAsia" w:eastAsiaTheme="minorEastAsia" w:hAnsiTheme="minorEastAsia" w:cs="Arial"/>
        </w:rPr>
        <w:t>利润</w:t>
      </w:r>
      <w:commentRangeEnd w:id="16"/>
      <w:r w:rsidR="006A4271">
        <w:rPr>
          <w:rStyle w:val="a5"/>
          <w:rFonts w:asciiTheme="minorHAnsi" w:eastAsiaTheme="minorEastAsia" w:hAnsiTheme="minorHAnsi" w:cstheme="minorBidi"/>
          <w:kern w:val="2"/>
        </w:rPr>
        <w:commentReference w:id="16"/>
      </w:r>
      <w:r w:rsidRPr="00CC170E">
        <w:rPr>
          <w:rFonts w:asciiTheme="minorEastAsia" w:eastAsiaTheme="minorEastAsia" w:hAnsiTheme="minorEastAsia" w:cs="Arial"/>
        </w:rPr>
        <w:t>是指企业在一定会计期间的经营成果。利润包括收入减去费用后的净额、</w:t>
      </w:r>
      <w:r w:rsidRPr="00082553">
        <w:rPr>
          <w:rFonts w:asciiTheme="minorEastAsia" w:eastAsiaTheme="minorEastAsia" w:hAnsiTheme="minorEastAsia" w:cs="Arial"/>
          <w:b/>
        </w:rPr>
        <w:t>直接计入当期利润的利得和损失</w:t>
      </w:r>
      <w:r w:rsidRPr="00CC170E">
        <w:rPr>
          <w:rFonts w:asciiTheme="minorEastAsia" w:eastAsiaTheme="minorEastAsia" w:hAnsiTheme="minorEastAsia" w:cs="Arial"/>
        </w:rPr>
        <w:t>等。</w:t>
      </w:r>
    </w:p>
    <w:p w14:paraId="71AC4CAE"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第三十八条  直接计入当期利润的利得和损失，是指应当计入当期损益、会导致所有者权益发生增减变动的、与所有者投入资本或者向所有者分配利润无关的利得或者损失。</w:t>
      </w:r>
    </w:p>
    <w:p w14:paraId="7A069E1A"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第三十九条  利润金额取决于收入和费用、直接计入当期利润的利得和损失金额的计量。</w:t>
      </w:r>
    </w:p>
    <w:p w14:paraId="6AEC450D" w14:textId="32E2AB9F" w:rsidR="0085011B" w:rsidRDefault="0085011B" w:rsidP="00B37EEB">
      <w:pPr>
        <w:pStyle w:val="a3"/>
        <w:spacing w:beforeLines="50" w:before="156" w:beforeAutospacing="0" w:after="0" w:afterAutospacing="0" w:line="480" w:lineRule="atLeast"/>
        <w:ind w:firstLine="480"/>
        <w:rPr>
          <w:rFonts w:asciiTheme="minorEastAsia" w:eastAsiaTheme="minorEastAsia" w:hAnsiTheme="minorEastAsia" w:cs="Arial"/>
        </w:rPr>
      </w:pPr>
      <w:r w:rsidRPr="00CC170E">
        <w:rPr>
          <w:rFonts w:asciiTheme="minorEastAsia" w:eastAsiaTheme="minorEastAsia" w:hAnsiTheme="minorEastAsia" w:cs="Arial"/>
        </w:rPr>
        <w:t>第四十条  利润项目应当列入利润表。</w:t>
      </w:r>
    </w:p>
    <w:p w14:paraId="098AF4EC" w14:textId="77777777" w:rsidR="00B37EEB" w:rsidRPr="00CC170E" w:rsidRDefault="00B37EEB" w:rsidP="00B37EEB">
      <w:pPr>
        <w:pStyle w:val="a3"/>
        <w:spacing w:beforeLines="50" w:before="156" w:beforeAutospacing="0" w:after="0" w:afterAutospacing="0" w:line="480" w:lineRule="atLeast"/>
        <w:ind w:firstLine="480"/>
        <w:rPr>
          <w:rFonts w:asciiTheme="minorEastAsia" w:eastAsiaTheme="minorEastAsia" w:hAnsiTheme="minorEastAsia" w:cs="Arial"/>
        </w:rPr>
      </w:pPr>
    </w:p>
    <w:p w14:paraId="0521FC70" w14:textId="77777777" w:rsidR="0085011B" w:rsidRPr="00B37EEB" w:rsidRDefault="0085011B" w:rsidP="00CC170E">
      <w:pPr>
        <w:pStyle w:val="1"/>
        <w:spacing w:before="50" w:after="0" w:line="480" w:lineRule="atLeast"/>
        <w:jc w:val="center"/>
        <w:rPr>
          <w:rStyle w:val="a4"/>
          <w:rFonts w:asciiTheme="minorEastAsia" w:hAnsiTheme="minorEastAsia" w:cs="Arial"/>
          <w:b/>
          <w:sz w:val="24"/>
          <w:szCs w:val="24"/>
        </w:rPr>
      </w:pPr>
      <w:r w:rsidRPr="00B37EEB">
        <w:rPr>
          <w:rStyle w:val="a4"/>
          <w:rFonts w:asciiTheme="minorEastAsia" w:hAnsiTheme="minorEastAsia" w:cs="Arial"/>
          <w:b/>
          <w:sz w:val="24"/>
          <w:szCs w:val="24"/>
        </w:rPr>
        <w:t>第九章  会计计量</w:t>
      </w:r>
    </w:p>
    <w:p w14:paraId="3CDEBAD8" w14:textId="77777777" w:rsidR="00B37EEB" w:rsidRPr="00B37EEB" w:rsidRDefault="00B37EEB" w:rsidP="00B37EEB"/>
    <w:p w14:paraId="03DDF9C8"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第四十一条  企业在将符合确认条件的会计要素登记入账并列报于会计报表及其附注（又称财务报表，下同）时，应当按照规定的会计计量属性进行计量，确定其金额。</w:t>
      </w:r>
    </w:p>
    <w:p w14:paraId="75C41DC2"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第四十二条  会计计量属性主要包括：</w:t>
      </w:r>
    </w:p>
    <w:p w14:paraId="7FB68CD7"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（一）</w:t>
      </w:r>
      <w:commentRangeStart w:id="17"/>
      <w:r w:rsidRPr="00CC170E">
        <w:rPr>
          <w:rFonts w:asciiTheme="minorEastAsia" w:eastAsiaTheme="minorEastAsia" w:hAnsiTheme="minorEastAsia" w:cs="Arial"/>
        </w:rPr>
        <w:t>历史成本</w:t>
      </w:r>
      <w:commentRangeEnd w:id="17"/>
      <w:r w:rsidR="008553BE">
        <w:rPr>
          <w:rStyle w:val="a5"/>
          <w:rFonts w:asciiTheme="minorHAnsi" w:eastAsiaTheme="minorEastAsia" w:hAnsiTheme="minorHAnsi" w:cstheme="minorBidi"/>
          <w:kern w:val="2"/>
        </w:rPr>
        <w:commentReference w:id="17"/>
      </w:r>
      <w:r w:rsidRPr="00CC170E">
        <w:rPr>
          <w:rFonts w:asciiTheme="minorEastAsia" w:eastAsiaTheme="minorEastAsia" w:hAnsiTheme="minorEastAsia" w:cs="Arial"/>
        </w:rPr>
        <w:t>。在历史成本计量下，资产按照购置时支付的现金或者现金等价物的金额，或者按照购置资产时所付出的对价的公允价值计量。负债按照因承担现时义务而实际收到的款项或者资产的金额，或者承担现时义务的合同金额，或者按照日常活动中为偿还负债预期需要支付的现金或者现金等价物的金额计量。</w:t>
      </w:r>
    </w:p>
    <w:p w14:paraId="19460D91"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lastRenderedPageBreak/>
        <w:t xml:space="preserve">　　（二）重置成本。在重置成本计量下，资产按照现在购买相同或者相似资产所需支付的现金或者现金等价物的金额计量。负债按照现在偿付该项债务所需支付的现金或者现金等价物的金额计量。</w:t>
      </w:r>
    </w:p>
    <w:p w14:paraId="2F833816"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（三）可变现净值。在可变现净值计量下，资产按照其正常对外销售所能收到现金或者现金等价物的金额扣减该资产至完工时估计将要发生的成本、估计的销售费用以及相关税费后的金额计量。</w:t>
      </w:r>
    </w:p>
    <w:p w14:paraId="580B779C"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（四）现值。在现值计量下，资产按照预计从其</w:t>
      </w:r>
      <w:r w:rsidRPr="006F3FFD">
        <w:rPr>
          <w:rFonts w:asciiTheme="minorEastAsia" w:eastAsiaTheme="minorEastAsia" w:hAnsiTheme="minorEastAsia" w:cs="Arial"/>
        </w:rPr>
        <w:t>持续使用和最终处置中所产生的未来净现金流入量的折现金额</w:t>
      </w:r>
      <w:r w:rsidRPr="00CC170E">
        <w:rPr>
          <w:rFonts w:asciiTheme="minorEastAsia" w:eastAsiaTheme="minorEastAsia" w:hAnsiTheme="minorEastAsia" w:cs="Arial"/>
        </w:rPr>
        <w:t>计量。负债按照预计期限内需要偿还的未来净现金流出量的折现金额计量。</w:t>
      </w:r>
    </w:p>
    <w:p w14:paraId="4AF890C9"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（五）公允价值。在公允价值计量下，资产和负债按照</w:t>
      </w:r>
      <w:r w:rsidRPr="006F3FFD">
        <w:rPr>
          <w:rFonts w:asciiTheme="minorEastAsia" w:eastAsiaTheme="minorEastAsia" w:hAnsiTheme="minorEastAsia" w:cs="Arial"/>
        </w:rPr>
        <w:t>市场</w:t>
      </w:r>
      <w:r w:rsidRPr="00CC170E">
        <w:rPr>
          <w:rFonts w:asciiTheme="minorEastAsia" w:eastAsiaTheme="minorEastAsia" w:hAnsiTheme="minorEastAsia" w:cs="Arial"/>
        </w:rPr>
        <w:t>参与者在</w:t>
      </w:r>
      <w:r w:rsidRPr="006F3FFD">
        <w:rPr>
          <w:rFonts w:asciiTheme="minorEastAsia" w:eastAsiaTheme="minorEastAsia" w:hAnsiTheme="minorEastAsia" w:cs="Arial"/>
        </w:rPr>
        <w:t>计量日</w:t>
      </w:r>
      <w:r w:rsidRPr="00CC170E">
        <w:rPr>
          <w:rFonts w:asciiTheme="minorEastAsia" w:eastAsiaTheme="minorEastAsia" w:hAnsiTheme="minorEastAsia" w:cs="Arial"/>
        </w:rPr>
        <w:t>发生的</w:t>
      </w:r>
      <w:r w:rsidRPr="006F3FFD">
        <w:rPr>
          <w:rFonts w:asciiTheme="minorEastAsia" w:eastAsiaTheme="minorEastAsia" w:hAnsiTheme="minorEastAsia" w:cs="Arial"/>
        </w:rPr>
        <w:t>有序交易</w:t>
      </w:r>
      <w:r w:rsidRPr="00CC170E">
        <w:rPr>
          <w:rFonts w:asciiTheme="minorEastAsia" w:eastAsiaTheme="minorEastAsia" w:hAnsiTheme="minorEastAsia" w:cs="Arial"/>
        </w:rPr>
        <w:t>中，出售资产所能收到或者转移负债所需支付的价格计量。</w:t>
      </w:r>
    </w:p>
    <w:p w14:paraId="3CD74530" w14:textId="2F86DBB4" w:rsidR="0085011B" w:rsidRDefault="0085011B" w:rsidP="00B37EEB">
      <w:pPr>
        <w:pStyle w:val="a3"/>
        <w:spacing w:beforeLines="50" w:before="156" w:beforeAutospacing="0" w:after="0" w:afterAutospacing="0" w:line="480" w:lineRule="atLeast"/>
        <w:ind w:firstLine="480"/>
        <w:rPr>
          <w:rFonts w:asciiTheme="minorEastAsia" w:eastAsiaTheme="minorEastAsia" w:hAnsiTheme="minorEastAsia" w:cs="Arial"/>
        </w:rPr>
      </w:pPr>
      <w:r w:rsidRPr="00CC170E">
        <w:rPr>
          <w:rFonts w:asciiTheme="minorEastAsia" w:eastAsiaTheme="minorEastAsia" w:hAnsiTheme="minorEastAsia" w:cs="Arial"/>
        </w:rPr>
        <w:t>第四十三条  企业在对会计要素进行计量时，</w:t>
      </w:r>
      <w:commentRangeStart w:id="18"/>
      <w:r w:rsidRPr="00CC170E">
        <w:rPr>
          <w:rFonts w:asciiTheme="minorEastAsia" w:eastAsiaTheme="minorEastAsia" w:hAnsiTheme="minorEastAsia" w:cs="Arial"/>
        </w:rPr>
        <w:t>一般</w:t>
      </w:r>
      <w:commentRangeEnd w:id="18"/>
      <w:r w:rsidR="002D75D9">
        <w:rPr>
          <w:rStyle w:val="a5"/>
          <w:rFonts w:asciiTheme="minorHAnsi" w:eastAsiaTheme="minorEastAsia" w:hAnsiTheme="minorHAnsi" w:cstheme="minorBidi"/>
          <w:kern w:val="2"/>
        </w:rPr>
        <w:commentReference w:id="18"/>
      </w:r>
      <w:r w:rsidRPr="00CC170E">
        <w:rPr>
          <w:rFonts w:asciiTheme="minorEastAsia" w:eastAsiaTheme="minorEastAsia" w:hAnsiTheme="minorEastAsia" w:cs="Arial"/>
        </w:rPr>
        <w:t>应当采用历史成本，采用重置成本、可变现净值、现值、公允价值计量的，应当保证所确定的会计要素金额</w:t>
      </w:r>
      <w:r w:rsidRPr="007B0578">
        <w:rPr>
          <w:rFonts w:asciiTheme="minorEastAsia" w:eastAsiaTheme="minorEastAsia" w:hAnsiTheme="minorEastAsia" w:cs="Arial"/>
          <w:b/>
          <w:bCs/>
        </w:rPr>
        <w:t>能够取得并可靠计量</w:t>
      </w:r>
      <w:r w:rsidRPr="00CC170E">
        <w:rPr>
          <w:rFonts w:asciiTheme="minorEastAsia" w:eastAsiaTheme="minorEastAsia" w:hAnsiTheme="minorEastAsia" w:cs="Arial"/>
        </w:rPr>
        <w:t>。</w:t>
      </w:r>
    </w:p>
    <w:p w14:paraId="47B2C044" w14:textId="77777777" w:rsidR="00B37EEB" w:rsidRPr="00CC170E" w:rsidRDefault="00B37EEB" w:rsidP="00B37EEB">
      <w:pPr>
        <w:pStyle w:val="a3"/>
        <w:spacing w:beforeLines="50" w:before="156" w:beforeAutospacing="0" w:after="0" w:afterAutospacing="0" w:line="480" w:lineRule="atLeast"/>
        <w:ind w:firstLine="480"/>
        <w:rPr>
          <w:rFonts w:asciiTheme="minorEastAsia" w:eastAsiaTheme="minorEastAsia" w:hAnsiTheme="minorEastAsia" w:cs="Arial"/>
        </w:rPr>
      </w:pPr>
    </w:p>
    <w:p w14:paraId="298617EF" w14:textId="77777777" w:rsidR="0085011B" w:rsidRPr="00B37EEB" w:rsidRDefault="0085011B" w:rsidP="00CC170E">
      <w:pPr>
        <w:pStyle w:val="1"/>
        <w:spacing w:before="50" w:after="0" w:line="480" w:lineRule="atLeast"/>
        <w:jc w:val="center"/>
        <w:rPr>
          <w:rStyle w:val="a4"/>
          <w:rFonts w:asciiTheme="minorEastAsia" w:hAnsiTheme="minorEastAsia" w:cs="Arial"/>
          <w:b/>
          <w:sz w:val="24"/>
          <w:szCs w:val="24"/>
        </w:rPr>
      </w:pPr>
      <w:r w:rsidRPr="00B37EEB">
        <w:rPr>
          <w:rStyle w:val="a4"/>
          <w:rFonts w:asciiTheme="minorEastAsia" w:hAnsiTheme="minorEastAsia" w:cs="Arial"/>
          <w:b/>
          <w:sz w:val="24"/>
          <w:szCs w:val="24"/>
        </w:rPr>
        <w:t>第十章  财务会计报告</w:t>
      </w:r>
    </w:p>
    <w:p w14:paraId="63A74A8D" w14:textId="77777777" w:rsidR="00B37EEB" w:rsidRPr="00B37EEB" w:rsidRDefault="00B37EEB" w:rsidP="00B37EEB"/>
    <w:p w14:paraId="1850E8F8"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第四十四条  财务会计报告是指企业对外提供的反映企业某一特定日期的财务状况和某一会计期间的经营成果、现金流量等会计信息的文件。</w:t>
      </w:r>
    </w:p>
    <w:p w14:paraId="73062DF5"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w:t>
      </w:r>
      <w:commentRangeStart w:id="19"/>
      <w:r w:rsidRPr="00CC170E">
        <w:rPr>
          <w:rFonts w:asciiTheme="minorEastAsia" w:eastAsiaTheme="minorEastAsia" w:hAnsiTheme="minorEastAsia" w:cs="Arial"/>
        </w:rPr>
        <w:t>财务会计报告</w:t>
      </w:r>
      <w:commentRangeEnd w:id="19"/>
      <w:r w:rsidR="000710C1">
        <w:rPr>
          <w:rStyle w:val="a5"/>
          <w:rFonts w:asciiTheme="minorHAnsi" w:eastAsiaTheme="minorEastAsia" w:hAnsiTheme="minorHAnsi" w:cstheme="minorBidi"/>
          <w:kern w:val="2"/>
        </w:rPr>
        <w:commentReference w:id="19"/>
      </w:r>
      <w:r w:rsidRPr="00CC170E">
        <w:rPr>
          <w:rFonts w:asciiTheme="minorEastAsia" w:eastAsiaTheme="minorEastAsia" w:hAnsiTheme="minorEastAsia" w:cs="Arial"/>
        </w:rPr>
        <w:t>包括会计报表及其附注和其他应当在财务会计报告中披露的相关信息和资料。会计报表至少应当包括资产负债表、利润表、现金流量表等报表。</w:t>
      </w:r>
    </w:p>
    <w:p w14:paraId="4F1E153A"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小企业编制的会计报表可以不包括现金流量表。</w:t>
      </w:r>
    </w:p>
    <w:p w14:paraId="50212A69"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第四十五条  资产负债表是指反映企业在某一特定日期的财务状况的会计报表。</w:t>
      </w:r>
    </w:p>
    <w:p w14:paraId="2364DDE8"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第四十六条  利润表是指反映企业在一定会计期间的经营成果的会计报表。</w:t>
      </w:r>
    </w:p>
    <w:p w14:paraId="6FA1C600"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lastRenderedPageBreak/>
        <w:t xml:space="preserve">　　第四十七条  现金流量表是指反映企业在一定会计期间的现金和现金等价物流入和流出的会计报表。</w:t>
      </w:r>
    </w:p>
    <w:p w14:paraId="2C35DB19" w14:textId="79E086BF" w:rsidR="0085011B" w:rsidRDefault="0085011B" w:rsidP="00B37EEB">
      <w:pPr>
        <w:pStyle w:val="a3"/>
        <w:spacing w:beforeLines="50" w:before="156" w:beforeAutospacing="0" w:after="0" w:afterAutospacing="0" w:line="480" w:lineRule="atLeast"/>
        <w:ind w:firstLine="480"/>
        <w:rPr>
          <w:rFonts w:asciiTheme="minorEastAsia" w:eastAsiaTheme="minorEastAsia" w:hAnsiTheme="minorEastAsia" w:cs="Arial"/>
        </w:rPr>
      </w:pPr>
      <w:r w:rsidRPr="00CC170E">
        <w:rPr>
          <w:rFonts w:asciiTheme="minorEastAsia" w:eastAsiaTheme="minorEastAsia" w:hAnsiTheme="minorEastAsia" w:cs="Arial"/>
        </w:rPr>
        <w:t>第四十八条  附注是指对在会计报表中列示项目所作的进一步说明，以及对未能在这些报表中列示项目的说明等。</w:t>
      </w:r>
    </w:p>
    <w:p w14:paraId="23E3EBF9" w14:textId="77777777" w:rsidR="00B37EEB" w:rsidRPr="00CC170E" w:rsidRDefault="00B37EEB" w:rsidP="00B37EEB">
      <w:pPr>
        <w:pStyle w:val="a3"/>
        <w:spacing w:beforeLines="50" w:before="156" w:beforeAutospacing="0" w:after="0" w:afterAutospacing="0" w:line="480" w:lineRule="atLeast"/>
        <w:ind w:firstLine="480"/>
        <w:rPr>
          <w:rFonts w:asciiTheme="minorEastAsia" w:eastAsiaTheme="minorEastAsia" w:hAnsiTheme="minorEastAsia" w:cs="Arial"/>
        </w:rPr>
      </w:pPr>
    </w:p>
    <w:p w14:paraId="2923138B" w14:textId="77777777" w:rsidR="0085011B" w:rsidRPr="00B37EEB" w:rsidRDefault="0085011B" w:rsidP="00CC170E">
      <w:pPr>
        <w:pStyle w:val="1"/>
        <w:spacing w:before="50" w:after="0" w:line="480" w:lineRule="atLeast"/>
        <w:jc w:val="center"/>
        <w:rPr>
          <w:rStyle w:val="a4"/>
          <w:rFonts w:asciiTheme="minorEastAsia" w:hAnsiTheme="minorEastAsia" w:cs="Arial"/>
          <w:b/>
          <w:sz w:val="24"/>
          <w:szCs w:val="24"/>
        </w:rPr>
      </w:pPr>
      <w:r w:rsidRPr="00B37EEB">
        <w:rPr>
          <w:rStyle w:val="a4"/>
          <w:rFonts w:asciiTheme="minorEastAsia" w:hAnsiTheme="minorEastAsia" w:cs="Arial"/>
          <w:b/>
          <w:sz w:val="24"/>
          <w:szCs w:val="24"/>
        </w:rPr>
        <w:t>第十一章  附  则</w:t>
      </w:r>
    </w:p>
    <w:p w14:paraId="359E3EAE" w14:textId="77777777" w:rsidR="00B37EEB" w:rsidRPr="00B37EEB" w:rsidRDefault="00B37EEB" w:rsidP="00B37EEB"/>
    <w:p w14:paraId="41B17D95" w14:textId="77777777" w:rsidR="0085011B" w:rsidRPr="00CC170E" w:rsidRDefault="0085011B" w:rsidP="00CC170E">
      <w:pPr>
        <w:pStyle w:val="a3"/>
        <w:spacing w:beforeLines="50" w:before="156" w:beforeAutospacing="0" w:after="0" w:afterAutospacing="0" w:line="480" w:lineRule="atLeast"/>
        <w:rPr>
          <w:rFonts w:asciiTheme="minorEastAsia" w:eastAsiaTheme="minorEastAsia" w:hAnsiTheme="minorEastAsia" w:cs="Arial"/>
        </w:rPr>
      </w:pPr>
      <w:r w:rsidRPr="00CC170E">
        <w:rPr>
          <w:rFonts w:asciiTheme="minorEastAsia" w:eastAsiaTheme="minorEastAsia" w:hAnsiTheme="minorEastAsia" w:cs="Arial"/>
        </w:rPr>
        <w:t xml:space="preserve">　　第四十九条  本准则由财政部负责解释。</w:t>
      </w:r>
    </w:p>
    <w:p w14:paraId="512B9EE9" w14:textId="77777777" w:rsidR="0085011B" w:rsidRPr="00CC170E" w:rsidRDefault="0085011B" w:rsidP="00CC170E">
      <w:pPr>
        <w:pStyle w:val="a3"/>
        <w:spacing w:beforeLines="50" w:before="156" w:beforeAutospacing="0" w:after="0" w:afterAutospacing="0" w:line="480" w:lineRule="atLeast"/>
        <w:ind w:firstLine="480"/>
        <w:rPr>
          <w:rFonts w:asciiTheme="minorEastAsia" w:eastAsiaTheme="minorEastAsia" w:hAnsiTheme="minorEastAsia" w:cs="Arial"/>
        </w:rPr>
      </w:pPr>
      <w:r w:rsidRPr="00CC170E">
        <w:rPr>
          <w:rFonts w:asciiTheme="minorEastAsia" w:eastAsiaTheme="minorEastAsia" w:hAnsiTheme="minorEastAsia" w:cs="Arial"/>
        </w:rPr>
        <w:t>第五十条  本准则自2007年1月1日起施行。</w:t>
      </w:r>
    </w:p>
    <w:p w14:paraId="76EB7FBF" w14:textId="77777777" w:rsidR="00F57C18" w:rsidRPr="00F104AD" w:rsidRDefault="00F57C18" w:rsidP="00F104AD">
      <w:pPr>
        <w:spacing w:beforeLines="50" w:before="156" w:line="480" w:lineRule="atLeast"/>
        <w:rPr>
          <w:rFonts w:asciiTheme="minorEastAsia" w:hAnsiTheme="minorEastAsia"/>
          <w:sz w:val="24"/>
          <w:szCs w:val="24"/>
        </w:rPr>
      </w:pPr>
    </w:p>
    <w:sectPr w:rsidR="00F57C18" w:rsidRPr="00F104A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OS" w:date="2021-03-09T09:45:00Z" w:initials="O">
    <w:p w14:paraId="1DA1DEF9" w14:textId="17E945C0" w:rsidR="00030FFE" w:rsidRDefault="00030FFE">
      <w:pPr>
        <w:pStyle w:val="a6"/>
      </w:pPr>
      <w:r>
        <w:rPr>
          <w:rStyle w:val="a5"/>
        </w:rPr>
        <w:annotationRef/>
      </w:r>
      <w:r>
        <w:rPr>
          <w:rFonts w:hint="eastAsia"/>
        </w:rPr>
        <w:t>三大行为：</w:t>
      </w:r>
    </w:p>
    <w:p w14:paraId="6B25A74C" w14:textId="675DCD67" w:rsidR="00030FFE" w:rsidRDefault="00030FFE">
      <w:pPr>
        <w:pStyle w:val="a6"/>
      </w:pPr>
      <w:r>
        <w:rPr>
          <w:rFonts w:hint="eastAsia"/>
        </w:rPr>
        <w:t>一、确认</w:t>
      </w:r>
    </w:p>
    <w:p w14:paraId="149DE939" w14:textId="75C96B2D" w:rsidR="00030FFE" w:rsidRDefault="00030FFE">
      <w:pPr>
        <w:pStyle w:val="a6"/>
      </w:pPr>
      <w:r>
        <w:rPr>
          <w:rFonts w:hint="eastAsia"/>
        </w:rPr>
        <w:t>二、计量</w:t>
      </w:r>
    </w:p>
    <w:p w14:paraId="4B219D66" w14:textId="6FD040D6" w:rsidR="00030FFE" w:rsidRDefault="00030FFE">
      <w:pPr>
        <w:pStyle w:val="a6"/>
      </w:pPr>
      <w:r>
        <w:rPr>
          <w:rFonts w:hint="eastAsia"/>
        </w:rPr>
        <w:t>三、报告</w:t>
      </w:r>
    </w:p>
  </w:comment>
  <w:comment w:id="4" w:author="Windows 用户" w:date="2021-03-04T22:28:00Z" w:initials="W用">
    <w:p w14:paraId="1BC15BEA" w14:textId="16165C5D" w:rsidR="007E05AF" w:rsidRDefault="00C11BE1">
      <w:pPr>
        <w:pStyle w:val="a6"/>
      </w:pPr>
      <w:r>
        <w:rPr>
          <w:rStyle w:val="a5"/>
        </w:rPr>
        <w:annotationRef/>
      </w:r>
      <w:r w:rsidR="007E05AF">
        <w:rPr>
          <w:rFonts w:hint="eastAsia"/>
        </w:rPr>
        <w:t>——</w:t>
      </w:r>
      <w:r w:rsidR="007E05AF">
        <w:rPr>
          <w:rFonts w:hint="eastAsia"/>
        </w:rPr>
        <w:t>N</w:t>
      </w:r>
      <w:r w:rsidR="007E05AF">
        <w:t>OT</w:t>
      </w:r>
      <w:r w:rsidR="006F3FFD">
        <w:rPr>
          <w:rFonts w:hint="eastAsia"/>
        </w:rPr>
        <w:t>机关、</w:t>
      </w:r>
      <w:r w:rsidR="007E05AF">
        <w:rPr>
          <w:rFonts w:hint="eastAsia"/>
        </w:rPr>
        <w:t>事业</w:t>
      </w:r>
      <w:r w:rsidR="006F3FFD">
        <w:rPr>
          <w:rFonts w:hint="eastAsia"/>
        </w:rPr>
        <w:t>单位、社会团体</w:t>
      </w:r>
    </w:p>
    <w:p w14:paraId="6F981798" w14:textId="77777777" w:rsidR="00C11BE1" w:rsidRDefault="00C11BE1">
      <w:pPr>
        <w:pStyle w:val="a6"/>
      </w:pPr>
      <w:r>
        <w:rPr>
          <w:rFonts w:hint="eastAsia"/>
        </w:rPr>
        <w:t>——</w:t>
      </w:r>
      <w:r>
        <w:rPr>
          <w:rFonts w:hint="eastAsia"/>
        </w:rPr>
        <w:t>N</w:t>
      </w:r>
      <w:r>
        <w:t>OT</w:t>
      </w:r>
      <w:r>
        <w:rPr>
          <w:rFonts w:hint="eastAsia"/>
        </w:rPr>
        <w:t>境外设立</w:t>
      </w:r>
    </w:p>
    <w:p w14:paraId="71ABE20C" w14:textId="4607C9D2" w:rsidR="007E05AF" w:rsidRPr="007E05AF" w:rsidRDefault="007E05AF">
      <w:pPr>
        <w:pStyle w:val="a6"/>
        <w:rPr>
          <w:color w:val="FF0000"/>
        </w:rPr>
      </w:pPr>
      <w:r w:rsidRPr="007E05AF">
        <w:rPr>
          <w:rFonts w:hint="eastAsia"/>
          <w:color w:val="FF0000"/>
        </w:rPr>
        <w:t>——思考：是否包括个体？</w:t>
      </w:r>
    </w:p>
  </w:comment>
  <w:comment w:id="5" w:author="OS" w:date="2021-03-09T09:49:00Z" w:initials="O">
    <w:p w14:paraId="67B4560B" w14:textId="603AE059" w:rsidR="00874226" w:rsidRDefault="00874226">
      <w:pPr>
        <w:pStyle w:val="a6"/>
      </w:pPr>
      <w:r>
        <w:rPr>
          <w:rStyle w:val="a5"/>
        </w:rPr>
        <w:annotationRef/>
      </w:r>
      <w:r>
        <w:rPr>
          <w:rFonts w:hint="eastAsia"/>
        </w:rPr>
        <w:t>三个层面：</w:t>
      </w:r>
    </w:p>
    <w:p w14:paraId="4DBDAC1E" w14:textId="40F28EB8" w:rsidR="00874226" w:rsidRDefault="00874226">
      <w:pPr>
        <w:pStyle w:val="a6"/>
      </w:pPr>
      <w:r>
        <w:rPr>
          <w:rFonts w:hint="eastAsia"/>
        </w:rPr>
        <w:t>一、投资者</w:t>
      </w:r>
    </w:p>
    <w:p w14:paraId="345A060E" w14:textId="5133E70D" w:rsidR="00874226" w:rsidRDefault="00874226">
      <w:pPr>
        <w:pStyle w:val="a6"/>
      </w:pPr>
      <w:r>
        <w:rPr>
          <w:rFonts w:hint="eastAsia"/>
        </w:rPr>
        <w:t>（一）股权投资者</w:t>
      </w:r>
    </w:p>
    <w:p w14:paraId="2E9FA1AB" w14:textId="31BCDEB7" w:rsidR="00874226" w:rsidRDefault="00874226">
      <w:pPr>
        <w:pStyle w:val="a6"/>
      </w:pPr>
      <w:r>
        <w:rPr>
          <w:rFonts w:hint="eastAsia"/>
        </w:rPr>
        <w:t>（二）债权投资者——债权人</w:t>
      </w:r>
    </w:p>
    <w:p w14:paraId="35B8D7DD" w14:textId="1F5B5AEE" w:rsidR="00874226" w:rsidRDefault="00874226">
      <w:pPr>
        <w:pStyle w:val="a6"/>
      </w:pPr>
      <w:r>
        <w:rPr>
          <w:rFonts w:hint="eastAsia"/>
        </w:rPr>
        <w:t>二、监管部门——政府及有关部门</w:t>
      </w:r>
    </w:p>
    <w:p w14:paraId="0EBC23CC" w14:textId="24C5D27F" w:rsidR="00874226" w:rsidRDefault="00874226">
      <w:pPr>
        <w:pStyle w:val="a6"/>
      </w:pPr>
      <w:r>
        <w:rPr>
          <w:rFonts w:hint="eastAsia"/>
        </w:rPr>
        <w:t>三、社会公众</w:t>
      </w:r>
    </w:p>
  </w:comment>
  <w:comment w:id="6" w:author="OS" w:date="2021-03-09T09:50:00Z" w:initials="O">
    <w:p w14:paraId="54291845" w14:textId="00A2870F" w:rsidR="00874226" w:rsidRDefault="00874226">
      <w:pPr>
        <w:pStyle w:val="a6"/>
      </w:pPr>
      <w:r>
        <w:rPr>
          <w:rStyle w:val="a5"/>
        </w:rPr>
        <w:annotationRef/>
      </w:r>
      <w:r>
        <w:rPr>
          <w:rFonts w:hint="eastAsia"/>
        </w:rPr>
        <w:t>四大假设：</w:t>
      </w:r>
    </w:p>
    <w:p w14:paraId="76240B09" w14:textId="6B097B08" w:rsidR="00874226" w:rsidRDefault="00874226">
      <w:pPr>
        <w:pStyle w:val="a6"/>
      </w:pPr>
      <w:r>
        <w:rPr>
          <w:rFonts w:hint="eastAsia"/>
        </w:rPr>
        <w:t>一、会计主体</w:t>
      </w:r>
    </w:p>
    <w:p w14:paraId="65C1C123" w14:textId="34BE1179" w:rsidR="00874226" w:rsidRDefault="00874226">
      <w:pPr>
        <w:pStyle w:val="a6"/>
      </w:pPr>
      <w:r>
        <w:rPr>
          <w:rFonts w:hint="eastAsia"/>
        </w:rPr>
        <w:t>二、持续经营</w:t>
      </w:r>
    </w:p>
    <w:p w14:paraId="7AB12665" w14:textId="5DC8A54E" w:rsidR="00874226" w:rsidRDefault="00874226">
      <w:pPr>
        <w:pStyle w:val="a6"/>
      </w:pPr>
      <w:r>
        <w:rPr>
          <w:rFonts w:hint="eastAsia"/>
        </w:rPr>
        <w:t>三、会计分期</w:t>
      </w:r>
    </w:p>
    <w:p w14:paraId="757A96BF" w14:textId="7CCBC09F" w:rsidR="00874226" w:rsidRDefault="00874226">
      <w:pPr>
        <w:pStyle w:val="a6"/>
      </w:pPr>
      <w:r>
        <w:rPr>
          <w:rFonts w:hint="eastAsia"/>
        </w:rPr>
        <w:t>四、货币计量</w:t>
      </w:r>
    </w:p>
  </w:comment>
  <w:comment w:id="7" w:author="Windows 用户" w:date="2021-03-09T17:30:00Z" w:initials="W用">
    <w:p w14:paraId="2FA99BD5" w14:textId="750E905C" w:rsidR="00874226" w:rsidRDefault="00F104AD">
      <w:pPr>
        <w:pStyle w:val="a6"/>
      </w:pPr>
      <w:r>
        <w:rPr>
          <w:rStyle w:val="a5"/>
        </w:rPr>
        <w:annotationRef/>
      </w:r>
      <w:r>
        <w:rPr>
          <w:rFonts w:hint="eastAsia"/>
        </w:rPr>
        <w:t>两类：</w:t>
      </w:r>
    </w:p>
    <w:p w14:paraId="37AEA62A" w14:textId="77777777" w:rsidR="00F104AD" w:rsidRDefault="00F104AD">
      <w:pPr>
        <w:pStyle w:val="a6"/>
      </w:pPr>
      <w:r>
        <w:rPr>
          <w:rFonts w:hint="eastAsia"/>
        </w:rPr>
        <w:t>一、年度</w:t>
      </w:r>
    </w:p>
    <w:p w14:paraId="02574200" w14:textId="2A8B2BB4" w:rsidR="00F104AD" w:rsidRDefault="00F104AD">
      <w:pPr>
        <w:pStyle w:val="a6"/>
      </w:pPr>
      <w:r>
        <w:rPr>
          <w:rFonts w:hint="eastAsia"/>
        </w:rPr>
        <w:t>二、中期——短于年度</w:t>
      </w:r>
      <w:r w:rsidR="007E05AF">
        <w:rPr>
          <w:rFonts w:hint="eastAsia"/>
        </w:rPr>
        <w:t>——</w:t>
      </w:r>
      <w:r w:rsidRPr="00B16E12">
        <w:rPr>
          <w:rFonts w:hint="eastAsia"/>
          <w:i/>
        </w:rPr>
        <w:t>月、季、半年等</w:t>
      </w:r>
    </w:p>
  </w:comment>
  <w:comment w:id="8" w:author="OS" w:date="2021-03-09T10:11:00Z" w:initials="O">
    <w:p w14:paraId="126158A8" w14:textId="39965A3A" w:rsidR="004F05AD" w:rsidRDefault="004F05AD">
      <w:pPr>
        <w:pStyle w:val="a6"/>
      </w:pPr>
      <w:r>
        <w:rPr>
          <w:rStyle w:val="a5"/>
        </w:rPr>
        <w:annotationRef/>
      </w:r>
      <w:r>
        <w:rPr>
          <w:rFonts w:hint="eastAsia"/>
        </w:rPr>
        <w:t>——</w:t>
      </w:r>
      <w:r>
        <w:rPr>
          <w:rFonts w:hint="eastAsia"/>
        </w:rPr>
        <w:t>NOT</w:t>
      </w:r>
      <w:r>
        <w:rPr>
          <w:rFonts w:hint="eastAsia"/>
        </w:rPr>
        <w:t>收付实现制</w:t>
      </w:r>
    </w:p>
  </w:comment>
  <w:comment w:id="9" w:author="OS" w:date="2021-03-09T17:32:00Z" w:initials="O">
    <w:p w14:paraId="76B9F613" w14:textId="7E290EC2" w:rsidR="00B16E12" w:rsidRDefault="00B16E12">
      <w:pPr>
        <w:pStyle w:val="a6"/>
      </w:pPr>
      <w:r>
        <w:rPr>
          <w:rStyle w:val="a5"/>
        </w:rPr>
        <w:annotationRef/>
      </w:r>
      <w:r>
        <w:rPr>
          <w:rFonts w:hint="eastAsia"/>
        </w:rPr>
        <w:t>六要素：</w:t>
      </w:r>
    </w:p>
    <w:p w14:paraId="08281919" w14:textId="4E6D36B7" w:rsidR="00B16E12" w:rsidRDefault="00B16E12">
      <w:pPr>
        <w:pStyle w:val="a6"/>
      </w:pPr>
      <w:r>
        <w:rPr>
          <w:rFonts w:hint="eastAsia"/>
        </w:rPr>
        <w:t>一、资产</w:t>
      </w:r>
    </w:p>
    <w:p w14:paraId="4ED8DA34" w14:textId="13192E23" w:rsidR="00B16E12" w:rsidRDefault="00B16E12">
      <w:pPr>
        <w:pStyle w:val="a6"/>
      </w:pPr>
      <w:r>
        <w:rPr>
          <w:rFonts w:hint="eastAsia"/>
        </w:rPr>
        <w:t>二、负债</w:t>
      </w:r>
    </w:p>
    <w:p w14:paraId="480BAE1C" w14:textId="54EB8DAA" w:rsidR="00B16E12" w:rsidRDefault="00B16E12">
      <w:pPr>
        <w:pStyle w:val="a6"/>
      </w:pPr>
      <w:r>
        <w:rPr>
          <w:rFonts w:hint="eastAsia"/>
        </w:rPr>
        <w:t>三、所有者权益</w:t>
      </w:r>
    </w:p>
    <w:p w14:paraId="6BA6A399" w14:textId="0AE61412" w:rsidR="00B16E12" w:rsidRDefault="00B16E12">
      <w:pPr>
        <w:pStyle w:val="a6"/>
      </w:pPr>
      <w:r>
        <w:rPr>
          <w:rFonts w:hint="eastAsia"/>
        </w:rPr>
        <w:t>四、收入</w:t>
      </w:r>
    </w:p>
    <w:p w14:paraId="379CB6D5" w14:textId="170ECFE3" w:rsidR="00B16E12" w:rsidRDefault="00B16E12">
      <w:pPr>
        <w:pStyle w:val="a6"/>
      </w:pPr>
      <w:r>
        <w:rPr>
          <w:rFonts w:hint="eastAsia"/>
        </w:rPr>
        <w:t>五、费用——</w:t>
      </w:r>
      <w:r w:rsidRPr="00B16E12">
        <w:rPr>
          <w:rFonts w:hint="eastAsia"/>
          <w:i/>
        </w:rPr>
        <w:t>NOT</w:t>
      </w:r>
      <w:r w:rsidRPr="00B16E12">
        <w:rPr>
          <w:rFonts w:hint="eastAsia"/>
          <w:i/>
        </w:rPr>
        <w:t>狭义，包括成本、费用等</w:t>
      </w:r>
    </w:p>
    <w:p w14:paraId="1A52D094" w14:textId="5B135BF8" w:rsidR="00B16E12" w:rsidRDefault="00B16E12">
      <w:pPr>
        <w:pStyle w:val="a6"/>
      </w:pPr>
      <w:r>
        <w:rPr>
          <w:rFonts w:hint="eastAsia"/>
        </w:rPr>
        <w:t>六、利润</w:t>
      </w:r>
    </w:p>
  </w:comment>
  <w:comment w:id="10" w:author="OS" w:date="2021-03-09T17:33:00Z" w:initials="O">
    <w:p w14:paraId="50B40D34" w14:textId="2D3E4748" w:rsidR="004F05AD" w:rsidRDefault="004F05AD">
      <w:pPr>
        <w:pStyle w:val="a6"/>
      </w:pPr>
      <w:r>
        <w:rPr>
          <w:rStyle w:val="a5"/>
        </w:rPr>
        <w:annotationRef/>
      </w:r>
      <w:r w:rsidR="006E77EE">
        <w:rPr>
          <w:rFonts w:hint="eastAsia"/>
        </w:rPr>
        <w:t>八项</w:t>
      </w:r>
      <w:r>
        <w:rPr>
          <w:rFonts w:hint="eastAsia"/>
        </w:rPr>
        <w:t>要求：</w:t>
      </w:r>
    </w:p>
    <w:p w14:paraId="4822870E" w14:textId="77777777" w:rsidR="004F05AD" w:rsidRDefault="004F05AD">
      <w:pPr>
        <w:pStyle w:val="a6"/>
      </w:pPr>
      <w:r>
        <w:rPr>
          <w:rFonts w:hint="eastAsia"/>
        </w:rPr>
        <w:t>一、真实性</w:t>
      </w:r>
    </w:p>
    <w:p w14:paraId="6CCF6B80" w14:textId="18D17D18" w:rsidR="004F05AD" w:rsidRDefault="004F05AD">
      <w:pPr>
        <w:pStyle w:val="a6"/>
      </w:pPr>
      <w:r>
        <w:rPr>
          <w:rFonts w:hint="eastAsia"/>
        </w:rPr>
        <w:t>二、相关性——与决策相关</w:t>
      </w:r>
    </w:p>
    <w:p w14:paraId="705D8BD2" w14:textId="77777777" w:rsidR="004F05AD" w:rsidRDefault="004F05AD">
      <w:pPr>
        <w:pStyle w:val="a6"/>
      </w:pPr>
      <w:r>
        <w:rPr>
          <w:rFonts w:hint="eastAsia"/>
        </w:rPr>
        <w:t>三、清晰性</w:t>
      </w:r>
    </w:p>
    <w:p w14:paraId="40EE32C2" w14:textId="484DAF80" w:rsidR="004F05AD" w:rsidRDefault="004F05AD">
      <w:pPr>
        <w:pStyle w:val="a6"/>
      </w:pPr>
      <w:r>
        <w:rPr>
          <w:rFonts w:hint="eastAsia"/>
        </w:rPr>
        <w:t>四、</w:t>
      </w:r>
      <w:r w:rsidRPr="00102ED3">
        <w:rPr>
          <w:rFonts w:hint="eastAsia"/>
          <w:b/>
        </w:rPr>
        <w:t>可比性</w:t>
      </w:r>
      <w:r>
        <w:rPr>
          <w:rFonts w:hint="eastAsia"/>
        </w:rPr>
        <w:t>——不同时期</w:t>
      </w:r>
      <w:r w:rsidR="007E05AF">
        <w:rPr>
          <w:rFonts w:hint="eastAsia"/>
        </w:rPr>
        <w:t>（</w:t>
      </w:r>
      <w:r w:rsidR="007E05AF" w:rsidRPr="007E05AF">
        <w:rPr>
          <w:rFonts w:hint="eastAsia"/>
          <w:i/>
          <w:iCs/>
        </w:rPr>
        <w:t>一惯性</w:t>
      </w:r>
      <w:r w:rsidR="007E05AF">
        <w:rPr>
          <w:rFonts w:hint="eastAsia"/>
        </w:rPr>
        <w:t>）</w:t>
      </w:r>
      <w:r>
        <w:rPr>
          <w:rFonts w:hint="eastAsia"/>
        </w:rPr>
        <w:t>、不同企业</w:t>
      </w:r>
    </w:p>
    <w:p w14:paraId="269A7638" w14:textId="55D164AF" w:rsidR="004F05AD" w:rsidRDefault="004F05AD">
      <w:pPr>
        <w:pStyle w:val="a6"/>
      </w:pPr>
      <w:r>
        <w:rPr>
          <w:rFonts w:hint="eastAsia"/>
        </w:rPr>
        <w:t>五、</w:t>
      </w:r>
      <w:r w:rsidRPr="00102ED3">
        <w:rPr>
          <w:rFonts w:hint="eastAsia"/>
          <w:b/>
        </w:rPr>
        <w:t>实质性</w:t>
      </w:r>
      <w:r>
        <w:rPr>
          <w:rFonts w:hint="eastAsia"/>
        </w:rPr>
        <w:t>——</w:t>
      </w:r>
      <w:r>
        <w:rPr>
          <w:rFonts w:hint="eastAsia"/>
        </w:rPr>
        <w:t>NOT</w:t>
      </w:r>
      <w:r>
        <w:rPr>
          <w:rFonts w:hint="eastAsia"/>
        </w:rPr>
        <w:t>法律形式</w:t>
      </w:r>
    </w:p>
    <w:p w14:paraId="0929CA2A" w14:textId="04AEE0C1" w:rsidR="00B11E4C" w:rsidRDefault="00B11E4C">
      <w:pPr>
        <w:pStyle w:val="a6"/>
      </w:pPr>
      <w:r>
        <w:rPr>
          <w:rFonts w:hint="eastAsia"/>
        </w:rPr>
        <w:t>六、重要性——所有重要事项</w:t>
      </w:r>
    </w:p>
    <w:p w14:paraId="43F0FADE" w14:textId="75928952" w:rsidR="00B11E4C" w:rsidRDefault="00B11E4C">
      <w:pPr>
        <w:pStyle w:val="a6"/>
      </w:pPr>
      <w:r>
        <w:rPr>
          <w:rFonts w:hint="eastAsia"/>
        </w:rPr>
        <w:t>七、</w:t>
      </w:r>
      <w:r w:rsidRPr="00102ED3">
        <w:rPr>
          <w:rFonts w:hint="eastAsia"/>
          <w:b/>
        </w:rPr>
        <w:t>谨慎性</w:t>
      </w:r>
      <w:r>
        <w:rPr>
          <w:rFonts w:hint="eastAsia"/>
        </w:rPr>
        <w:t>——不高估资产（收益），不低估负债（费用）</w:t>
      </w:r>
    </w:p>
    <w:p w14:paraId="5C0A68F8" w14:textId="770BA7E3" w:rsidR="00B11E4C" w:rsidRDefault="00B11E4C">
      <w:pPr>
        <w:pStyle w:val="a6"/>
      </w:pPr>
      <w:r>
        <w:rPr>
          <w:rFonts w:hint="eastAsia"/>
        </w:rPr>
        <w:t>八、及时性——不提前、不延后</w:t>
      </w:r>
    </w:p>
  </w:comment>
  <w:comment w:id="11" w:author="OS" w:date="2021-03-09T17:33:00Z" w:initials="O">
    <w:p w14:paraId="5D10756C" w14:textId="3307169A" w:rsidR="004F05AD" w:rsidRDefault="004F05AD">
      <w:pPr>
        <w:pStyle w:val="a6"/>
      </w:pPr>
      <w:r>
        <w:rPr>
          <w:rStyle w:val="a5"/>
        </w:rPr>
        <w:annotationRef/>
      </w:r>
      <w:r>
        <w:rPr>
          <w:rFonts w:hint="eastAsia"/>
        </w:rPr>
        <w:t>——</w:t>
      </w:r>
      <w:r w:rsidR="00102ED3">
        <w:rPr>
          <w:rFonts w:hint="eastAsia"/>
        </w:rPr>
        <w:t>只</w:t>
      </w:r>
      <w:r>
        <w:rPr>
          <w:rFonts w:hint="eastAsia"/>
        </w:rPr>
        <w:t>需说明——</w:t>
      </w:r>
      <w:r>
        <w:rPr>
          <w:rFonts w:hint="eastAsia"/>
        </w:rPr>
        <w:t>NOT</w:t>
      </w:r>
      <w:r>
        <w:rPr>
          <w:rFonts w:hint="eastAsia"/>
        </w:rPr>
        <w:t>不可变更</w:t>
      </w:r>
    </w:p>
  </w:comment>
  <w:comment w:id="12" w:author="OS" w:date="2021-03-09T17:33:00Z" w:initials="O">
    <w:p w14:paraId="7D56EF63" w14:textId="7F826EBA" w:rsidR="00E8219A" w:rsidRDefault="00E8219A">
      <w:pPr>
        <w:pStyle w:val="a6"/>
      </w:pPr>
      <w:r>
        <w:rPr>
          <w:rStyle w:val="a5"/>
        </w:rPr>
        <w:annotationRef/>
      </w:r>
      <w:r>
        <w:rPr>
          <w:rFonts w:hint="eastAsia"/>
        </w:rPr>
        <w:t>三要</w:t>
      </w:r>
      <w:r w:rsidR="00102ED3">
        <w:rPr>
          <w:rFonts w:hint="eastAsia"/>
        </w:rPr>
        <w:t>件</w:t>
      </w:r>
      <w:r>
        <w:rPr>
          <w:rFonts w:hint="eastAsia"/>
        </w:rPr>
        <w:t>：</w:t>
      </w:r>
    </w:p>
    <w:p w14:paraId="56325A44" w14:textId="4941549F" w:rsidR="00E8219A" w:rsidRDefault="00E8219A">
      <w:pPr>
        <w:pStyle w:val="a6"/>
      </w:pPr>
      <w:r>
        <w:rPr>
          <w:rFonts w:hint="eastAsia"/>
        </w:rPr>
        <w:t>一、过去形成</w:t>
      </w:r>
      <w:r w:rsidRPr="006E77EE">
        <w:rPr>
          <w:rFonts w:hint="eastAsia"/>
          <w:i/>
          <w:iCs/>
        </w:rPr>
        <w:t>——</w:t>
      </w:r>
      <w:r w:rsidRPr="006E77EE">
        <w:rPr>
          <w:rFonts w:hint="eastAsia"/>
          <w:i/>
          <w:iCs/>
        </w:rPr>
        <w:t>NOT</w:t>
      </w:r>
      <w:r w:rsidRPr="006E77EE">
        <w:rPr>
          <w:rFonts w:hint="eastAsia"/>
          <w:i/>
          <w:iCs/>
        </w:rPr>
        <w:t>预计资产</w:t>
      </w:r>
    </w:p>
    <w:p w14:paraId="6D2235A3" w14:textId="3D5FFCC6" w:rsidR="00E8219A" w:rsidRDefault="00E8219A">
      <w:pPr>
        <w:pStyle w:val="a6"/>
      </w:pPr>
      <w:r>
        <w:rPr>
          <w:rFonts w:hint="eastAsia"/>
        </w:rPr>
        <w:t>二、已拥有或能控制</w:t>
      </w:r>
    </w:p>
    <w:p w14:paraId="494CA58E" w14:textId="14C6B86F" w:rsidR="00E8219A" w:rsidRDefault="00E8219A">
      <w:pPr>
        <w:pStyle w:val="a6"/>
      </w:pPr>
      <w:r>
        <w:rPr>
          <w:rFonts w:hint="eastAsia"/>
        </w:rPr>
        <w:t>三、有预期利益</w:t>
      </w:r>
    </w:p>
  </w:comment>
  <w:comment w:id="13" w:author="Windows 用户" w:date="2021-03-16T06:38:00Z" w:initials="W用">
    <w:p w14:paraId="07CCE6E8" w14:textId="7F29B809" w:rsidR="001A598C" w:rsidRDefault="001A598C">
      <w:pPr>
        <w:pStyle w:val="a6"/>
        <w:rPr>
          <w:rFonts w:hint="eastAsia"/>
        </w:rPr>
      </w:pPr>
      <w:r>
        <w:rPr>
          <w:rStyle w:val="a5"/>
        </w:rPr>
        <w:annotationRef/>
      </w:r>
      <w:r>
        <w:rPr>
          <w:rFonts w:hint="eastAsia"/>
        </w:rPr>
        <w:t>——利益很可能流入</w:t>
      </w:r>
      <w:r>
        <w:rPr>
          <w:rFonts w:hint="eastAsia"/>
        </w:rPr>
        <w:t>+</w:t>
      </w:r>
      <w:r>
        <w:rPr>
          <w:rFonts w:hint="eastAsia"/>
        </w:rPr>
        <w:t>成本（价值）可靠计量</w:t>
      </w:r>
    </w:p>
  </w:comment>
  <w:comment w:id="14" w:author="OS" w:date="2021-03-09T14:49:00Z" w:initials="O">
    <w:p w14:paraId="7974D370" w14:textId="77777777" w:rsidR="00F433F7" w:rsidRDefault="00F433F7">
      <w:pPr>
        <w:pStyle w:val="a6"/>
      </w:pPr>
      <w:r>
        <w:rPr>
          <w:rStyle w:val="a5"/>
        </w:rPr>
        <w:annotationRef/>
      </w:r>
      <w:r>
        <w:rPr>
          <w:rFonts w:hint="eastAsia"/>
        </w:rPr>
        <w:t>注意区别：</w:t>
      </w:r>
    </w:p>
    <w:p w14:paraId="49E290EC" w14:textId="6EFABEC8" w:rsidR="00F433F7" w:rsidRDefault="00F433F7">
      <w:pPr>
        <w:pStyle w:val="a6"/>
      </w:pPr>
      <w:r>
        <w:rPr>
          <w:rFonts w:hint="eastAsia"/>
        </w:rPr>
        <w:t>一、过去交易（事项）</w:t>
      </w:r>
      <w:r>
        <w:rPr>
          <w:rFonts w:hint="eastAsia"/>
        </w:rPr>
        <w:t>+</w:t>
      </w:r>
      <w:r w:rsidRPr="00F433F7">
        <w:rPr>
          <w:rFonts w:hint="eastAsia"/>
          <w:b/>
        </w:rPr>
        <w:t>现条件下</w:t>
      </w:r>
      <w:r w:rsidR="00637F8F" w:rsidRPr="00637F8F">
        <w:rPr>
          <w:rFonts w:hint="eastAsia"/>
          <w:b/>
        </w:rPr>
        <w:t>已</w:t>
      </w:r>
      <w:r>
        <w:rPr>
          <w:rFonts w:hint="eastAsia"/>
        </w:rPr>
        <w:t>承担——现时义务</w:t>
      </w:r>
    </w:p>
    <w:p w14:paraId="5734D11F" w14:textId="2EED6A4F" w:rsidR="00F433F7" w:rsidRDefault="00F433F7">
      <w:pPr>
        <w:pStyle w:val="a6"/>
      </w:pPr>
      <w:r>
        <w:rPr>
          <w:rFonts w:hint="eastAsia"/>
        </w:rPr>
        <w:t>二、未来交易（事项）——</w:t>
      </w:r>
      <w:r>
        <w:rPr>
          <w:rFonts w:hint="eastAsia"/>
        </w:rPr>
        <w:t>NOT</w:t>
      </w:r>
      <w:r>
        <w:rPr>
          <w:rFonts w:hint="eastAsia"/>
        </w:rPr>
        <w:t>现时义务</w:t>
      </w:r>
    </w:p>
  </w:comment>
  <w:comment w:id="15" w:author="OS" w:date="2021-03-09T16:38:00Z" w:initials="O">
    <w:p w14:paraId="53965C93" w14:textId="1F58D8EE" w:rsidR="006E77EE" w:rsidRDefault="00637F8F">
      <w:pPr>
        <w:pStyle w:val="a6"/>
      </w:pPr>
      <w:r>
        <w:rPr>
          <w:rStyle w:val="a5"/>
        </w:rPr>
        <w:annotationRef/>
      </w:r>
      <w:r w:rsidR="006E77EE">
        <w:rPr>
          <w:rFonts w:hint="eastAsia"/>
        </w:rPr>
        <w:t>注意区别：</w:t>
      </w:r>
    </w:p>
    <w:p w14:paraId="2E86F422" w14:textId="0C69F9C9" w:rsidR="006E77EE" w:rsidRDefault="006E77EE">
      <w:pPr>
        <w:pStyle w:val="a6"/>
      </w:pPr>
      <w:r>
        <w:rPr>
          <w:rFonts w:hint="eastAsia"/>
        </w:rPr>
        <w:t>一、收入、费用——日常活动形成</w:t>
      </w:r>
    </w:p>
    <w:p w14:paraId="0F40E17E" w14:textId="15A79E8C" w:rsidR="00082553" w:rsidRDefault="006E77EE">
      <w:pPr>
        <w:pStyle w:val="a6"/>
      </w:pPr>
      <w:r>
        <w:rPr>
          <w:rFonts w:hint="eastAsia"/>
        </w:rPr>
        <w:t>二、</w:t>
      </w:r>
      <w:r w:rsidR="00AE68A6">
        <w:rPr>
          <w:rFonts w:hint="eastAsia"/>
        </w:rPr>
        <w:t>利得和损失——非日常活动形成——分两类：</w:t>
      </w:r>
    </w:p>
    <w:p w14:paraId="1F63EB3E" w14:textId="1DBBFAB5" w:rsidR="00082553" w:rsidRDefault="006E77EE">
      <w:pPr>
        <w:pStyle w:val="a6"/>
      </w:pPr>
      <w:r>
        <w:rPr>
          <w:rFonts w:hint="eastAsia"/>
        </w:rPr>
        <w:t>（一）</w:t>
      </w:r>
      <w:r w:rsidR="00082553">
        <w:rPr>
          <w:rFonts w:hint="eastAsia"/>
        </w:rPr>
        <w:t>直接计入所有者权益的</w:t>
      </w:r>
    </w:p>
    <w:p w14:paraId="3F01EC1C" w14:textId="2269227B" w:rsidR="00082553" w:rsidRDefault="006E77EE">
      <w:pPr>
        <w:pStyle w:val="a6"/>
      </w:pPr>
      <w:r>
        <w:rPr>
          <w:rFonts w:hint="eastAsia"/>
        </w:rPr>
        <w:t>（二）</w:t>
      </w:r>
      <w:r w:rsidR="00082553">
        <w:rPr>
          <w:rFonts w:hint="eastAsia"/>
        </w:rPr>
        <w:t>直接计入当期</w:t>
      </w:r>
      <w:r w:rsidR="002F5433">
        <w:rPr>
          <w:rFonts w:hint="eastAsia"/>
        </w:rPr>
        <w:t>利润</w:t>
      </w:r>
      <w:r w:rsidR="00082553">
        <w:rPr>
          <w:rFonts w:hint="eastAsia"/>
        </w:rPr>
        <w:t>的</w:t>
      </w:r>
    </w:p>
    <w:p w14:paraId="700709C9" w14:textId="77777777" w:rsidR="006E77EE" w:rsidRDefault="006E77EE">
      <w:pPr>
        <w:pStyle w:val="a6"/>
      </w:pPr>
    </w:p>
    <w:p w14:paraId="3D6109AD" w14:textId="2ABE2125" w:rsidR="006E77EE" w:rsidRPr="006E77EE" w:rsidRDefault="006E77EE">
      <w:pPr>
        <w:pStyle w:val="a6"/>
        <w:rPr>
          <w:color w:val="FF0000"/>
        </w:rPr>
      </w:pPr>
      <w:r w:rsidRPr="006E77EE">
        <w:rPr>
          <w:rFonts w:hint="eastAsia"/>
          <w:color w:val="FF0000"/>
        </w:rPr>
        <w:t>——思考：日常活动，如何定义？</w:t>
      </w:r>
    </w:p>
  </w:comment>
  <w:comment w:id="16" w:author="OS" w:date="2021-03-09T17:35:00Z" w:initials="O">
    <w:p w14:paraId="3A78F977" w14:textId="77777777" w:rsidR="006A4271" w:rsidRDefault="006A4271">
      <w:pPr>
        <w:pStyle w:val="a6"/>
      </w:pPr>
      <w:r>
        <w:rPr>
          <w:rStyle w:val="a5"/>
        </w:rPr>
        <w:annotationRef/>
      </w:r>
      <w:r>
        <w:rPr>
          <w:rFonts w:hint="eastAsia"/>
        </w:rPr>
        <w:t>两部分：</w:t>
      </w:r>
    </w:p>
    <w:p w14:paraId="67AA208C" w14:textId="77777777" w:rsidR="006A4271" w:rsidRDefault="006A4271">
      <w:pPr>
        <w:pStyle w:val="a6"/>
      </w:pPr>
      <w:r>
        <w:rPr>
          <w:rFonts w:hint="eastAsia"/>
        </w:rPr>
        <w:t>一、日常活动——收入减费用后净额</w:t>
      </w:r>
    </w:p>
    <w:p w14:paraId="2BEFDF13" w14:textId="1CB7B722" w:rsidR="006A4271" w:rsidRDefault="006A4271">
      <w:pPr>
        <w:pStyle w:val="a6"/>
      </w:pPr>
      <w:r>
        <w:rPr>
          <w:rFonts w:hint="eastAsia"/>
        </w:rPr>
        <w:t>二、非日常活动——直接计入当期利润的利得和损失（</w:t>
      </w:r>
      <w:r w:rsidRPr="00102ED3">
        <w:rPr>
          <w:rFonts w:hint="eastAsia"/>
          <w:i/>
        </w:rPr>
        <w:t>NOT</w:t>
      </w:r>
      <w:r w:rsidRPr="00102ED3">
        <w:rPr>
          <w:rFonts w:hint="eastAsia"/>
          <w:i/>
        </w:rPr>
        <w:t>直接计入所有者权益的利得和损失</w:t>
      </w:r>
      <w:r>
        <w:rPr>
          <w:rFonts w:hint="eastAsia"/>
        </w:rPr>
        <w:t>）</w:t>
      </w:r>
    </w:p>
  </w:comment>
  <w:comment w:id="17" w:author="OS" w:date="2021-03-09T17:03:00Z" w:initials="O">
    <w:p w14:paraId="726D4058" w14:textId="1B19C26F" w:rsidR="008553BE" w:rsidRDefault="008553BE">
      <w:pPr>
        <w:pStyle w:val="a6"/>
      </w:pPr>
      <w:r>
        <w:rPr>
          <w:rStyle w:val="a5"/>
        </w:rPr>
        <w:annotationRef/>
      </w:r>
      <w:r w:rsidR="006E77EE">
        <w:rPr>
          <w:rFonts w:hint="eastAsia"/>
        </w:rPr>
        <w:t>五种会计计量属性的</w:t>
      </w:r>
      <w:r>
        <w:rPr>
          <w:rFonts w:hint="eastAsia"/>
        </w:rPr>
        <w:t>区别：</w:t>
      </w:r>
    </w:p>
    <w:p w14:paraId="1261ABEE" w14:textId="2BAAB0DF" w:rsidR="004F6D18" w:rsidRDefault="004F6D18">
      <w:pPr>
        <w:pStyle w:val="a6"/>
      </w:pPr>
      <w:r>
        <w:rPr>
          <w:rFonts w:hint="eastAsia"/>
        </w:rPr>
        <w:t>一、历史成本——发生时</w:t>
      </w:r>
    </w:p>
    <w:p w14:paraId="4E50347A" w14:textId="30EE4886" w:rsidR="004F6D18" w:rsidRDefault="004F6D18">
      <w:pPr>
        <w:pStyle w:val="a6"/>
      </w:pPr>
      <w:r>
        <w:rPr>
          <w:rFonts w:hint="eastAsia"/>
        </w:rPr>
        <w:t>二、重置成本——现</w:t>
      </w:r>
      <w:r w:rsidR="004C3780">
        <w:rPr>
          <w:rFonts w:hint="eastAsia"/>
        </w:rPr>
        <w:t>时</w:t>
      </w:r>
      <w:r w:rsidR="006E77EE">
        <w:rPr>
          <w:rFonts w:hint="eastAsia"/>
        </w:rPr>
        <w:t>重置</w:t>
      </w:r>
    </w:p>
    <w:p w14:paraId="67AAC6E4" w14:textId="3B6F38DB" w:rsidR="004F6D18" w:rsidRDefault="004F6D18">
      <w:pPr>
        <w:pStyle w:val="a6"/>
      </w:pPr>
      <w:r>
        <w:rPr>
          <w:rFonts w:hint="eastAsia"/>
        </w:rPr>
        <w:t>三、可变现净值——正常售价－将要发生的成本、税费</w:t>
      </w:r>
    </w:p>
    <w:p w14:paraId="37AC9144" w14:textId="77777777" w:rsidR="008852B5" w:rsidRDefault="004F6D18">
      <w:pPr>
        <w:pStyle w:val="a6"/>
      </w:pPr>
      <w:r>
        <w:rPr>
          <w:rFonts w:hint="eastAsia"/>
        </w:rPr>
        <w:t>四、现值——</w:t>
      </w:r>
      <w:r w:rsidR="008852B5">
        <w:rPr>
          <w:rFonts w:hint="eastAsia"/>
        </w:rPr>
        <w:t>持续使用和最终处置的现金流量</w:t>
      </w:r>
      <w:r w:rsidR="008852B5">
        <w:rPr>
          <w:rFonts w:hint="eastAsia"/>
        </w:rPr>
        <w:t>+</w:t>
      </w:r>
      <w:r w:rsidR="008852B5">
        <w:rPr>
          <w:rFonts w:hint="eastAsia"/>
        </w:rPr>
        <w:t>折现</w:t>
      </w:r>
    </w:p>
    <w:p w14:paraId="020D3CB4" w14:textId="5007008A" w:rsidR="004F6D18" w:rsidRDefault="004F6D18">
      <w:pPr>
        <w:pStyle w:val="a6"/>
      </w:pPr>
      <w:r>
        <w:rPr>
          <w:rFonts w:hint="eastAsia"/>
        </w:rPr>
        <w:t>五、公允价值——</w:t>
      </w:r>
      <w:r w:rsidR="008852B5">
        <w:rPr>
          <w:rFonts w:hint="eastAsia"/>
        </w:rPr>
        <w:t>市场</w:t>
      </w:r>
      <w:r w:rsidR="008852B5">
        <w:rPr>
          <w:rFonts w:hint="eastAsia"/>
        </w:rPr>
        <w:t>+</w:t>
      </w:r>
      <w:r>
        <w:rPr>
          <w:rFonts w:hint="eastAsia"/>
        </w:rPr>
        <w:t>计量日</w:t>
      </w:r>
      <w:r w:rsidR="008852B5">
        <w:rPr>
          <w:rFonts w:hint="eastAsia"/>
        </w:rPr>
        <w:t>+</w:t>
      </w:r>
      <w:r>
        <w:rPr>
          <w:rFonts w:hint="eastAsia"/>
        </w:rPr>
        <w:t>有序交易价</w:t>
      </w:r>
    </w:p>
    <w:p w14:paraId="28A97AF1" w14:textId="77777777" w:rsidR="004F6D18" w:rsidRDefault="004F6D18">
      <w:pPr>
        <w:pStyle w:val="a6"/>
      </w:pPr>
    </w:p>
    <w:p w14:paraId="45766037" w14:textId="7D92522A" w:rsidR="004F6D18" w:rsidRDefault="004F6D18">
      <w:pPr>
        <w:pStyle w:val="a6"/>
      </w:pPr>
      <w:r>
        <w:rPr>
          <w:rFonts w:hint="eastAsia"/>
        </w:rPr>
        <w:t>——提示：上述</w:t>
      </w:r>
      <w:r>
        <w:rPr>
          <w:rFonts w:hint="eastAsia"/>
        </w:rPr>
        <w:t>5</w:t>
      </w:r>
      <w:r>
        <w:rPr>
          <w:rFonts w:hint="eastAsia"/>
        </w:rPr>
        <w:t>种会计计量属性，除可变现净值只适用于资产外，其他</w:t>
      </w:r>
      <w:r>
        <w:rPr>
          <w:rFonts w:hint="eastAsia"/>
        </w:rPr>
        <w:t>4</w:t>
      </w:r>
      <w:r>
        <w:rPr>
          <w:rFonts w:hint="eastAsia"/>
        </w:rPr>
        <w:t>种既适用于资产，</w:t>
      </w:r>
      <w:r w:rsidRPr="002F5433">
        <w:rPr>
          <w:rFonts w:hint="eastAsia"/>
          <w:b/>
          <w:bCs/>
        </w:rPr>
        <w:t>也适用于负债</w:t>
      </w:r>
    </w:p>
  </w:comment>
  <w:comment w:id="18" w:author="OS" w:date="2021-03-09T17:04:00Z" w:initials="O">
    <w:p w14:paraId="4E2C34FF" w14:textId="0BD99A97" w:rsidR="002D75D9" w:rsidRDefault="002D75D9">
      <w:pPr>
        <w:pStyle w:val="a6"/>
      </w:pPr>
      <w:r>
        <w:rPr>
          <w:rStyle w:val="a5"/>
        </w:rPr>
        <w:annotationRef/>
      </w:r>
      <w:r>
        <w:rPr>
          <w:rFonts w:hint="eastAsia"/>
        </w:rPr>
        <w:t>——</w:t>
      </w:r>
      <w:r>
        <w:rPr>
          <w:rFonts w:hint="eastAsia"/>
        </w:rPr>
        <w:t>NOT</w:t>
      </w:r>
      <w:r>
        <w:rPr>
          <w:rFonts w:hint="eastAsia"/>
        </w:rPr>
        <w:t>一律</w:t>
      </w:r>
    </w:p>
  </w:comment>
  <w:comment w:id="19" w:author="OS" w:date="2021-03-09T17:27:00Z" w:initials="O">
    <w:p w14:paraId="21027630" w14:textId="09E0D19B" w:rsidR="000710C1" w:rsidRDefault="000710C1">
      <w:pPr>
        <w:pStyle w:val="a6"/>
      </w:pPr>
      <w:r>
        <w:rPr>
          <w:rStyle w:val="a5"/>
        </w:rPr>
        <w:annotationRef/>
      </w:r>
      <w:r>
        <w:rPr>
          <w:rFonts w:hint="eastAsia"/>
        </w:rPr>
        <w:t>包括三部分：</w:t>
      </w:r>
    </w:p>
    <w:p w14:paraId="2C9CF9A7" w14:textId="73B71C98" w:rsidR="000710C1" w:rsidRDefault="000710C1">
      <w:pPr>
        <w:pStyle w:val="a6"/>
      </w:pPr>
      <w:r>
        <w:rPr>
          <w:rFonts w:hint="eastAsia"/>
        </w:rPr>
        <w:t>一、会计报表——至少</w:t>
      </w:r>
      <w:r>
        <w:rPr>
          <w:rFonts w:hint="eastAsia"/>
        </w:rPr>
        <w:t>3</w:t>
      </w:r>
      <w:r>
        <w:rPr>
          <w:rFonts w:hint="eastAsia"/>
        </w:rPr>
        <w:t>种</w:t>
      </w:r>
    </w:p>
    <w:p w14:paraId="595D65A6" w14:textId="77683D95" w:rsidR="000710C1" w:rsidRDefault="000710C1">
      <w:pPr>
        <w:pStyle w:val="a6"/>
      </w:pPr>
      <w:r>
        <w:rPr>
          <w:rFonts w:hint="eastAsia"/>
        </w:rPr>
        <w:t>（一）资产负债表</w:t>
      </w:r>
    </w:p>
    <w:p w14:paraId="750F7B4E" w14:textId="75D966E3" w:rsidR="000710C1" w:rsidRDefault="000710C1">
      <w:pPr>
        <w:pStyle w:val="a6"/>
      </w:pPr>
      <w:r>
        <w:rPr>
          <w:rFonts w:hint="eastAsia"/>
        </w:rPr>
        <w:t>（二）利润表</w:t>
      </w:r>
    </w:p>
    <w:p w14:paraId="0EFCBFA5" w14:textId="671A0474" w:rsidR="000710C1" w:rsidRDefault="000710C1">
      <w:pPr>
        <w:pStyle w:val="a6"/>
      </w:pPr>
      <w:r>
        <w:rPr>
          <w:rFonts w:hint="eastAsia"/>
        </w:rPr>
        <w:t>（三）现金流量表——小企业，可免</w:t>
      </w:r>
      <w:r w:rsidR="004C3780">
        <w:rPr>
          <w:rFonts w:hint="eastAsia"/>
        </w:rPr>
        <w:t>此表</w:t>
      </w:r>
    </w:p>
    <w:p w14:paraId="61D103B0" w14:textId="44DAABF0" w:rsidR="000710C1" w:rsidRDefault="000710C1">
      <w:pPr>
        <w:pStyle w:val="a6"/>
      </w:pPr>
      <w:r>
        <w:rPr>
          <w:rFonts w:hint="eastAsia"/>
        </w:rPr>
        <w:t>二、附注</w:t>
      </w:r>
      <w:r w:rsidR="000D2341">
        <w:rPr>
          <w:rFonts w:hint="eastAsia"/>
        </w:rPr>
        <w:t>——两块</w:t>
      </w:r>
    </w:p>
    <w:p w14:paraId="659A4FD3" w14:textId="531155CD" w:rsidR="000D2341" w:rsidRDefault="000D2341">
      <w:pPr>
        <w:pStyle w:val="a6"/>
      </w:pPr>
      <w:r>
        <w:rPr>
          <w:rFonts w:hint="eastAsia"/>
        </w:rPr>
        <w:t>（一）报表列示项目的进一步说明</w:t>
      </w:r>
    </w:p>
    <w:p w14:paraId="5B1581D9" w14:textId="4924F29C" w:rsidR="000D2341" w:rsidRDefault="000D2341">
      <w:pPr>
        <w:pStyle w:val="a6"/>
      </w:pPr>
      <w:r>
        <w:rPr>
          <w:rFonts w:hint="eastAsia"/>
        </w:rPr>
        <w:t>（二）未能列示项目的说明</w:t>
      </w:r>
    </w:p>
    <w:p w14:paraId="645067D8" w14:textId="5AB5E41B" w:rsidR="000710C1" w:rsidRDefault="000710C1">
      <w:pPr>
        <w:pStyle w:val="a6"/>
      </w:pPr>
      <w:r>
        <w:rPr>
          <w:rFonts w:hint="eastAsia"/>
        </w:rPr>
        <w:t>三、其他应披露的相关信息和资料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219D66" w15:done="0"/>
  <w15:commentEx w15:paraId="71ABE20C" w15:done="0"/>
  <w15:commentEx w15:paraId="0EBC23CC" w15:done="0"/>
  <w15:commentEx w15:paraId="757A96BF" w15:done="0"/>
  <w15:commentEx w15:paraId="02574200" w15:done="0"/>
  <w15:commentEx w15:paraId="126158A8" w15:done="0"/>
  <w15:commentEx w15:paraId="1A52D094" w15:done="0"/>
  <w15:commentEx w15:paraId="5C0A68F8" w15:done="0"/>
  <w15:commentEx w15:paraId="5D10756C" w15:done="0"/>
  <w15:commentEx w15:paraId="494CA58E" w15:done="0"/>
  <w15:commentEx w15:paraId="07CCE6E8" w15:done="0"/>
  <w15:commentEx w15:paraId="5734D11F" w15:done="0"/>
  <w15:commentEx w15:paraId="3D6109AD" w15:done="0"/>
  <w15:commentEx w15:paraId="2BEFDF13" w15:done="0"/>
  <w15:commentEx w15:paraId="45766037" w15:done="0"/>
  <w15:commentEx w15:paraId="4E2C34FF" w15:done="0"/>
  <w15:commentEx w15:paraId="645067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DDA2" w16cex:dateUtc="2021-03-04T14:28:00Z"/>
  <w16cex:commentExtensible w16cex:durableId="23EBDA7E" w16cex:dateUtc="2021-03-04T14:15:00Z"/>
  <w16cex:commentExtensible w16cex:durableId="23FAD0D1" w16cex:dateUtc="2021-03-15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219D66" w16cid:durableId="23F27027"/>
  <w16cid:commentId w16cid:paraId="71ABE20C" w16cid:durableId="23EBDDA2"/>
  <w16cid:commentId w16cid:paraId="0EBC23CC" w16cid:durableId="23F2702A"/>
  <w16cid:commentId w16cid:paraId="757A96BF" w16cid:durableId="23F2702B"/>
  <w16cid:commentId w16cid:paraId="02574200" w16cid:durableId="23EBDA7E"/>
  <w16cid:commentId w16cid:paraId="126158A8" w16cid:durableId="23F2702D"/>
  <w16cid:commentId w16cid:paraId="1A52D094" w16cid:durableId="23F2702E"/>
  <w16cid:commentId w16cid:paraId="5C0A68F8" w16cid:durableId="23F2702F"/>
  <w16cid:commentId w16cid:paraId="5D10756C" w16cid:durableId="23F27030"/>
  <w16cid:commentId w16cid:paraId="494CA58E" w16cid:durableId="23F27031"/>
  <w16cid:commentId w16cid:paraId="07CCE6E8" w16cid:durableId="23FAD0D1"/>
  <w16cid:commentId w16cid:paraId="5734D11F" w16cid:durableId="23F27032"/>
  <w16cid:commentId w16cid:paraId="3D6109AD" w16cid:durableId="23F27033"/>
  <w16cid:commentId w16cid:paraId="2BEFDF13" w16cid:durableId="23F27035"/>
  <w16cid:commentId w16cid:paraId="45766037" w16cid:durableId="23F27036"/>
  <w16cid:commentId w16cid:paraId="4E2C34FF" w16cid:durableId="23F27037"/>
  <w16cid:commentId w16cid:paraId="645067D8" w16cid:durableId="23F270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3D6"/>
    <w:rsid w:val="000011B2"/>
    <w:rsid w:val="00030FFE"/>
    <w:rsid w:val="000710C1"/>
    <w:rsid w:val="00082553"/>
    <w:rsid w:val="000D2341"/>
    <w:rsid w:val="00102ED3"/>
    <w:rsid w:val="001A598C"/>
    <w:rsid w:val="00210C4C"/>
    <w:rsid w:val="002D75D9"/>
    <w:rsid w:val="002F5433"/>
    <w:rsid w:val="00393342"/>
    <w:rsid w:val="004C3780"/>
    <w:rsid w:val="004F05AD"/>
    <w:rsid w:val="004F6D18"/>
    <w:rsid w:val="005128D4"/>
    <w:rsid w:val="00637F8F"/>
    <w:rsid w:val="006A4271"/>
    <w:rsid w:val="006E77EE"/>
    <w:rsid w:val="006F3FFD"/>
    <w:rsid w:val="007B0578"/>
    <w:rsid w:val="007E05AF"/>
    <w:rsid w:val="0085011B"/>
    <w:rsid w:val="008553BE"/>
    <w:rsid w:val="00874226"/>
    <w:rsid w:val="008852B5"/>
    <w:rsid w:val="008E7505"/>
    <w:rsid w:val="009023D6"/>
    <w:rsid w:val="00937686"/>
    <w:rsid w:val="00AE68A6"/>
    <w:rsid w:val="00B11E4C"/>
    <w:rsid w:val="00B16E12"/>
    <w:rsid w:val="00B37EEB"/>
    <w:rsid w:val="00B754F9"/>
    <w:rsid w:val="00C11BE1"/>
    <w:rsid w:val="00CC170E"/>
    <w:rsid w:val="00D915BD"/>
    <w:rsid w:val="00E8219A"/>
    <w:rsid w:val="00EA3E7A"/>
    <w:rsid w:val="00EA4BD1"/>
    <w:rsid w:val="00F104AD"/>
    <w:rsid w:val="00F26C28"/>
    <w:rsid w:val="00F433F7"/>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3308"/>
  <w15:docId w15:val="{4C2F8341-CAE1-4B51-AACF-B7BAF055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01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11B"/>
    <w:rPr>
      <w:b/>
      <w:bCs/>
      <w:kern w:val="44"/>
      <w:sz w:val="44"/>
      <w:szCs w:val="44"/>
    </w:rPr>
  </w:style>
  <w:style w:type="paragraph" w:styleId="a3">
    <w:name w:val="Normal (Web)"/>
    <w:basedOn w:val="a"/>
    <w:uiPriority w:val="99"/>
    <w:unhideWhenUsed/>
    <w:rsid w:val="008501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011B"/>
    <w:rPr>
      <w:b/>
      <w:bCs/>
    </w:rPr>
  </w:style>
  <w:style w:type="character" w:styleId="a5">
    <w:name w:val="annotation reference"/>
    <w:basedOn w:val="a0"/>
    <w:uiPriority w:val="99"/>
    <w:semiHidden/>
    <w:unhideWhenUsed/>
    <w:rsid w:val="00F104AD"/>
    <w:rPr>
      <w:sz w:val="21"/>
      <w:szCs w:val="21"/>
    </w:rPr>
  </w:style>
  <w:style w:type="paragraph" w:styleId="a6">
    <w:name w:val="annotation text"/>
    <w:basedOn w:val="a"/>
    <w:link w:val="a7"/>
    <w:uiPriority w:val="99"/>
    <w:semiHidden/>
    <w:unhideWhenUsed/>
    <w:rsid w:val="00F104AD"/>
    <w:pPr>
      <w:jc w:val="left"/>
    </w:pPr>
  </w:style>
  <w:style w:type="character" w:customStyle="1" w:styleId="a7">
    <w:name w:val="批注文字 字符"/>
    <w:basedOn w:val="a0"/>
    <w:link w:val="a6"/>
    <w:uiPriority w:val="99"/>
    <w:semiHidden/>
    <w:rsid w:val="00F104AD"/>
  </w:style>
  <w:style w:type="paragraph" w:styleId="a8">
    <w:name w:val="annotation subject"/>
    <w:basedOn w:val="a6"/>
    <w:next w:val="a6"/>
    <w:link w:val="a9"/>
    <w:uiPriority w:val="99"/>
    <w:semiHidden/>
    <w:unhideWhenUsed/>
    <w:rsid w:val="00F104AD"/>
    <w:rPr>
      <w:b/>
      <w:bCs/>
    </w:rPr>
  </w:style>
  <w:style w:type="character" w:customStyle="1" w:styleId="a9">
    <w:name w:val="批注主题 字符"/>
    <w:basedOn w:val="a7"/>
    <w:link w:val="a8"/>
    <w:uiPriority w:val="99"/>
    <w:semiHidden/>
    <w:rsid w:val="00F104AD"/>
    <w:rPr>
      <w:b/>
      <w:bCs/>
    </w:rPr>
  </w:style>
  <w:style w:type="paragraph" w:styleId="aa">
    <w:name w:val="Balloon Text"/>
    <w:basedOn w:val="a"/>
    <w:link w:val="ab"/>
    <w:uiPriority w:val="99"/>
    <w:semiHidden/>
    <w:unhideWhenUsed/>
    <w:rsid w:val="00030FFE"/>
    <w:rPr>
      <w:sz w:val="18"/>
      <w:szCs w:val="18"/>
    </w:rPr>
  </w:style>
  <w:style w:type="character" w:customStyle="1" w:styleId="ab">
    <w:name w:val="批注框文本 字符"/>
    <w:basedOn w:val="a0"/>
    <w:link w:val="aa"/>
    <w:uiPriority w:val="99"/>
    <w:semiHidden/>
    <w:rsid w:val="00030F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8</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32</cp:revision>
  <dcterms:created xsi:type="dcterms:W3CDTF">2021-02-11T06:01:00Z</dcterms:created>
  <dcterms:modified xsi:type="dcterms:W3CDTF">2021-03-15T22:38:00Z</dcterms:modified>
</cp:coreProperties>
</file>