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A036A" w14:textId="77777777" w:rsidR="004F70E2" w:rsidRPr="002D7299" w:rsidRDefault="004F70E2" w:rsidP="002D7299">
      <w:pPr>
        <w:spacing w:beforeLines="50" w:before="156" w:line="480" w:lineRule="atLeast"/>
        <w:rPr>
          <w:rFonts w:asciiTheme="minorEastAsia" w:hAnsiTheme="minorEastAsia"/>
          <w:sz w:val="24"/>
          <w:szCs w:val="24"/>
        </w:rPr>
      </w:pPr>
    </w:p>
    <w:p w14:paraId="4AB1EE05" w14:textId="06ADB487" w:rsidR="002D7299" w:rsidRPr="002D7299" w:rsidRDefault="00492403" w:rsidP="002D7299">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2.</w:t>
      </w:r>
      <w:r w:rsidR="00DF26E5">
        <w:rPr>
          <w:rFonts w:asciiTheme="minorEastAsia" w:hAnsiTheme="minorEastAsia"/>
          <w:sz w:val="44"/>
          <w:szCs w:val="44"/>
        </w:rPr>
        <w:t>2.</w:t>
      </w:r>
      <w:r w:rsidR="002B501D">
        <w:rPr>
          <w:rFonts w:asciiTheme="minorEastAsia" w:hAnsiTheme="minorEastAsia"/>
          <w:sz w:val="44"/>
          <w:szCs w:val="44"/>
        </w:rPr>
        <w:t>8</w:t>
      </w:r>
      <w:r w:rsidR="002D7299">
        <w:rPr>
          <w:rFonts w:asciiTheme="minorEastAsia" w:hAnsiTheme="minorEastAsia" w:hint="eastAsia"/>
          <w:sz w:val="44"/>
          <w:szCs w:val="44"/>
        </w:rPr>
        <w:t xml:space="preserve">  </w:t>
      </w:r>
      <w:r w:rsidR="002B501D" w:rsidRPr="002B501D">
        <w:rPr>
          <w:rFonts w:asciiTheme="minorEastAsia" w:hAnsiTheme="minorEastAsia" w:hint="eastAsia"/>
          <w:sz w:val="44"/>
          <w:szCs w:val="44"/>
        </w:rPr>
        <w:t>小汽车</w:t>
      </w:r>
    </w:p>
    <w:p w14:paraId="3470D8A2" w14:textId="43267A95" w:rsidR="00FB3A43" w:rsidRDefault="00FB3A43" w:rsidP="00FB3A43">
      <w:pPr>
        <w:spacing w:beforeLines="50" w:before="156" w:line="440" w:lineRule="atLeast"/>
        <w:jc w:val="right"/>
        <w:rPr>
          <w:rFonts w:asciiTheme="minorEastAsia" w:hAnsiTheme="minorEastAsia"/>
          <w:color w:val="000000" w:themeColor="text1"/>
        </w:rPr>
      </w:pPr>
    </w:p>
    <w:p w14:paraId="3D4D892D"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汽车是指由动力驱动，具有四个或四个以上车轮的非轨道承载的车辆。</w:t>
      </w:r>
    </w:p>
    <w:p w14:paraId="629462CE" w14:textId="57EDA46F"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B501D">
        <w:rPr>
          <w:rFonts w:asciiTheme="minorEastAsia" w:hAnsiTheme="minorEastAsia" w:hint="eastAsia"/>
          <w:color w:val="000000" w:themeColor="text1"/>
          <w:sz w:val="24"/>
          <w:szCs w:val="24"/>
          <w:shd w:val="clear" w:color="auto" w:fill="FFFFFF"/>
        </w:rPr>
        <w:t>（</w:t>
      </w:r>
      <w:bookmarkStart w:id="0" w:name="_Hlk52954187"/>
      <w:r w:rsidR="007C2C72">
        <w:rPr>
          <w:rFonts w:asciiTheme="minorEastAsia" w:hAnsiTheme="minorEastAsia"/>
          <w:color w:val="000000" w:themeColor="text1"/>
          <w:sz w:val="24"/>
          <w:szCs w:val="24"/>
          <w:shd w:val="clear" w:color="auto" w:fill="FFFFFF"/>
        </w:rPr>
        <w:fldChar w:fldCharType="begin"/>
      </w:r>
      <w:r w:rsidR="007C2C72">
        <w:rPr>
          <w:rFonts w:asciiTheme="minorEastAsia" w:hAnsiTheme="minorEastAsia"/>
          <w:color w:val="000000" w:themeColor="text1"/>
          <w:sz w:val="24"/>
          <w:szCs w:val="24"/>
          <w:shd w:val="clear" w:color="auto" w:fill="FFFFFF"/>
        </w:rPr>
        <w:instrText xml:space="preserve"> HYPERLINK "http://ssfb86.com/index/News/detail/newsid/3064.html" </w:instrText>
      </w:r>
      <w:r w:rsidR="007C2C72">
        <w:rPr>
          <w:rFonts w:asciiTheme="minorEastAsia" w:hAnsiTheme="minorEastAsia"/>
          <w:color w:val="000000" w:themeColor="text1"/>
          <w:sz w:val="24"/>
          <w:szCs w:val="24"/>
          <w:shd w:val="clear" w:color="auto" w:fill="FFFFFF"/>
        </w:rPr>
        <w:fldChar w:fldCharType="separate"/>
      </w:r>
      <w:r w:rsidRPr="007C2C72">
        <w:rPr>
          <w:rStyle w:val="a6"/>
          <w:rFonts w:asciiTheme="minorEastAsia" w:hAnsiTheme="minorEastAsia" w:hint="eastAsia"/>
          <w:sz w:val="24"/>
          <w:szCs w:val="24"/>
          <w:shd w:val="clear" w:color="auto" w:fill="FFFFFF"/>
        </w:rPr>
        <w:t>财税[2006]33号</w:t>
      </w:r>
      <w:r w:rsidR="007C2C72">
        <w:rPr>
          <w:rFonts w:asciiTheme="minorEastAsia" w:hAnsiTheme="minorEastAsia"/>
          <w:color w:val="000000" w:themeColor="text1"/>
          <w:sz w:val="24"/>
          <w:szCs w:val="24"/>
          <w:shd w:val="clear" w:color="auto" w:fill="FFFFFF"/>
        </w:rPr>
        <w:fldChar w:fldCharType="end"/>
      </w:r>
      <w:bookmarkEnd w:id="0"/>
      <w:r w:rsidRPr="002B501D">
        <w:rPr>
          <w:rFonts w:asciiTheme="minorEastAsia" w:hAnsiTheme="minorEastAsia" w:hint="eastAsia"/>
          <w:color w:val="000000" w:themeColor="text1"/>
          <w:sz w:val="24"/>
          <w:szCs w:val="24"/>
          <w:shd w:val="clear" w:color="auto" w:fill="FFFFFF"/>
        </w:rPr>
        <w:t>附件第七条第一款）</w:t>
      </w:r>
    </w:p>
    <w:p w14:paraId="719F6268"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本税目征收范围包括含驾驶员座位在内最多不超过9个座位（含）的，在设计和技术特性上用于载运乘客和货物的各类乘用车和含驾驶员座位在内的座位数在10至23座（含23座） 的在设计和技术特性上用于载运乘客和货物的各类中轻型商用客车。</w:t>
      </w:r>
    </w:p>
    <w:p w14:paraId="0A8F2D5D" w14:textId="6ED5F73F"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B501D">
        <w:rPr>
          <w:rFonts w:asciiTheme="minorEastAsia" w:hAnsiTheme="minorEastAsia" w:hint="eastAsia"/>
          <w:color w:val="000000" w:themeColor="text1"/>
          <w:sz w:val="24"/>
          <w:szCs w:val="24"/>
          <w:shd w:val="clear" w:color="auto" w:fill="FFFFFF"/>
        </w:rPr>
        <w:t>（</w:t>
      </w:r>
      <w:hyperlink r:id="rId8" w:history="1">
        <w:r w:rsidR="007C2C72" w:rsidRPr="007C2C72">
          <w:rPr>
            <w:rStyle w:val="a6"/>
            <w:rFonts w:asciiTheme="minorEastAsia" w:hAnsiTheme="minorEastAsia" w:hint="eastAsia"/>
            <w:sz w:val="24"/>
            <w:szCs w:val="24"/>
            <w:shd w:val="clear" w:color="auto" w:fill="FFFFFF"/>
          </w:rPr>
          <w:t>财税[2006]33号</w:t>
        </w:r>
      </w:hyperlink>
      <w:r w:rsidRPr="002B501D">
        <w:rPr>
          <w:rFonts w:asciiTheme="minorEastAsia" w:hAnsiTheme="minorEastAsia" w:hint="eastAsia"/>
          <w:color w:val="000000" w:themeColor="text1"/>
          <w:sz w:val="24"/>
          <w:szCs w:val="24"/>
          <w:shd w:val="clear" w:color="auto" w:fill="FFFFFF"/>
        </w:rPr>
        <w:t>附件第七条第二款）</w:t>
      </w:r>
    </w:p>
    <w:p w14:paraId="31CC0CBF"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含驾驶员人数（额定载客）为区间值的（如8-10人；17-26人）小汽车，按其区间值下限人数确定征收范围。</w:t>
      </w:r>
    </w:p>
    <w:p w14:paraId="7C11CB8F" w14:textId="0D62BF97" w:rsid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B501D">
        <w:rPr>
          <w:rFonts w:asciiTheme="minorEastAsia" w:hAnsiTheme="minorEastAsia" w:hint="eastAsia"/>
          <w:color w:val="000000" w:themeColor="text1"/>
          <w:sz w:val="24"/>
          <w:szCs w:val="24"/>
          <w:shd w:val="clear" w:color="auto" w:fill="FFFFFF"/>
        </w:rPr>
        <w:t>（</w:t>
      </w:r>
      <w:hyperlink r:id="rId9" w:history="1">
        <w:r w:rsidR="007C2C72" w:rsidRPr="007C2C72">
          <w:rPr>
            <w:rStyle w:val="a6"/>
            <w:rFonts w:asciiTheme="minorEastAsia" w:hAnsiTheme="minorEastAsia" w:hint="eastAsia"/>
            <w:sz w:val="24"/>
            <w:szCs w:val="24"/>
            <w:shd w:val="clear" w:color="auto" w:fill="FFFFFF"/>
          </w:rPr>
          <w:t>财税[2006]33号</w:t>
        </w:r>
      </w:hyperlink>
      <w:r w:rsidRPr="002B501D">
        <w:rPr>
          <w:rFonts w:asciiTheme="minorEastAsia" w:hAnsiTheme="minorEastAsia" w:hint="eastAsia"/>
          <w:color w:val="000000" w:themeColor="text1"/>
          <w:sz w:val="24"/>
          <w:szCs w:val="24"/>
          <w:shd w:val="clear" w:color="auto" w:fill="FFFFFF"/>
        </w:rPr>
        <w:t>附件第七条第四款）</w:t>
      </w:r>
    </w:p>
    <w:p w14:paraId="4EEFFC90" w14:textId="77777777" w:rsidR="00405433" w:rsidRPr="002B501D" w:rsidRDefault="00405433" w:rsidP="0040543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电动汽车不属于本税目征收范围。</w:t>
      </w:r>
    </w:p>
    <w:p w14:paraId="67B90191" w14:textId="47A08D4B" w:rsidR="00405433" w:rsidRPr="002B501D" w:rsidRDefault="00405433" w:rsidP="0040543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hint="eastAsia"/>
          <w:color w:val="000000" w:themeColor="text1"/>
          <w:sz w:val="24"/>
          <w:szCs w:val="24"/>
          <w:shd w:val="clear" w:color="auto" w:fill="FFFFFF"/>
        </w:rPr>
        <w:t>（</w:t>
      </w:r>
      <w:hyperlink r:id="rId10" w:history="1">
        <w:r w:rsidR="007C2C72" w:rsidRPr="007C2C72">
          <w:rPr>
            <w:rStyle w:val="a6"/>
            <w:rFonts w:asciiTheme="minorEastAsia" w:hAnsiTheme="minorEastAsia" w:hint="eastAsia"/>
            <w:sz w:val="24"/>
            <w:szCs w:val="24"/>
            <w:shd w:val="clear" w:color="auto" w:fill="FFFFFF"/>
          </w:rPr>
          <w:t>财税[2006]33号</w:t>
        </w:r>
      </w:hyperlink>
      <w:r w:rsidRPr="002B501D">
        <w:rPr>
          <w:rFonts w:asciiTheme="minorEastAsia" w:hAnsiTheme="minorEastAsia" w:hint="eastAsia"/>
          <w:color w:val="000000" w:themeColor="text1"/>
          <w:sz w:val="24"/>
          <w:szCs w:val="24"/>
          <w:shd w:val="clear" w:color="auto" w:fill="FFFFFF"/>
        </w:rPr>
        <w:t>附件第七条第五款）</w:t>
      </w:r>
    </w:p>
    <w:p w14:paraId="7E782B71" w14:textId="7B73A4C2" w:rsidR="002B501D" w:rsidRPr="002B501D" w:rsidRDefault="002B501D" w:rsidP="002B501D">
      <w:pPr>
        <w:pStyle w:val="1"/>
        <w:spacing w:before="50" w:after="0" w:line="480" w:lineRule="atLeas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一、乘用车</w:t>
      </w:r>
    </w:p>
    <w:p w14:paraId="63279C56" w14:textId="7FBE6B5E"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（一）气缸容量（排气量，下同）在1.0升（含1.0升）以下的 1%</w:t>
      </w:r>
    </w:p>
    <w:p w14:paraId="01A58D0D" w14:textId="670E5B05"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 w:name="_Hlk21700121"/>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1"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附件第九条第一款第一项）</w:t>
      </w:r>
    </w:p>
    <w:bookmarkEnd w:id="1"/>
    <w:p w14:paraId="4720DE39" w14:textId="73A6C6ED"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（二）气缸容量在1.0升以上至1.5升（含1.5升）的 3%</w:t>
      </w:r>
    </w:p>
    <w:p w14:paraId="52FA1AE1" w14:textId="525ABE59"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2"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附件第九条第一款第二项）</w:t>
      </w:r>
    </w:p>
    <w:p w14:paraId="5FE61DCD" w14:textId="479A60B5"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（三）气缸容量在1.5升以上至2.0升（含2.0升）的 5%</w:t>
      </w:r>
    </w:p>
    <w:p w14:paraId="1A12292D" w14:textId="6AD16D90"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3"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附件第九条第一款第三项）</w:t>
      </w:r>
    </w:p>
    <w:p w14:paraId="45C265CF" w14:textId="00D85B30"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lastRenderedPageBreak/>
        <w:t>（四）气缸容量在2.0升以上至2.5升（含2.5升）的 9%</w:t>
      </w:r>
    </w:p>
    <w:p w14:paraId="4DC89475" w14:textId="34F4132A"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4"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附件第九条第一款第四项）</w:t>
      </w:r>
    </w:p>
    <w:p w14:paraId="22F439AD" w14:textId="5B2D6B96"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（五）气缸容量在2.5升以上至3.0升（含3.0升）的 12%</w:t>
      </w:r>
    </w:p>
    <w:p w14:paraId="0E556E47" w14:textId="2C62B872"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5"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附件第九条第一款第五项）</w:t>
      </w:r>
    </w:p>
    <w:p w14:paraId="7E7457C1" w14:textId="178B03EF"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（六）气缸容量在3.0升以上至4.0升（含4.0升）的 25%</w:t>
      </w:r>
    </w:p>
    <w:p w14:paraId="50578FA2" w14:textId="13B76453"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6"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附件第九条第一款第六项）</w:t>
      </w:r>
    </w:p>
    <w:p w14:paraId="4A2E11E4" w14:textId="306EB83C"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（七）气缸容量在4.0升以上的 40%</w:t>
      </w:r>
    </w:p>
    <w:p w14:paraId="64714213" w14:textId="52C774B1"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7"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附件第九条第一款第七项）</w:t>
      </w:r>
    </w:p>
    <w:p w14:paraId="6800C278" w14:textId="0D7233A2" w:rsidR="002B501D" w:rsidRPr="002B501D" w:rsidRDefault="002B501D" w:rsidP="002B501D">
      <w:pPr>
        <w:pStyle w:val="1"/>
        <w:spacing w:before="50" w:after="0" w:line="480" w:lineRule="atLeas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二、中轻型商用客车 5%</w:t>
      </w:r>
    </w:p>
    <w:p w14:paraId="00316132" w14:textId="115E9954"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r w:rsidR="00493612">
        <w:rPr>
          <w:rFonts w:asciiTheme="minorEastAsia" w:hAnsiTheme="minorEastAsia" w:hint="eastAsia"/>
          <w:color w:val="000000" w:themeColor="text1"/>
          <w:kern w:val="0"/>
          <w:sz w:val="24"/>
          <w:szCs w:val="24"/>
          <w:shd w:val="clear" w:color="auto" w:fill="FFFFFF"/>
        </w:rPr>
        <w:t>《</w:t>
      </w:r>
      <w:hyperlink r:id="rId18" w:history="1">
        <w:r w:rsidR="00493612">
          <w:rPr>
            <w:rStyle w:val="a6"/>
            <w:rFonts w:asciiTheme="minorEastAsia" w:hAnsiTheme="minorEastAsia" w:hint="eastAsia"/>
            <w:kern w:val="0"/>
            <w:sz w:val="24"/>
            <w:szCs w:val="24"/>
            <w:shd w:val="clear" w:color="auto" w:fill="FFFFFF"/>
          </w:rPr>
          <w:t>消费税暂行条例</w:t>
        </w:r>
      </w:hyperlink>
      <w:r w:rsidR="00493612">
        <w:rPr>
          <w:rFonts w:asciiTheme="minorEastAsia" w:hAnsiTheme="minorEastAsia" w:hint="eastAsia"/>
          <w:color w:val="000000" w:themeColor="text1"/>
          <w:kern w:val="0"/>
          <w:sz w:val="24"/>
          <w:szCs w:val="24"/>
          <w:shd w:val="clear" w:color="auto" w:fill="FFFFFF"/>
        </w:rPr>
        <w:t>》</w:t>
      </w:r>
      <w:r w:rsidRPr="002B501D">
        <w:rPr>
          <w:rFonts w:asciiTheme="minorEastAsia" w:hAnsiTheme="minorEastAsia" w:cs="宋体" w:hint="eastAsia"/>
          <w:color w:val="000000" w:themeColor="text1"/>
          <w:kern w:val="0"/>
          <w:sz w:val="24"/>
          <w:szCs w:val="24"/>
          <w:shd w:val="clear" w:color="auto" w:fill="FFFFFF"/>
        </w:rPr>
        <w:t>附件第九条第二款）</w:t>
      </w:r>
    </w:p>
    <w:p w14:paraId="016A685A"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车身长度大于7米(含)，并且座位在l0至23座(含)以下的商用客车，不属于中轻型商用客车征税范围，不征收消费税。</w:t>
      </w:r>
    </w:p>
    <w:p w14:paraId="6A31E61D" w14:textId="58BD973F"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B501D">
        <w:rPr>
          <w:rFonts w:asciiTheme="minorEastAsia" w:hAnsiTheme="minorEastAsia" w:hint="eastAsia"/>
          <w:color w:val="000000" w:themeColor="text1"/>
          <w:sz w:val="24"/>
          <w:szCs w:val="24"/>
          <w:shd w:val="clear" w:color="auto" w:fill="FFFFFF"/>
        </w:rPr>
        <w:t>（</w:t>
      </w:r>
      <w:bookmarkStart w:id="2" w:name="_Hlk52954322"/>
      <w:r w:rsidR="007C2C72">
        <w:rPr>
          <w:rFonts w:asciiTheme="minorEastAsia" w:hAnsiTheme="minorEastAsia"/>
          <w:color w:val="000000" w:themeColor="text1"/>
          <w:sz w:val="24"/>
          <w:szCs w:val="24"/>
          <w:shd w:val="clear" w:color="auto" w:fill="FFFFFF"/>
        </w:rPr>
        <w:fldChar w:fldCharType="begin"/>
      </w:r>
      <w:r w:rsidR="007C2C72">
        <w:rPr>
          <w:rFonts w:asciiTheme="minorEastAsia" w:hAnsiTheme="minorEastAsia"/>
          <w:color w:val="000000" w:themeColor="text1"/>
          <w:sz w:val="24"/>
          <w:szCs w:val="24"/>
          <w:shd w:val="clear" w:color="auto" w:fill="FFFFFF"/>
        </w:rPr>
        <w:instrText xml:space="preserve"> HYPERLINK "http://ssfb86.com/index/News/detail/newsid/2943.html" </w:instrText>
      </w:r>
      <w:r w:rsidR="007C2C72">
        <w:rPr>
          <w:rFonts w:asciiTheme="minorEastAsia" w:hAnsiTheme="minorEastAsia"/>
          <w:color w:val="000000" w:themeColor="text1"/>
          <w:sz w:val="24"/>
          <w:szCs w:val="24"/>
          <w:shd w:val="clear" w:color="auto" w:fill="FFFFFF"/>
        </w:rPr>
        <w:fldChar w:fldCharType="separate"/>
      </w:r>
      <w:r w:rsidRPr="007C2C72">
        <w:rPr>
          <w:rStyle w:val="a6"/>
          <w:rFonts w:asciiTheme="minorEastAsia" w:hAnsiTheme="minorEastAsia" w:hint="eastAsia"/>
          <w:sz w:val="24"/>
          <w:szCs w:val="24"/>
          <w:shd w:val="clear" w:color="auto" w:fill="FFFFFF"/>
        </w:rPr>
        <w:t>财税〔2006〕125号</w:t>
      </w:r>
      <w:r w:rsidR="007C2C72">
        <w:rPr>
          <w:rFonts w:asciiTheme="minorEastAsia" w:hAnsiTheme="minorEastAsia"/>
          <w:color w:val="000000" w:themeColor="text1"/>
          <w:sz w:val="24"/>
          <w:szCs w:val="24"/>
          <w:shd w:val="clear" w:color="auto" w:fill="FFFFFF"/>
        </w:rPr>
        <w:fldChar w:fldCharType="end"/>
      </w:r>
      <w:bookmarkEnd w:id="2"/>
      <w:r w:rsidRPr="002B501D">
        <w:rPr>
          <w:rFonts w:asciiTheme="minorEastAsia" w:hAnsiTheme="minorEastAsia" w:hint="eastAsia"/>
          <w:color w:val="000000" w:themeColor="text1"/>
          <w:sz w:val="24"/>
          <w:szCs w:val="24"/>
          <w:shd w:val="clear" w:color="auto" w:fill="FFFFFF"/>
        </w:rPr>
        <w:t>第七条）</w:t>
      </w:r>
    </w:p>
    <w:p w14:paraId="7CAC8487" w14:textId="77777777" w:rsidR="002B501D" w:rsidRPr="002B501D" w:rsidRDefault="002B501D" w:rsidP="002B501D">
      <w:pPr>
        <w:pStyle w:val="1"/>
        <w:spacing w:before="50" w:after="0" w:line="480" w:lineRule="atLeas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附注一：改装、改制车辆征税问题</w:t>
      </w:r>
    </w:p>
    <w:p w14:paraId="74BDB106" w14:textId="77777777" w:rsidR="002B501D" w:rsidRPr="002B501D" w:rsidRDefault="002B501D" w:rsidP="002B501D">
      <w:pPr>
        <w:pStyle w:val="2"/>
        <w:spacing w:before="50" w:after="0" w:line="480" w:lineRule="atLeast"/>
        <w:rPr>
          <w:rFonts w:asciiTheme="minorEastAsia" w:eastAsiaTheme="minorEastAsia" w:hAnsiTheme="minorEastAsia"/>
          <w:color w:val="000000" w:themeColor="text1"/>
          <w:sz w:val="24"/>
          <w:szCs w:val="24"/>
        </w:rPr>
      </w:pPr>
      <w:r w:rsidRPr="002B501D">
        <w:rPr>
          <w:rFonts w:asciiTheme="minorEastAsia" w:eastAsiaTheme="minorEastAsia" w:hAnsiTheme="minorEastAsia" w:hint="eastAsia"/>
          <w:color w:val="000000" w:themeColor="text1"/>
          <w:sz w:val="24"/>
          <w:szCs w:val="24"/>
        </w:rPr>
        <w:t>（一）用排气量小于1。5升（含）的乘用车底盘（车架）改装、改制的车辆属于乘用车征收范围。</w:t>
      </w:r>
    </w:p>
    <w:p w14:paraId="016535D8" w14:textId="5758623D"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用排气量大于1。5升的乘用车底盘（车架）或用中轻型商用客车底盘（车架）改装、改制的车辆属于中轻型商用客车征收范围。</w:t>
      </w:r>
    </w:p>
    <w:p w14:paraId="22CF4A41" w14:textId="7D795823"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B501D">
        <w:rPr>
          <w:rFonts w:asciiTheme="minorEastAsia" w:hAnsiTheme="minorEastAsia" w:hint="eastAsia"/>
          <w:color w:val="000000" w:themeColor="text1"/>
          <w:sz w:val="24"/>
          <w:szCs w:val="24"/>
          <w:shd w:val="clear" w:color="auto" w:fill="FFFFFF"/>
        </w:rPr>
        <w:t>（</w:t>
      </w:r>
      <w:hyperlink r:id="rId19" w:history="1">
        <w:r w:rsidR="007C2C72" w:rsidRPr="007C2C72">
          <w:rPr>
            <w:rStyle w:val="a6"/>
            <w:rFonts w:asciiTheme="minorEastAsia" w:hAnsiTheme="minorEastAsia" w:hint="eastAsia"/>
            <w:sz w:val="24"/>
            <w:szCs w:val="24"/>
            <w:shd w:val="clear" w:color="auto" w:fill="FFFFFF"/>
          </w:rPr>
          <w:t>财税[2006]33号</w:t>
        </w:r>
      </w:hyperlink>
      <w:r w:rsidRPr="002B501D">
        <w:rPr>
          <w:rFonts w:asciiTheme="minorEastAsia" w:hAnsiTheme="minorEastAsia" w:hint="eastAsia"/>
          <w:color w:val="000000" w:themeColor="text1"/>
          <w:sz w:val="24"/>
          <w:szCs w:val="24"/>
          <w:shd w:val="clear" w:color="auto" w:fill="FFFFFF"/>
        </w:rPr>
        <w:t>附件第七条第三款）</w:t>
      </w:r>
    </w:p>
    <w:p w14:paraId="05606E98"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改装改制车辆是指经省级发展改革委审核批准，并报国家发展改革委备案、列入国家发展改革委《车辆生产企业及产品公告》的公告车辆类别代码(产品型号或车辆型号代码数字字段的第一位数)为5的专用汽车(特种汽车)。</w:t>
      </w:r>
    </w:p>
    <w:p w14:paraId="5F7F6711" w14:textId="4B58EE41" w:rsidR="002B501D" w:rsidRPr="002B501D" w:rsidRDefault="002B501D" w:rsidP="002B50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2B501D">
        <w:rPr>
          <w:rFonts w:asciiTheme="minorEastAsia" w:hAnsiTheme="minorEastAsia" w:cs="宋体" w:hint="eastAsia"/>
          <w:color w:val="000000" w:themeColor="text1"/>
          <w:kern w:val="0"/>
          <w:sz w:val="24"/>
          <w:szCs w:val="24"/>
          <w:shd w:val="clear" w:color="auto" w:fill="FFFFFF"/>
        </w:rPr>
        <w:t>（</w:t>
      </w:r>
      <w:hyperlink r:id="rId20" w:history="1">
        <w:r w:rsidR="007C2C72" w:rsidRPr="007C2C72">
          <w:rPr>
            <w:rStyle w:val="a6"/>
            <w:rFonts w:asciiTheme="minorEastAsia" w:hAnsiTheme="minorEastAsia" w:hint="eastAsia"/>
            <w:sz w:val="24"/>
            <w:szCs w:val="24"/>
            <w:shd w:val="clear" w:color="auto" w:fill="FFFFFF"/>
          </w:rPr>
          <w:t>财税〔2006〕125号</w:t>
        </w:r>
      </w:hyperlink>
      <w:r w:rsidRPr="002B501D">
        <w:rPr>
          <w:rFonts w:asciiTheme="minorEastAsia" w:hAnsiTheme="minorEastAsia" w:cs="宋体" w:hint="eastAsia"/>
          <w:color w:val="000000" w:themeColor="text1"/>
          <w:kern w:val="0"/>
          <w:sz w:val="24"/>
          <w:szCs w:val="24"/>
          <w:shd w:val="clear" w:color="auto" w:fill="FFFFFF"/>
        </w:rPr>
        <w:t>第二条）</w:t>
      </w:r>
    </w:p>
    <w:p w14:paraId="35A1CEF5" w14:textId="13F083EF" w:rsidR="002B501D" w:rsidRPr="002B501D" w:rsidRDefault="007C2C72"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C2C72">
        <w:rPr>
          <w:rFonts w:hint="eastAsia"/>
          <w:color w:val="333333"/>
          <w:sz w:val="24"/>
          <w:szCs w:val="24"/>
          <w:shd w:val="clear" w:color="auto" w:fill="FFFFFF"/>
        </w:rPr>
        <w:lastRenderedPageBreak/>
        <w:t>《财政部、国家税务总局关于调整和完善消费税政策的通知》（</w:t>
      </w:r>
      <w:hyperlink r:id="rId21" w:tgtFrame="_self" w:history="1">
        <w:r w:rsidRPr="007C2C72">
          <w:rPr>
            <w:rFonts w:hint="eastAsia"/>
            <w:color w:val="6E6E6E"/>
            <w:sz w:val="24"/>
            <w:szCs w:val="24"/>
            <w:u w:val="single"/>
            <w:shd w:val="clear" w:color="auto" w:fill="FFFFFF"/>
          </w:rPr>
          <w:t>财税〔</w:t>
        </w:r>
        <w:r w:rsidRPr="007C2C72">
          <w:rPr>
            <w:rFonts w:hint="eastAsia"/>
            <w:color w:val="6E6E6E"/>
            <w:sz w:val="24"/>
            <w:szCs w:val="24"/>
            <w:u w:val="single"/>
            <w:shd w:val="clear" w:color="auto" w:fill="FFFFFF"/>
          </w:rPr>
          <w:t>2006</w:t>
        </w:r>
        <w:r w:rsidRPr="007C2C72">
          <w:rPr>
            <w:rFonts w:hint="eastAsia"/>
            <w:color w:val="6E6E6E"/>
            <w:sz w:val="24"/>
            <w:szCs w:val="24"/>
            <w:u w:val="single"/>
            <w:shd w:val="clear" w:color="auto" w:fill="FFFFFF"/>
          </w:rPr>
          <w:t>〕</w:t>
        </w:r>
        <w:r w:rsidRPr="007C2C72">
          <w:rPr>
            <w:rFonts w:hint="eastAsia"/>
            <w:color w:val="6E6E6E"/>
            <w:sz w:val="24"/>
            <w:szCs w:val="24"/>
            <w:u w:val="single"/>
            <w:shd w:val="clear" w:color="auto" w:fill="FFFFFF"/>
          </w:rPr>
          <w:t>33</w:t>
        </w:r>
        <w:r w:rsidRPr="007C2C72">
          <w:rPr>
            <w:rFonts w:hint="eastAsia"/>
            <w:color w:val="6E6E6E"/>
            <w:sz w:val="24"/>
            <w:szCs w:val="24"/>
            <w:u w:val="single"/>
            <w:shd w:val="clear" w:color="auto" w:fill="FFFFFF"/>
          </w:rPr>
          <w:t>号</w:t>
        </w:r>
      </w:hyperlink>
      <w:r w:rsidRPr="007C2C72">
        <w:rPr>
          <w:rFonts w:hint="eastAsia"/>
          <w:color w:val="333333"/>
          <w:sz w:val="24"/>
          <w:szCs w:val="24"/>
          <w:shd w:val="clear" w:color="auto" w:fill="FFFFFF"/>
        </w:rPr>
        <w:t>）</w:t>
      </w:r>
      <w:r w:rsidR="002B501D" w:rsidRPr="002B501D">
        <w:rPr>
          <w:rFonts w:asciiTheme="minorEastAsia" w:hAnsiTheme="minorEastAsia" w:cs="宋体" w:hint="eastAsia"/>
          <w:color w:val="000000" w:themeColor="text1"/>
          <w:kern w:val="0"/>
          <w:sz w:val="24"/>
          <w:szCs w:val="24"/>
        </w:rPr>
        <w:t>中有关用车辆底盘（车架）改装、改制的车辆征收消费税的规定是为了解决用不同种类车辆的底盘（车架）改装、改制的车辆应按照何种子目（乘用车或中轻型商用客车）征收消费税的问题，并非限定只对这类改装车辆征收消费税。对于购进乘用车和中轻型商用客车整车改装生产的汽车，应按规定征收消费税。</w:t>
      </w:r>
    </w:p>
    <w:p w14:paraId="169BCD17" w14:textId="349FF3DC" w:rsidR="002B501D" w:rsidRPr="002B501D" w:rsidRDefault="002B501D" w:rsidP="0049361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shd w:val="clear" w:color="auto" w:fill="FFFFFF"/>
        </w:rPr>
        <w:t>（</w:t>
      </w:r>
      <w:hyperlink r:id="rId22" w:history="1">
        <w:r w:rsidRPr="007C2C72">
          <w:rPr>
            <w:rStyle w:val="a6"/>
            <w:rFonts w:asciiTheme="minorEastAsia" w:hAnsiTheme="minorEastAsia" w:hint="eastAsia"/>
            <w:sz w:val="24"/>
            <w:szCs w:val="24"/>
            <w:shd w:val="clear" w:color="auto" w:fill="FFFFFF"/>
          </w:rPr>
          <w:t>国税函〔2006〕772号</w:t>
        </w:r>
      </w:hyperlink>
      <w:r w:rsidRPr="002B501D">
        <w:rPr>
          <w:rFonts w:asciiTheme="minorEastAsia" w:hAnsiTheme="minorEastAsia" w:hint="eastAsia"/>
          <w:color w:val="000000" w:themeColor="text1"/>
          <w:sz w:val="24"/>
          <w:szCs w:val="24"/>
          <w:shd w:val="clear" w:color="auto" w:fill="FFFFFF"/>
        </w:rPr>
        <w:t>）</w:t>
      </w:r>
    </w:p>
    <w:p w14:paraId="3FC70C5B" w14:textId="77777777" w:rsidR="002B501D" w:rsidRPr="002B501D" w:rsidRDefault="002B501D" w:rsidP="002B501D">
      <w:pPr>
        <w:pStyle w:val="2"/>
        <w:spacing w:before="50" w:after="0" w:line="480" w:lineRule="atLeast"/>
        <w:rPr>
          <w:rFonts w:asciiTheme="minorEastAsia" w:eastAsiaTheme="minorEastAsia" w:hAnsiTheme="minorEastAsia"/>
          <w:color w:val="000000" w:themeColor="text1"/>
          <w:sz w:val="24"/>
          <w:szCs w:val="24"/>
        </w:rPr>
      </w:pPr>
      <w:r w:rsidRPr="002B501D">
        <w:rPr>
          <w:rFonts w:asciiTheme="minorEastAsia" w:eastAsiaTheme="minorEastAsia" w:hAnsiTheme="minorEastAsia" w:hint="eastAsia"/>
          <w:color w:val="000000" w:themeColor="text1"/>
          <w:sz w:val="24"/>
          <w:szCs w:val="24"/>
        </w:rPr>
        <w:t>（二）厢式货车改装生产的汽车征收消费税问题。</w:t>
      </w:r>
    </w:p>
    <w:p w14:paraId="72179E27" w14:textId="0E1C703F"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根据</w:t>
      </w:r>
      <w:r w:rsidR="007C2C72" w:rsidRPr="007C2C72">
        <w:rPr>
          <w:rFonts w:hint="eastAsia"/>
          <w:color w:val="333333"/>
          <w:sz w:val="24"/>
          <w:szCs w:val="24"/>
          <w:shd w:val="clear" w:color="auto" w:fill="FFFFFF"/>
        </w:rPr>
        <w:t>《财政部、国家税务总局关于调整和完善消费税政策的通知》（</w:t>
      </w:r>
      <w:hyperlink r:id="rId23" w:tgtFrame="_self" w:history="1">
        <w:r w:rsidR="007C2C72" w:rsidRPr="007C2C72">
          <w:rPr>
            <w:rFonts w:hint="eastAsia"/>
            <w:color w:val="6E6E6E"/>
            <w:sz w:val="24"/>
            <w:szCs w:val="24"/>
            <w:u w:val="single"/>
            <w:shd w:val="clear" w:color="auto" w:fill="FFFFFF"/>
          </w:rPr>
          <w:t>财税</w:t>
        </w:r>
        <w:r w:rsidR="007C2C72" w:rsidRPr="007C2C72">
          <w:rPr>
            <w:rFonts w:hint="eastAsia"/>
            <w:color w:val="6E6E6E"/>
            <w:sz w:val="24"/>
            <w:szCs w:val="24"/>
            <w:u w:val="single"/>
            <w:shd w:val="clear" w:color="auto" w:fill="FFFFFF"/>
          </w:rPr>
          <w:t>[2006]33</w:t>
        </w:r>
        <w:r w:rsidR="007C2C72" w:rsidRPr="007C2C72">
          <w:rPr>
            <w:rFonts w:hint="eastAsia"/>
            <w:color w:val="6E6E6E"/>
            <w:sz w:val="24"/>
            <w:szCs w:val="24"/>
            <w:u w:val="single"/>
            <w:shd w:val="clear" w:color="auto" w:fill="FFFFFF"/>
          </w:rPr>
          <w:t>号</w:t>
        </w:r>
      </w:hyperlink>
      <w:r w:rsidR="007C2C72" w:rsidRPr="007C2C72">
        <w:rPr>
          <w:rFonts w:hint="eastAsia"/>
          <w:color w:val="333333"/>
          <w:sz w:val="24"/>
          <w:szCs w:val="24"/>
          <w:shd w:val="clear" w:color="auto" w:fill="FFFFFF"/>
        </w:rPr>
        <w:t>）</w:t>
      </w:r>
      <w:r w:rsidRPr="007C2C72">
        <w:rPr>
          <w:rFonts w:asciiTheme="minorEastAsia" w:hAnsiTheme="minorEastAsia" w:cs="宋体" w:hint="eastAsia"/>
          <w:color w:val="000000" w:themeColor="text1"/>
          <w:kern w:val="0"/>
          <w:sz w:val="24"/>
          <w:szCs w:val="24"/>
        </w:rPr>
        <w:t>规定，</w:t>
      </w:r>
      <w:r w:rsidRPr="002B501D">
        <w:rPr>
          <w:rFonts w:asciiTheme="minorEastAsia" w:hAnsiTheme="minorEastAsia" w:cs="宋体" w:hint="eastAsia"/>
          <w:color w:val="000000" w:themeColor="text1"/>
          <w:kern w:val="0"/>
          <w:sz w:val="24"/>
          <w:szCs w:val="24"/>
        </w:rPr>
        <w:t>对于企业购进货车或厢式货车改装生产的商务车、卫星通讯车等专用汽车不属于消费税征税范围，不征收消费税。</w:t>
      </w:r>
    </w:p>
    <w:p w14:paraId="0F1B4438" w14:textId="1F355BE2" w:rsidR="002B501D" w:rsidRPr="002B501D" w:rsidRDefault="002B501D" w:rsidP="002B501D">
      <w:pPr>
        <w:spacing w:beforeLines="50" w:before="156" w:line="480" w:lineRule="atLeast"/>
        <w:jc w:val="right"/>
        <w:rPr>
          <w:rFonts w:asciiTheme="minorEastAsia" w:hAnsiTheme="minorEastAsia"/>
          <w:color w:val="000000" w:themeColor="text1"/>
          <w:sz w:val="24"/>
          <w:szCs w:val="24"/>
          <w:shd w:val="clear" w:color="auto" w:fill="FFFFFF"/>
        </w:rPr>
      </w:pPr>
      <w:r w:rsidRPr="002B501D">
        <w:rPr>
          <w:rFonts w:asciiTheme="minorEastAsia" w:hAnsiTheme="minorEastAsia" w:hint="eastAsia"/>
          <w:color w:val="000000" w:themeColor="text1"/>
          <w:sz w:val="24"/>
          <w:szCs w:val="24"/>
          <w:shd w:val="clear" w:color="auto" w:fill="FFFFFF"/>
        </w:rPr>
        <w:t>（</w:t>
      </w:r>
      <w:hyperlink r:id="rId24" w:history="1">
        <w:r w:rsidRPr="007C2C72">
          <w:rPr>
            <w:rStyle w:val="a6"/>
            <w:rFonts w:asciiTheme="minorEastAsia" w:hAnsiTheme="minorEastAsia" w:hint="eastAsia"/>
            <w:sz w:val="24"/>
            <w:szCs w:val="24"/>
            <w:shd w:val="clear" w:color="auto" w:fill="FFFFFF"/>
          </w:rPr>
          <w:t>国税函[2008]452号</w:t>
        </w:r>
      </w:hyperlink>
      <w:r w:rsidRPr="002B501D">
        <w:rPr>
          <w:rFonts w:asciiTheme="minorEastAsia" w:hAnsiTheme="minorEastAsia" w:hint="eastAsia"/>
          <w:color w:val="000000" w:themeColor="text1"/>
          <w:sz w:val="24"/>
          <w:szCs w:val="24"/>
          <w:shd w:val="clear" w:color="auto" w:fill="FFFFFF"/>
        </w:rPr>
        <w:t>）</w:t>
      </w:r>
    </w:p>
    <w:p w14:paraId="2414CA2C" w14:textId="77777777" w:rsidR="002B501D" w:rsidRPr="002B501D" w:rsidRDefault="002B501D" w:rsidP="002B501D">
      <w:pPr>
        <w:pStyle w:val="1"/>
        <w:spacing w:before="50" w:after="0" w:line="480" w:lineRule="atLeas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附注二：沙滩车等车辆</w:t>
      </w:r>
    </w:p>
    <w:p w14:paraId="4C9CCBCE"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沙滩车、雪地车、卡丁车、高尔夫车不属于消费税征收范围，不征收消费税。</w:t>
      </w:r>
    </w:p>
    <w:p w14:paraId="3643852A" w14:textId="107686B0" w:rsidR="002B501D" w:rsidRPr="002B501D" w:rsidRDefault="002B501D" w:rsidP="002B501D">
      <w:pPr>
        <w:spacing w:beforeLines="50" w:before="156" w:line="480" w:lineRule="atLeast"/>
        <w:jc w:val="righ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w:t>
      </w:r>
      <w:hyperlink r:id="rId25" w:history="1">
        <w:r w:rsidRPr="007C2C72">
          <w:rPr>
            <w:rStyle w:val="a6"/>
            <w:rFonts w:asciiTheme="minorEastAsia" w:hAnsiTheme="minorEastAsia" w:cs="宋体" w:hint="eastAsia"/>
            <w:kern w:val="0"/>
            <w:sz w:val="24"/>
            <w:szCs w:val="24"/>
          </w:rPr>
          <w:t>国税函〔2007〕1071号</w:t>
        </w:r>
      </w:hyperlink>
      <w:r w:rsidRPr="002B501D">
        <w:rPr>
          <w:rFonts w:asciiTheme="minorEastAsia" w:hAnsiTheme="minorEastAsia" w:cs="宋体" w:hint="eastAsia"/>
          <w:color w:val="000000" w:themeColor="text1"/>
          <w:kern w:val="0"/>
          <w:sz w:val="24"/>
          <w:szCs w:val="24"/>
        </w:rPr>
        <w:t>）</w:t>
      </w:r>
    </w:p>
    <w:p w14:paraId="1755CF33" w14:textId="29C9612E" w:rsidR="002B501D" w:rsidRPr="002B501D" w:rsidRDefault="002B501D" w:rsidP="002B501D">
      <w:pPr>
        <w:pStyle w:val="1"/>
        <w:spacing w:before="50" w:after="0" w:line="480" w:lineRule="atLeas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 xml:space="preserve">附注三：超豪华小汽车 </w:t>
      </w:r>
      <w:r w:rsidRPr="002B501D">
        <w:rPr>
          <w:rFonts w:asciiTheme="minorEastAsia" w:hAnsiTheme="minorEastAsia"/>
          <w:color w:val="000000" w:themeColor="text1"/>
          <w:sz w:val="24"/>
          <w:szCs w:val="24"/>
        </w:rPr>
        <w:t xml:space="preserve"> </w:t>
      </w:r>
      <w:r w:rsidRPr="002B501D">
        <w:rPr>
          <w:rFonts w:asciiTheme="minorEastAsia" w:hAnsiTheme="minorEastAsia" w:hint="eastAsia"/>
          <w:color w:val="000000" w:themeColor="text1"/>
          <w:sz w:val="24"/>
          <w:szCs w:val="24"/>
        </w:rPr>
        <w:t>零售环节加征</w:t>
      </w:r>
      <w:bookmarkStart w:id="3" w:name="_Hlk22928398"/>
      <w:r w:rsidRPr="002B501D">
        <w:rPr>
          <w:rFonts w:asciiTheme="minorEastAsia" w:hAnsiTheme="minorEastAsia"/>
          <w:color w:val="000000" w:themeColor="text1"/>
          <w:sz w:val="24"/>
          <w:szCs w:val="24"/>
        </w:rPr>
        <w:t>10%</w:t>
      </w:r>
      <w:bookmarkEnd w:id="3"/>
    </w:p>
    <w:p w14:paraId="51FA9C76"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为了引导合理消费，促进节能减排，经国务院批准，对超豪华小汽车加征消费税。现将有关事项通知如下：</w:t>
      </w:r>
    </w:p>
    <w:p w14:paraId="165138E8" w14:textId="7C7204C8" w:rsidR="002B501D" w:rsidRPr="002B501D" w:rsidRDefault="002B501D" w:rsidP="002B501D">
      <w:pPr>
        <w:pStyle w:val="2"/>
        <w:spacing w:before="50" w:after="0" w:line="480" w:lineRule="atLeast"/>
        <w:rPr>
          <w:rFonts w:asciiTheme="minorEastAsia" w:eastAsiaTheme="minorEastAsia" w:hAnsiTheme="minorEastAsia"/>
          <w:color w:val="000000" w:themeColor="text1"/>
          <w:sz w:val="24"/>
          <w:szCs w:val="24"/>
        </w:rPr>
      </w:pPr>
      <w:r w:rsidRPr="002B501D">
        <w:rPr>
          <w:rFonts w:asciiTheme="minorEastAsia" w:eastAsiaTheme="minorEastAsia" w:hAnsiTheme="minorEastAsia" w:hint="eastAsia"/>
          <w:color w:val="000000" w:themeColor="text1"/>
          <w:sz w:val="24"/>
          <w:szCs w:val="24"/>
        </w:rPr>
        <w:t>（一）税目与税率</w:t>
      </w:r>
    </w:p>
    <w:p w14:paraId="4500CE2F"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“小汽车”税目下增设“超豪华小汽车”子税目。征收范围</w:t>
      </w:r>
      <w:bookmarkStart w:id="4" w:name="_Hlk22928416"/>
      <w:r w:rsidRPr="002B501D">
        <w:rPr>
          <w:rFonts w:asciiTheme="minorEastAsia" w:hAnsiTheme="minorEastAsia" w:cs="宋体" w:hint="eastAsia"/>
          <w:color w:val="000000" w:themeColor="text1"/>
          <w:kern w:val="0"/>
          <w:sz w:val="24"/>
          <w:szCs w:val="24"/>
        </w:rPr>
        <w:t>为每辆零售价格130万元（不含增值税）及以上</w:t>
      </w:r>
      <w:bookmarkEnd w:id="4"/>
      <w:r w:rsidRPr="002B501D">
        <w:rPr>
          <w:rFonts w:asciiTheme="minorEastAsia" w:hAnsiTheme="minorEastAsia" w:cs="宋体" w:hint="eastAsia"/>
          <w:color w:val="000000" w:themeColor="text1"/>
          <w:kern w:val="0"/>
          <w:sz w:val="24"/>
          <w:szCs w:val="24"/>
        </w:rPr>
        <w:t>的乘用车和中轻型商用客车，即乘用车和中轻型商用客车子税目中的超豪华小汽车。对超豪华小汽车，在生产（进口）环节按现行税率征收消费税基础上，在</w:t>
      </w:r>
      <w:bookmarkStart w:id="5" w:name="_Hlk22928437"/>
      <w:r w:rsidRPr="002B501D">
        <w:rPr>
          <w:rFonts w:asciiTheme="minorEastAsia" w:hAnsiTheme="minorEastAsia" w:cs="宋体" w:hint="eastAsia"/>
          <w:color w:val="000000" w:themeColor="text1"/>
          <w:kern w:val="0"/>
          <w:sz w:val="24"/>
          <w:szCs w:val="24"/>
        </w:rPr>
        <w:t>零售环节加征消费税，税率为10%</w:t>
      </w:r>
      <w:bookmarkEnd w:id="5"/>
      <w:r w:rsidRPr="002B501D">
        <w:rPr>
          <w:rFonts w:asciiTheme="minorEastAsia" w:hAnsiTheme="minorEastAsia" w:cs="宋体" w:hint="eastAsia"/>
          <w:color w:val="000000" w:themeColor="text1"/>
          <w:kern w:val="0"/>
          <w:sz w:val="24"/>
          <w:szCs w:val="24"/>
        </w:rPr>
        <w:t>。</w:t>
      </w:r>
    </w:p>
    <w:p w14:paraId="4AF2B9DD" w14:textId="7062CDF7"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bookmarkStart w:id="6" w:name="_Hlk21955175"/>
      <w:r w:rsidRPr="002B501D">
        <w:rPr>
          <w:rFonts w:asciiTheme="minorEastAsia" w:hAnsiTheme="minorEastAsia" w:hint="eastAsia"/>
          <w:color w:val="000000" w:themeColor="text1"/>
          <w:sz w:val="24"/>
          <w:szCs w:val="24"/>
        </w:rPr>
        <w:t>（</w:t>
      </w:r>
      <w:bookmarkStart w:id="7" w:name="_Hlk52954803"/>
      <w:r w:rsidR="00A23E9C">
        <w:rPr>
          <w:rFonts w:asciiTheme="minorEastAsia" w:hAnsiTheme="minorEastAsia"/>
          <w:color w:val="000000" w:themeColor="text1"/>
          <w:sz w:val="24"/>
          <w:szCs w:val="24"/>
        </w:rPr>
        <w:fldChar w:fldCharType="begin"/>
      </w:r>
      <w:r w:rsidR="00A23E9C">
        <w:rPr>
          <w:rFonts w:asciiTheme="minorEastAsia" w:hAnsiTheme="minorEastAsia"/>
          <w:color w:val="000000" w:themeColor="text1"/>
          <w:sz w:val="24"/>
          <w:szCs w:val="24"/>
        </w:rPr>
        <w:instrText xml:space="preserve"> HYPERLINK "http://ssfb86.com/index/News/detail/newsid/627.html" </w:instrText>
      </w:r>
      <w:r w:rsidR="00A23E9C">
        <w:rPr>
          <w:rFonts w:asciiTheme="minorEastAsia" w:hAnsiTheme="minorEastAsia"/>
          <w:color w:val="000000" w:themeColor="text1"/>
          <w:sz w:val="24"/>
          <w:szCs w:val="24"/>
        </w:rPr>
        <w:fldChar w:fldCharType="separate"/>
      </w:r>
      <w:r w:rsidRPr="00A23E9C">
        <w:rPr>
          <w:rStyle w:val="a6"/>
          <w:rFonts w:asciiTheme="minorEastAsia" w:hAnsiTheme="minorEastAsia" w:hint="eastAsia"/>
          <w:sz w:val="24"/>
          <w:szCs w:val="24"/>
        </w:rPr>
        <w:t>财税〔2016〕129号</w:t>
      </w:r>
      <w:r w:rsidR="00A23E9C">
        <w:rPr>
          <w:rFonts w:asciiTheme="minorEastAsia" w:hAnsiTheme="minorEastAsia"/>
          <w:color w:val="000000" w:themeColor="text1"/>
          <w:sz w:val="24"/>
          <w:szCs w:val="24"/>
        </w:rPr>
        <w:fldChar w:fldCharType="end"/>
      </w:r>
      <w:bookmarkEnd w:id="7"/>
      <w:r w:rsidRPr="002B501D">
        <w:rPr>
          <w:rFonts w:asciiTheme="minorEastAsia" w:hAnsiTheme="minorEastAsia" w:hint="eastAsia"/>
          <w:color w:val="000000" w:themeColor="text1"/>
          <w:sz w:val="24"/>
          <w:szCs w:val="24"/>
        </w:rPr>
        <w:t>第一条）</w:t>
      </w:r>
    </w:p>
    <w:bookmarkEnd w:id="6"/>
    <w:p w14:paraId="5CD1367D" w14:textId="366DB4FD" w:rsidR="002B501D" w:rsidRPr="002B501D" w:rsidRDefault="002B501D" w:rsidP="002B501D">
      <w:pPr>
        <w:pStyle w:val="2"/>
        <w:spacing w:before="50" w:after="0" w:line="480" w:lineRule="atLeast"/>
        <w:rPr>
          <w:rFonts w:asciiTheme="minorEastAsia" w:eastAsiaTheme="minorEastAsia" w:hAnsiTheme="minorEastAsia"/>
          <w:color w:val="000000" w:themeColor="text1"/>
          <w:sz w:val="24"/>
          <w:szCs w:val="24"/>
        </w:rPr>
      </w:pPr>
      <w:r w:rsidRPr="002B501D">
        <w:rPr>
          <w:rFonts w:asciiTheme="minorEastAsia" w:eastAsiaTheme="minorEastAsia" w:hAnsiTheme="minorEastAsia" w:hint="eastAsia"/>
          <w:color w:val="000000" w:themeColor="text1"/>
          <w:sz w:val="24"/>
          <w:szCs w:val="24"/>
        </w:rPr>
        <w:lastRenderedPageBreak/>
        <w:t>（二）纳税人</w:t>
      </w:r>
    </w:p>
    <w:p w14:paraId="61244621"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将超豪华小汽车销售给消费者的单位和个人为超豪华小汽车零售环节纳税人。</w:t>
      </w:r>
    </w:p>
    <w:p w14:paraId="47A34F55" w14:textId="474CBC47"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w:t>
      </w:r>
      <w:hyperlink r:id="rId26" w:history="1">
        <w:r w:rsidR="00A23E9C" w:rsidRPr="00A23E9C">
          <w:rPr>
            <w:rStyle w:val="a6"/>
            <w:rFonts w:asciiTheme="minorEastAsia" w:hAnsiTheme="minorEastAsia" w:hint="eastAsia"/>
            <w:sz w:val="24"/>
            <w:szCs w:val="24"/>
          </w:rPr>
          <w:t>财税〔2016〕129号</w:t>
        </w:r>
      </w:hyperlink>
      <w:r w:rsidRPr="002B501D">
        <w:rPr>
          <w:rFonts w:asciiTheme="minorEastAsia" w:hAnsiTheme="minorEastAsia" w:hint="eastAsia"/>
          <w:color w:val="000000" w:themeColor="text1"/>
          <w:sz w:val="24"/>
          <w:szCs w:val="24"/>
        </w:rPr>
        <w:t>第二条）</w:t>
      </w:r>
    </w:p>
    <w:p w14:paraId="5F274692" w14:textId="56F280BA" w:rsidR="002B501D" w:rsidRPr="002B501D" w:rsidRDefault="002B501D" w:rsidP="002B501D">
      <w:pPr>
        <w:pStyle w:val="2"/>
        <w:spacing w:before="50" w:after="0" w:line="480" w:lineRule="atLeast"/>
        <w:rPr>
          <w:rFonts w:asciiTheme="minorEastAsia" w:eastAsiaTheme="minorEastAsia" w:hAnsiTheme="minorEastAsia"/>
          <w:color w:val="000000" w:themeColor="text1"/>
          <w:sz w:val="24"/>
          <w:szCs w:val="24"/>
        </w:rPr>
      </w:pPr>
      <w:r w:rsidRPr="002B501D">
        <w:rPr>
          <w:rFonts w:asciiTheme="minorEastAsia" w:eastAsiaTheme="minorEastAsia" w:hAnsiTheme="minorEastAsia" w:hint="eastAsia"/>
          <w:color w:val="000000" w:themeColor="text1"/>
          <w:sz w:val="24"/>
          <w:szCs w:val="24"/>
        </w:rPr>
        <w:t>（三）应纳税额</w:t>
      </w:r>
    </w:p>
    <w:p w14:paraId="00CB2EF4"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超豪华小汽车零售环节消费税应纳税额计算公式：</w:t>
      </w:r>
    </w:p>
    <w:p w14:paraId="0DD4E6F0"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应纳税额=零售环节销售额（不含增值税，下同）×零售环节税率</w:t>
      </w:r>
    </w:p>
    <w:p w14:paraId="3BAC43AE" w14:textId="5691AEA6"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bookmarkStart w:id="8" w:name="_Hlk21955210"/>
      <w:r w:rsidRPr="002B501D">
        <w:rPr>
          <w:rFonts w:asciiTheme="minorEastAsia" w:hAnsiTheme="minorEastAsia" w:hint="eastAsia"/>
          <w:color w:val="000000" w:themeColor="text1"/>
          <w:sz w:val="24"/>
          <w:szCs w:val="24"/>
        </w:rPr>
        <w:t>（</w:t>
      </w:r>
      <w:hyperlink r:id="rId27" w:history="1">
        <w:r w:rsidR="00A23E9C" w:rsidRPr="00A23E9C">
          <w:rPr>
            <w:rStyle w:val="a6"/>
            <w:rFonts w:asciiTheme="minorEastAsia" w:hAnsiTheme="minorEastAsia" w:hint="eastAsia"/>
            <w:sz w:val="24"/>
            <w:szCs w:val="24"/>
          </w:rPr>
          <w:t>财税〔2016〕129号</w:t>
        </w:r>
      </w:hyperlink>
      <w:r w:rsidRPr="002B501D">
        <w:rPr>
          <w:rFonts w:asciiTheme="minorEastAsia" w:hAnsiTheme="minorEastAsia" w:hint="eastAsia"/>
          <w:color w:val="000000" w:themeColor="text1"/>
          <w:sz w:val="24"/>
          <w:szCs w:val="24"/>
        </w:rPr>
        <w:t>第三条第一款）</w:t>
      </w:r>
    </w:p>
    <w:bookmarkEnd w:id="8"/>
    <w:p w14:paraId="5AAD3BEB"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国内汽车生产企业直接销售给消费者的超豪华小汽车，消费税税率按照生产环节税率和零售环节税率加总计算。消费税应纳税额计算公式:</w:t>
      </w:r>
    </w:p>
    <w:p w14:paraId="42E09677"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应纳税额=销售额×(生产环节税率+零售环节税率)</w:t>
      </w:r>
    </w:p>
    <w:p w14:paraId="3CF922E1" w14:textId="6CE0C314"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w:t>
      </w:r>
      <w:hyperlink r:id="rId28" w:history="1">
        <w:r w:rsidR="00A23E9C" w:rsidRPr="00A23E9C">
          <w:rPr>
            <w:rStyle w:val="a6"/>
            <w:rFonts w:asciiTheme="minorEastAsia" w:hAnsiTheme="minorEastAsia" w:hint="eastAsia"/>
            <w:sz w:val="24"/>
            <w:szCs w:val="24"/>
          </w:rPr>
          <w:t>财税〔2016〕129号</w:t>
        </w:r>
      </w:hyperlink>
      <w:r w:rsidRPr="002B501D">
        <w:rPr>
          <w:rFonts w:asciiTheme="minorEastAsia" w:hAnsiTheme="minorEastAsia" w:hint="eastAsia"/>
          <w:color w:val="000000" w:themeColor="text1"/>
          <w:sz w:val="24"/>
          <w:szCs w:val="24"/>
        </w:rPr>
        <w:t>第三条第二款）</w:t>
      </w:r>
    </w:p>
    <w:p w14:paraId="3CBBEECD" w14:textId="495E599F" w:rsidR="002B501D" w:rsidRPr="002B501D" w:rsidRDefault="002B501D" w:rsidP="002B501D">
      <w:pPr>
        <w:pStyle w:val="2"/>
        <w:spacing w:before="50" w:after="0" w:line="480" w:lineRule="atLeast"/>
        <w:rPr>
          <w:rFonts w:asciiTheme="minorEastAsia" w:eastAsiaTheme="minorEastAsia" w:hAnsiTheme="minorEastAsia"/>
          <w:color w:val="000000" w:themeColor="text1"/>
          <w:sz w:val="24"/>
          <w:szCs w:val="24"/>
        </w:rPr>
      </w:pPr>
      <w:r w:rsidRPr="002B501D">
        <w:rPr>
          <w:rFonts w:asciiTheme="minorEastAsia" w:eastAsiaTheme="minorEastAsia" w:hAnsiTheme="minorEastAsia" w:hint="eastAsia"/>
          <w:color w:val="000000" w:themeColor="text1"/>
          <w:sz w:val="24"/>
          <w:szCs w:val="24"/>
        </w:rPr>
        <w:t>（四）税种认定及纳税申报</w:t>
      </w:r>
    </w:p>
    <w:p w14:paraId="10C4F8E1" w14:textId="7FEFDF0E"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1、从事超豪华小汽车零售的消费税纳税人（以下简称“纳税人”），未办理消费税税种登记的，应按主管税务机关的要求及时办理税种登记。</w:t>
      </w:r>
    </w:p>
    <w:p w14:paraId="6F8C915F" w14:textId="7257DA05"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bookmarkStart w:id="9" w:name="_Hlk21955745"/>
      <w:r w:rsidRPr="002B501D">
        <w:rPr>
          <w:rFonts w:asciiTheme="minorEastAsia" w:hAnsiTheme="minorEastAsia" w:hint="eastAsia"/>
          <w:color w:val="000000" w:themeColor="text1"/>
          <w:sz w:val="24"/>
          <w:szCs w:val="24"/>
        </w:rPr>
        <w:t>（</w:t>
      </w:r>
      <w:hyperlink r:id="rId29" w:history="1">
        <w:r w:rsidRPr="00A23E9C">
          <w:rPr>
            <w:rStyle w:val="a6"/>
            <w:rFonts w:asciiTheme="minorEastAsia" w:hAnsiTheme="minorEastAsia" w:hint="eastAsia"/>
            <w:sz w:val="24"/>
            <w:szCs w:val="24"/>
          </w:rPr>
          <w:t>国家税务总局公告2016年第74号</w:t>
        </w:r>
      </w:hyperlink>
      <w:r w:rsidRPr="002B501D">
        <w:rPr>
          <w:rFonts w:asciiTheme="minorEastAsia" w:hAnsiTheme="minorEastAsia" w:hint="eastAsia"/>
          <w:color w:val="000000" w:themeColor="text1"/>
          <w:sz w:val="24"/>
          <w:szCs w:val="24"/>
        </w:rPr>
        <w:t>第一条）</w:t>
      </w:r>
    </w:p>
    <w:bookmarkEnd w:id="9"/>
    <w:p w14:paraId="7EB1EE35" w14:textId="16568DBD" w:rsidR="002B501D" w:rsidRPr="00CE1632"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2B501D">
        <w:rPr>
          <w:rFonts w:asciiTheme="minorEastAsia" w:hAnsiTheme="minorEastAsia" w:cs="宋体" w:hint="eastAsia"/>
          <w:color w:val="000000" w:themeColor="text1"/>
          <w:kern w:val="0"/>
          <w:sz w:val="24"/>
          <w:szCs w:val="24"/>
        </w:rPr>
        <w:t>2、</w:t>
      </w:r>
      <w:r w:rsidRPr="00CE1632">
        <w:rPr>
          <w:rFonts w:asciiTheme="minorEastAsia" w:hAnsiTheme="minorEastAsia" w:cs="宋体" w:hint="eastAsia"/>
          <w:strike/>
          <w:color w:val="000000" w:themeColor="text1"/>
          <w:kern w:val="0"/>
          <w:sz w:val="24"/>
          <w:szCs w:val="24"/>
        </w:rPr>
        <w:t>2016年12月1日起纳税人销售超豪华小汽车，应按月填报《其他应税消费品消费税纳税申报表》（见附件），向主管税务机关申报缴纳消费税。</w:t>
      </w:r>
    </w:p>
    <w:p w14:paraId="0B0C5B79" w14:textId="232923AC" w:rsidR="002B501D" w:rsidRDefault="002B501D" w:rsidP="002B501D">
      <w:pPr>
        <w:spacing w:beforeLines="50" w:before="156" w:line="480" w:lineRule="atLeast"/>
        <w:jc w:val="right"/>
        <w:rPr>
          <w:rFonts w:asciiTheme="minorEastAsia" w:hAnsiTheme="minorEastAsia" w:hint="eastAsia"/>
          <w:color w:val="000000" w:themeColor="text1"/>
          <w:sz w:val="24"/>
          <w:szCs w:val="24"/>
        </w:rPr>
      </w:pPr>
      <w:r w:rsidRPr="00CE1632">
        <w:rPr>
          <w:rFonts w:asciiTheme="minorEastAsia" w:hAnsiTheme="minorEastAsia" w:hint="eastAsia"/>
          <w:strike/>
          <w:color w:val="000000" w:themeColor="text1"/>
          <w:sz w:val="24"/>
          <w:szCs w:val="24"/>
        </w:rPr>
        <w:t>（</w:t>
      </w:r>
      <w:hyperlink r:id="rId30" w:history="1">
        <w:r w:rsidR="00A23E9C" w:rsidRPr="00CE1632">
          <w:rPr>
            <w:rStyle w:val="a6"/>
            <w:rFonts w:asciiTheme="minorEastAsia" w:hAnsiTheme="minorEastAsia" w:hint="eastAsia"/>
            <w:strike/>
            <w:sz w:val="24"/>
            <w:szCs w:val="24"/>
          </w:rPr>
          <w:t>国家税务总局公告2016年第74号</w:t>
        </w:r>
      </w:hyperlink>
      <w:r w:rsidRPr="00CE1632">
        <w:rPr>
          <w:rFonts w:asciiTheme="minorEastAsia" w:hAnsiTheme="minorEastAsia" w:hint="eastAsia"/>
          <w:strike/>
          <w:color w:val="000000" w:themeColor="text1"/>
          <w:sz w:val="24"/>
          <w:szCs w:val="24"/>
        </w:rPr>
        <w:t>第二条</w:t>
      </w:r>
      <w:r w:rsidRPr="002B501D">
        <w:rPr>
          <w:rFonts w:asciiTheme="minorEastAsia" w:hAnsiTheme="minorEastAsia" w:hint="eastAsia"/>
          <w:color w:val="000000" w:themeColor="text1"/>
          <w:sz w:val="24"/>
          <w:szCs w:val="24"/>
        </w:rPr>
        <w:t>）</w:t>
      </w:r>
    </w:p>
    <w:p w14:paraId="182C362F" w14:textId="4C09790A" w:rsidR="00CE1632" w:rsidRPr="002B501D" w:rsidRDefault="00CE1632" w:rsidP="002B501D">
      <w:pPr>
        <w:spacing w:beforeLines="50" w:before="156" w:line="480" w:lineRule="atLeast"/>
        <w:jc w:val="right"/>
        <w:rPr>
          <w:rFonts w:asciiTheme="minorEastAsia" w:hAnsiTheme="minorEastAsia"/>
          <w:color w:val="000000" w:themeColor="text1"/>
          <w:sz w:val="24"/>
          <w:szCs w:val="24"/>
        </w:rPr>
      </w:pPr>
      <w:r>
        <w:rPr>
          <w:rFonts w:ascii="Calibri" w:hAnsi="Calibri"/>
          <w:color w:val="333333"/>
          <w:shd w:val="clear" w:color="auto" w:fill="FFFFFF"/>
        </w:rPr>
        <w:t> [</w:t>
      </w:r>
      <w:hyperlink r:id="rId31" w:tgtFrame="_self" w:history="1">
        <w:r>
          <w:rPr>
            <w:rStyle w:val="a6"/>
            <w:rFonts w:hint="eastAsia"/>
            <w:color w:val="0070C0"/>
            <w:shd w:val="clear" w:color="auto" w:fill="FFFFFF"/>
          </w:rPr>
          <w:t>国家税务总局公告</w:t>
        </w:r>
        <w:r>
          <w:rPr>
            <w:rStyle w:val="a6"/>
            <w:rFonts w:ascii="Calibri" w:hAnsi="Calibri"/>
            <w:color w:val="0070C0"/>
            <w:shd w:val="clear" w:color="auto" w:fill="FFFFFF"/>
          </w:rPr>
          <w:t>2021</w:t>
        </w:r>
        <w:r>
          <w:rPr>
            <w:rStyle w:val="a6"/>
            <w:rFonts w:hint="eastAsia"/>
            <w:color w:val="0070C0"/>
            <w:shd w:val="clear" w:color="auto" w:fill="FFFFFF"/>
          </w:rPr>
          <w:t>年第</w:t>
        </w:r>
        <w:r>
          <w:rPr>
            <w:rStyle w:val="a6"/>
            <w:rFonts w:ascii="Calibri" w:hAnsi="Calibri"/>
            <w:color w:val="0070C0"/>
            <w:shd w:val="clear" w:color="auto" w:fill="FFFFFF"/>
          </w:rPr>
          <w:t>9</w:t>
        </w:r>
        <w:r>
          <w:rPr>
            <w:rStyle w:val="a6"/>
            <w:rFonts w:hint="eastAsia"/>
            <w:color w:val="0070C0"/>
            <w:shd w:val="clear" w:color="auto" w:fill="FFFFFF"/>
          </w:rPr>
          <w:t>号</w:t>
        </w:r>
      </w:hyperlink>
      <w:r>
        <w:rPr>
          <w:rFonts w:hint="eastAsia"/>
          <w:color w:val="0070C0"/>
          <w:shd w:val="clear" w:color="auto" w:fill="FFFFFF"/>
        </w:rPr>
        <w:t>第二条规定，</w:t>
      </w:r>
      <w:r>
        <w:rPr>
          <w:rFonts w:hint="eastAsia"/>
          <w:color w:val="333333"/>
          <w:szCs w:val="21"/>
          <w:shd w:val="clear" w:color="auto" w:fill="FFFFFF"/>
        </w:rPr>
        <w:t>自</w:t>
      </w:r>
      <w:r>
        <w:rPr>
          <w:rFonts w:ascii="Calibri" w:hAnsi="Calibri"/>
          <w:color w:val="333333"/>
          <w:szCs w:val="21"/>
          <w:shd w:val="clear" w:color="auto" w:fill="FFFFFF"/>
        </w:rPr>
        <w:t>2021</w:t>
      </w:r>
      <w:r>
        <w:rPr>
          <w:rFonts w:hint="eastAsia"/>
          <w:color w:val="333333"/>
          <w:szCs w:val="21"/>
          <w:shd w:val="clear" w:color="auto" w:fill="FFFFFF"/>
        </w:rPr>
        <w:t>年</w:t>
      </w:r>
      <w:r>
        <w:rPr>
          <w:rFonts w:ascii="Calibri" w:hAnsi="Calibri"/>
          <w:color w:val="333333"/>
          <w:szCs w:val="21"/>
          <w:shd w:val="clear" w:color="auto" w:fill="FFFFFF"/>
        </w:rPr>
        <w:t>5</w:t>
      </w:r>
      <w:r>
        <w:rPr>
          <w:rFonts w:hint="eastAsia"/>
          <w:color w:val="333333"/>
          <w:szCs w:val="21"/>
          <w:shd w:val="clear" w:color="auto" w:fill="FFFFFF"/>
        </w:rPr>
        <w:t>月</w:t>
      </w:r>
      <w:r>
        <w:rPr>
          <w:rFonts w:ascii="Calibri" w:hAnsi="Calibri"/>
          <w:color w:val="333333"/>
          <w:szCs w:val="21"/>
          <w:shd w:val="clear" w:color="auto" w:fill="FFFFFF"/>
        </w:rPr>
        <w:t>1</w:t>
      </w:r>
      <w:r>
        <w:rPr>
          <w:rFonts w:hint="eastAsia"/>
          <w:color w:val="333333"/>
          <w:szCs w:val="21"/>
          <w:shd w:val="clear" w:color="auto" w:fill="FFFFFF"/>
        </w:rPr>
        <w:t>日起</w:t>
      </w:r>
      <w:r>
        <w:rPr>
          <w:rFonts w:hint="eastAsia"/>
          <w:color w:val="333333"/>
          <w:shd w:val="clear" w:color="auto" w:fill="FFFFFF"/>
        </w:rPr>
        <w:t>，</w:t>
      </w:r>
      <w:r>
        <w:rPr>
          <w:rFonts w:hint="eastAsia"/>
          <w:color w:val="333333"/>
          <w:szCs w:val="21"/>
          <w:shd w:val="clear" w:color="auto" w:fill="FFFFFF"/>
        </w:rPr>
        <w:t>海南、陕西、大连和厦门开展增值税、消费税分别与城市维护建设税、教育费附加、地方教育附加申报表整合试点</w:t>
      </w:r>
      <w:r>
        <w:rPr>
          <w:rFonts w:hint="eastAsia"/>
          <w:color w:val="333333"/>
          <w:shd w:val="clear" w:color="auto" w:fill="FFFFFF"/>
        </w:rPr>
        <w:t>，启用《增值税及附加税费申报表（一般纳税人适用）》、《增值税及附加税费申报表（小规模纳税人适用）》、《增值税及附加税费预缴表》及其附列资料和《消费税及附加税费申报表》（附件</w:t>
      </w:r>
      <w:r>
        <w:rPr>
          <w:rFonts w:ascii="Calibri" w:hAnsi="Calibri"/>
          <w:color w:val="333333"/>
          <w:shd w:val="clear" w:color="auto" w:fill="FFFFFF"/>
        </w:rPr>
        <w:t>4-10</w:t>
      </w:r>
      <w:r>
        <w:rPr>
          <w:rFonts w:hint="eastAsia"/>
          <w:color w:val="333333"/>
          <w:shd w:val="clear" w:color="auto" w:fill="FFFFFF"/>
        </w:rPr>
        <w:t>），本文第二条及附件同时暂停执行。</w:t>
      </w:r>
      <w:r>
        <w:rPr>
          <w:rStyle w:val="a7"/>
          <w:rFonts w:ascii="Calibri" w:hAnsi="Calibri"/>
          <w:color w:val="333333"/>
          <w:szCs w:val="21"/>
          <w:shd w:val="clear" w:color="auto" w:fill="FFFFFF"/>
        </w:rPr>
        <w:t>]</w:t>
      </w:r>
      <w:bookmarkStart w:id="10" w:name="_GoBack"/>
      <w:bookmarkEnd w:id="10"/>
    </w:p>
    <w:p w14:paraId="741DD9F1" w14:textId="4CD7969F" w:rsidR="002B501D" w:rsidRPr="002B501D" w:rsidRDefault="002B501D" w:rsidP="002B501D">
      <w:pPr>
        <w:pStyle w:val="2"/>
        <w:spacing w:before="50" w:after="0" w:line="480" w:lineRule="atLeast"/>
        <w:rPr>
          <w:rFonts w:asciiTheme="minorEastAsia" w:eastAsiaTheme="minorEastAsia" w:hAnsiTheme="minorEastAsia"/>
          <w:color w:val="000000" w:themeColor="text1"/>
          <w:sz w:val="24"/>
          <w:szCs w:val="24"/>
        </w:rPr>
      </w:pPr>
      <w:r w:rsidRPr="002B501D">
        <w:rPr>
          <w:rFonts w:asciiTheme="minorEastAsia" w:eastAsiaTheme="minorEastAsia" w:hAnsiTheme="minorEastAsia" w:hint="eastAsia"/>
          <w:color w:val="000000" w:themeColor="text1"/>
          <w:sz w:val="24"/>
          <w:szCs w:val="24"/>
        </w:rPr>
        <w:lastRenderedPageBreak/>
        <w:t>（五）执行日期及政策衔接</w:t>
      </w:r>
    </w:p>
    <w:p w14:paraId="383EDA1A"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上述规定自2016年12月1日起执行。对于11月30日（含）之前已签订汽车销售合同，但未交付实物的超豪华小汽车，自12月1日（含）起5个工作日内，纳税人持已签订的汽车销售合同，向其主管税务机关备案。对按规定备案的不征收零售环节消费税，未备案以及未按规定期限备案的，征收零售环节消费税。</w:t>
      </w:r>
    </w:p>
    <w:p w14:paraId="5E41F27B" w14:textId="6A90822F"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w:t>
      </w:r>
      <w:hyperlink r:id="rId32" w:history="1">
        <w:r w:rsidR="00A23E9C" w:rsidRPr="00A23E9C">
          <w:rPr>
            <w:rStyle w:val="a6"/>
            <w:rFonts w:asciiTheme="minorEastAsia" w:hAnsiTheme="minorEastAsia" w:hint="eastAsia"/>
            <w:sz w:val="24"/>
            <w:szCs w:val="24"/>
          </w:rPr>
          <w:t>财税〔2016〕129号</w:t>
        </w:r>
      </w:hyperlink>
      <w:r w:rsidRPr="002B501D">
        <w:rPr>
          <w:rFonts w:asciiTheme="minorEastAsia" w:hAnsiTheme="minorEastAsia" w:hint="eastAsia"/>
          <w:color w:val="000000" w:themeColor="text1"/>
          <w:sz w:val="24"/>
          <w:szCs w:val="24"/>
        </w:rPr>
        <w:t>第四条）</w:t>
      </w:r>
    </w:p>
    <w:p w14:paraId="23004D20"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2016年11月30日（含）之前已签订汽车销售合同但未交付实物的超豪华小汽车，纳税人自2016年12月1日（含）起5个工作日内，应持已签订的汽车销售合同原件及复印件到主管税务机关备案。主管税务机关对合同原件和复印件内容核对无误后，复印件留存，原件退回纳税人。</w:t>
      </w:r>
    </w:p>
    <w:p w14:paraId="5D9B8270" w14:textId="48A937FB"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bookmarkStart w:id="11" w:name="_Hlk21955759"/>
      <w:r w:rsidRPr="002B501D">
        <w:rPr>
          <w:rFonts w:asciiTheme="minorEastAsia" w:hAnsiTheme="minorEastAsia" w:hint="eastAsia"/>
          <w:color w:val="000000" w:themeColor="text1"/>
          <w:sz w:val="24"/>
          <w:szCs w:val="24"/>
        </w:rPr>
        <w:t>（</w:t>
      </w:r>
      <w:hyperlink r:id="rId33" w:history="1">
        <w:r w:rsidR="00A23E9C" w:rsidRPr="00A23E9C">
          <w:rPr>
            <w:rStyle w:val="a6"/>
            <w:rFonts w:asciiTheme="minorEastAsia" w:hAnsiTheme="minorEastAsia" w:hint="eastAsia"/>
            <w:sz w:val="24"/>
            <w:szCs w:val="24"/>
          </w:rPr>
          <w:t>国家税务总局公告2016年第74号</w:t>
        </w:r>
      </w:hyperlink>
      <w:r w:rsidRPr="002B501D">
        <w:rPr>
          <w:rFonts w:asciiTheme="minorEastAsia" w:hAnsiTheme="minorEastAsia" w:hint="eastAsia"/>
          <w:color w:val="000000" w:themeColor="text1"/>
          <w:sz w:val="24"/>
          <w:szCs w:val="24"/>
        </w:rPr>
        <w:t>第三条第一款）</w:t>
      </w:r>
    </w:p>
    <w:bookmarkEnd w:id="11"/>
    <w:p w14:paraId="31E7FD45"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对2016年11月30日（含）之前已签订汽车销售合同但未备案以及未按规定时限备案的，应当缴纳零售环节消费税。</w:t>
      </w:r>
    </w:p>
    <w:p w14:paraId="2BEC2033" w14:textId="00A8FDA5"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bookmarkStart w:id="12" w:name="_Hlk21955843"/>
      <w:r w:rsidRPr="002B501D">
        <w:rPr>
          <w:rFonts w:asciiTheme="minorEastAsia" w:hAnsiTheme="minorEastAsia" w:hint="eastAsia"/>
          <w:color w:val="000000" w:themeColor="text1"/>
          <w:sz w:val="24"/>
          <w:szCs w:val="24"/>
        </w:rPr>
        <w:t>（</w:t>
      </w:r>
      <w:hyperlink r:id="rId34" w:history="1">
        <w:r w:rsidR="00A23E9C" w:rsidRPr="00A23E9C">
          <w:rPr>
            <w:rStyle w:val="a6"/>
            <w:rFonts w:asciiTheme="minorEastAsia" w:hAnsiTheme="minorEastAsia" w:hint="eastAsia"/>
            <w:sz w:val="24"/>
            <w:szCs w:val="24"/>
          </w:rPr>
          <w:t>国家税务总局公告2016年第74号</w:t>
        </w:r>
      </w:hyperlink>
      <w:r w:rsidRPr="002B501D">
        <w:rPr>
          <w:rFonts w:asciiTheme="minorEastAsia" w:hAnsiTheme="minorEastAsia" w:hint="eastAsia"/>
          <w:color w:val="000000" w:themeColor="text1"/>
          <w:sz w:val="24"/>
          <w:szCs w:val="24"/>
        </w:rPr>
        <w:t>第三条第二款）</w:t>
      </w:r>
    </w:p>
    <w:bookmarkEnd w:id="12"/>
    <w:p w14:paraId="1C9C2018" w14:textId="77777777" w:rsidR="002B501D" w:rsidRPr="002B501D" w:rsidRDefault="002B501D" w:rsidP="002B50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B501D">
        <w:rPr>
          <w:rFonts w:asciiTheme="minorEastAsia" w:hAnsiTheme="minorEastAsia" w:cs="宋体" w:hint="eastAsia"/>
          <w:color w:val="000000" w:themeColor="text1"/>
          <w:kern w:val="0"/>
          <w:sz w:val="24"/>
          <w:szCs w:val="24"/>
        </w:rPr>
        <w:t>备案的汽车销售合同中的“购车人、厂牌型号”等内容，应与纳税人交付实物时开具的《机动车销售统一发票》中的“购买方名称及身份证号码/组织机构代码、厂牌型号”栏目内容对应一致。不一致的，应当缴纳零售环节消费税。</w:t>
      </w:r>
    </w:p>
    <w:p w14:paraId="2C87EAD9" w14:textId="0FD6DE7F" w:rsidR="002B501D" w:rsidRPr="002B501D" w:rsidRDefault="002B501D" w:rsidP="002B501D">
      <w:pPr>
        <w:spacing w:beforeLines="50" w:before="156" w:line="480" w:lineRule="atLeast"/>
        <w:jc w:val="righ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w:t>
      </w:r>
      <w:hyperlink r:id="rId35" w:history="1">
        <w:r w:rsidR="00A23E9C" w:rsidRPr="00A23E9C">
          <w:rPr>
            <w:rStyle w:val="a6"/>
            <w:rFonts w:asciiTheme="minorEastAsia" w:hAnsiTheme="minorEastAsia" w:hint="eastAsia"/>
            <w:sz w:val="24"/>
            <w:szCs w:val="24"/>
          </w:rPr>
          <w:t>国家税务总局公告2016年第74号</w:t>
        </w:r>
      </w:hyperlink>
      <w:r w:rsidRPr="002B501D">
        <w:rPr>
          <w:rFonts w:asciiTheme="minorEastAsia" w:hAnsiTheme="minorEastAsia" w:hint="eastAsia"/>
          <w:color w:val="000000" w:themeColor="text1"/>
          <w:sz w:val="24"/>
          <w:szCs w:val="24"/>
        </w:rPr>
        <w:t>第四条）</w:t>
      </w:r>
    </w:p>
    <w:p w14:paraId="0180D6CF" w14:textId="06C6D2FB" w:rsidR="002B501D" w:rsidRPr="002B501D" w:rsidRDefault="002B501D" w:rsidP="002B501D">
      <w:pPr>
        <w:pStyle w:val="1"/>
        <w:spacing w:before="50" w:after="0" w:line="480" w:lineRule="atLeast"/>
        <w:rPr>
          <w:rFonts w:asciiTheme="minorEastAsia" w:hAnsiTheme="minorEastAsia"/>
          <w:color w:val="000000" w:themeColor="text1"/>
          <w:sz w:val="24"/>
          <w:szCs w:val="24"/>
        </w:rPr>
      </w:pPr>
      <w:r w:rsidRPr="002B501D">
        <w:rPr>
          <w:rFonts w:asciiTheme="minorEastAsia" w:hAnsiTheme="minorEastAsia" w:hint="eastAsia"/>
          <w:color w:val="000000" w:themeColor="text1"/>
          <w:sz w:val="24"/>
          <w:szCs w:val="24"/>
        </w:rPr>
        <w:t>附件四：调整后的小汽车税目税率表</w:t>
      </w:r>
    </w:p>
    <w:tbl>
      <w:tblPr>
        <w:tblpPr w:leftFromText="180" w:rightFromText="180" w:vertAnchor="text" w:tblpY="-11"/>
        <w:tblW w:w="0" w:type="auto"/>
        <w:shd w:val="clear" w:color="auto" w:fill="FFFFFF"/>
        <w:tblCellMar>
          <w:left w:w="0" w:type="dxa"/>
          <w:right w:w="0" w:type="dxa"/>
        </w:tblCellMar>
        <w:tblLook w:val="04A0" w:firstRow="1" w:lastRow="0" w:firstColumn="1" w:lastColumn="0" w:noHBand="0" w:noVBand="1"/>
      </w:tblPr>
      <w:tblGrid>
        <w:gridCol w:w="3025"/>
        <w:gridCol w:w="3618"/>
        <w:gridCol w:w="1679"/>
      </w:tblGrid>
      <w:tr w:rsidR="002B501D" w:rsidRPr="00A70BE0" w14:paraId="6C312B85" w14:textId="77777777" w:rsidTr="00AC7B2B">
        <w:tc>
          <w:tcPr>
            <w:tcW w:w="8322"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14:paraId="46BD6DFC"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lastRenderedPageBreak/>
              <w:t xml:space="preserve">　调整后的小汽车税目税率表</w:t>
            </w:r>
          </w:p>
        </w:tc>
      </w:tr>
      <w:tr w:rsidR="002B501D" w:rsidRPr="00A70BE0" w14:paraId="671B3F25" w14:textId="77777777" w:rsidTr="00AC7B2B">
        <w:tc>
          <w:tcPr>
            <w:tcW w:w="30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55F83DB"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税目</w:t>
            </w:r>
          </w:p>
        </w:tc>
        <w:tc>
          <w:tcPr>
            <w:tcW w:w="5297"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5229D3"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税率</w:t>
            </w:r>
          </w:p>
        </w:tc>
      </w:tr>
      <w:tr w:rsidR="002B501D" w:rsidRPr="00A70BE0" w14:paraId="12949C20" w14:textId="77777777" w:rsidTr="00AC7B2B">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5250D3"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F37516"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生产（进口）环节</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DF9CF0"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零售环节</w:t>
            </w:r>
          </w:p>
        </w:tc>
      </w:tr>
      <w:tr w:rsidR="002B501D" w:rsidRPr="00A70BE0" w14:paraId="1B91F4F4"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3631B1"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小汽车</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1D4ABD"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C8FCAA"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4C122DC5"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6EFD65"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1.乘用车</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FBF3D8"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C66B60"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3C140FD8"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72CDFB"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（1）气缸容量（排气量，下同）在1.0升（含1.0 升）以下的</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551A34"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1%</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DB3F30"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629D9D2C"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B0B199"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（2）气缸容量在1.0升以上至1.5升（含1.5升）的</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9A3C82"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3%</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101FB9"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4D05A2B3"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A39E31"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（3）气缸容量在1.5升以上至2.0升（含2.0升）的</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F890BF"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5%</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D5CC26"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5210E8EC"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3F7F25"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（4）气缸容量在2.0升以上至2.5升（含2.5升）的</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FDB1A4"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9%</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94BC84"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67DC6F71" w14:textId="77777777" w:rsidTr="00AC7B2B">
        <w:trPr>
          <w:trHeight w:val="955"/>
        </w:trPr>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C47ED2"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（5）气缸容量在2.5升以上至3.0升（含3.0升）的</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423D5F"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12%</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391B62"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6450404E"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AC3106"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（6）气缸容量在3.0升以上至4.0升（含4.0升）的</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E16707"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25%</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3A6C0F"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569206AA" w14:textId="77777777" w:rsidTr="00AC7B2B">
        <w:trPr>
          <w:trHeight w:val="939"/>
        </w:trPr>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BFEDC3"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lastRenderedPageBreak/>
              <w:t>（7）气缸容量在4.0升以上的</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115497"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40%</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E6FD59"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0C0BC37B"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167E9A"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2.中轻型商用客车</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03A16D"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5%</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54B760"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p>
        </w:tc>
      </w:tr>
      <w:tr w:rsidR="002B501D" w:rsidRPr="00A70BE0" w14:paraId="37D40109" w14:textId="77777777" w:rsidTr="00AC7B2B">
        <w:tc>
          <w:tcPr>
            <w:tcW w:w="3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5704D9" w14:textId="77777777" w:rsidR="002B501D" w:rsidRPr="00A70BE0" w:rsidRDefault="002B501D" w:rsidP="00AC7B2B">
            <w:pPr>
              <w:widowControl/>
              <w:spacing w:beforeLines="50" w:before="156" w:line="440" w:lineRule="atLeast"/>
              <w:jc w:val="left"/>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3.超豪华小汽车</w:t>
            </w:r>
          </w:p>
        </w:tc>
        <w:tc>
          <w:tcPr>
            <w:tcW w:w="36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61D764"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按子税目1和子税目2的规定征收</w:t>
            </w:r>
          </w:p>
        </w:tc>
        <w:tc>
          <w:tcPr>
            <w:tcW w:w="16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90FA02" w14:textId="77777777" w:rsidR="002B501D" w:rsidRPr="00A70BE0" w:rsidRDefault="002B501D" w:rsidP="00AC7B2B">
            <w:pPr>
              <w:widowControl/>
              <w:spacing w:beforeLines="50" w:before="156" w:line="440" w:lineRule="atLeast"/>
              <w:jc w:val="center"/>
              <w:rPr>
                <w:rFonts w:ascii="微软雅黑" w:eastAsia="微软雅黑" w:hAnsi="微软雅黑" w:cs="Arial"/>
                <w:color w:val="000000"/>
                <w:kern w:val="0"/>
                <w:sz w:val="24"/>
                <w:szCs w:val="24"/>
              </w:rPr>
            </w:pPr>
            <w:r w:rsidRPr="00A70BE0">
              <w:rPr>
                <w:rFonts w:ascii="微软雅黑" w:eastAsia="微软雅黑" w:hAnsi="微软雅黑" w:cs="Arial"/>
                <w:color w:val="000000"/>
                <w:kern w:val="0"/>
                <w:sz w:val="24"/>
                <w:szCs w:val="24"/>
              </w:rPr>
              <w:t xml:space="preserve">　　10%</w:t>
            </w:r>
          </w:p>
        </w:tc>
      </w:tr>
    </w:tbl>
    <w:p w14:paraId="5B3875BC" w14:textId="77777777" w:rsidR="002B501D" w:rsidRPr="00A70BE0" w:rsidRDefault="002B501D" w:rsidP="002B501D">
      <w:pPr>
        <w:widowControl/>
        <w:shd w:val="clear" w:color="auto" w:fill="FFFFFF"/>
        <w:spacing w:beforeLines="50" w:before="156" w:afterLines="50" w:after="156" w:line="440" w:lineRule="atLeast"/>
        <w:ind w:firstLineChars="200" w:firstLine="480"/>
        <w:jc w:val="left"/>
        <w:rPr>
          <w:rFonts w:ascii="微软雅黑" w:eastAsia="微软雅黑" w:hAnsi="微软雅黑" w:cs="宋体"/>
          <w:color w:val="0070C0"/>
          <w:kern w:val="0"/>
          <w:sz w:val="24"/>
          <w:szCs w:val="24"/>
          <w:shd w:val="clear" w:color="auto" w:fill="FFFFFF"/>
        </w:rPr>
      </w:pPr>
    </w:p>
    <w:p w14:paraId="2009815E" w14:textId="77777777" w:rsidR="002B501D" w:rsidRPr="00B100DD" w:rsidRDefault="002B501D" w:rsidP="002B501D"/>
    <w:p w14:paraId="3639734E" w14:textId="77777777" w:rsidR="002B501D" w:rsidRPr="004D7B97" w:rsidRDefault="002B501D" w:rsidP="002B501D">
      <w:pPr>
        <w:spacing w:beforeLines="50" w:before="156" w:line="440" w:lineRule="atLeast"/>
        <w:jc w:val="left"/>
        <w:rPr>
          <w:rFonts w:asciiTheme="minorEastAsia" w:hAnsiTheme="minorEastAsia"/>
          <w:color w:val="000000" w:themeColor="text1"/>
        </w:rPr>
      </w:pPr>
    </w:p>
    <w:sectPr w:rsidR="002B501D" w:rsidRPr="004D7B97">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690DB" w14:textId="77777777" w:rsidR="007730E1" w:rsidRDefault="007730E1" w:rsidP="002D7299">
      <w:r>
        <w:separator/>
      </w:r>
    </w:p>
  </w:endnote>
  <w:endnote w:type="continuationSeparator" w:id="0">
    <w:p w14:paraId="605C70FC" w14:textId="77777777" w:rsidR="007730E1" w:rsidRDefault="007730E1" w:rsidP="002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11637"/>
      <w:docPartObj>
        <w:docPartGallery w:val="Page Numbers (Bottom of Page)"/>
        <w:docPartUnique/>
      </w:docPartObj>
    </w:sdtPr>
    <w:sdtEndPr/>
    <w:sdtContent>
      <w:sdt>
        <w:sdtPr>
          <w:id w:val="1728636285"/>
          <w:docPartObj>
            <w:docPartGallery w:val="Page Numbers (Top of Page)"/>
            <w:docPartUnique/>
          </w:docPartObj>
        </w:sdtPr>
        <w:sdtEndPr/>
        <w:sdtContent>
          <w:p w14:paraId="7B0E2006" w14:textId="678DD72E" w:rsidR="004D7B97" w:rsidRDefault="004D7B9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163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1632">
              <w:rPr>
                <w:b/>
                <w:bCs/>
                <w:noProof/>
              </w:rPr>
              <w:t>7</w:t>
            </w:r>
            <w:r>
              <w:rPr>
                <w:b/>
                <w:bCs/>
                <w:sz w:val="24"/>
                <w:szCs w:val="24"/>
              </w:rPr>
              <w:fldChar w:fldCharType="end"/>
            </w:r>
          </w:p>
        </w:sdtContent>
      </w:sdt>
    </w:sdtContent>
  </w:sdt>
  <w:p w14:paraId="4867BEAA" w14:textId="77777777" w:rsidR="004D7B97" w:rsidRDefault="004D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BF29D" w14:textId="77777777" w:rsidR="007730E1" w:rsidRDefault="007730E1" w:rsidP="002D7299">
      <w:r>
        <w:separator/>
      </w:r>
    </w:p>
  </w:footnote>
  <w:footnote w:type="continuationSeparator" w:id="0">
    <w:p w14:paraId="7ECE72BC" w14:textId="77777777" w:rsidR="007730E1" w:rsidRDefault="007730E1" w:rsidP="002D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CD"/>
    <w:rsid w:val="000A424D"/>
    <w:rsid w:val="00267966"/>
    <w:rsid w:val="002B2CD5"/>
    <w:rsid w:val="002B501D"/>
    <w:rsid w:val="002D7299"/>
    <w:rsid w:val="002E7AEA"/>
    <w:rsid w:val="00367C9F"/>
    <w:rsid w:val="00405433"/>
    <w:rsid w:val="004602F3"/>
    <w:rsid w:val="00492403"/>
    <w:rsid w:val="00493612"/>
    <w:rsid w:val="004D7B97"/>
    <w:rsid w:val="004E220C"/>
    <w:rsid w:val="004F70E2"/>
    <w:rsid w:val="00502323"/>
    <w:rsid w:val="00503A40"/>
    <w:rsid w:val="00514FFD"/>
    <w:rsid w:val="0057205C"/>
    <w:rsid w:val="005B26D3"/>
    <w:rsid w:val="005D0CBD"/>
    <w:rsid w:val="005D1FFB"/>
    <w:rsid w:val="005D3B6B"/>
    <w:rsid w:val="006162E2"/>
    <w:rsid w:val="006830C3"/>
    <w:rsid w:val="006B03D8"/>
    <w:rsid w:val="00721495"/>
    <w:rsid w:val="007730E1"/>
    <w:rsid w:val="007C2C72"/>
    <w:rsid w:val="007F37CD"/>
    <w:rsid w:val="008E237F"/>
    <w:rsid w:val="009B4D33"/>
    <w:rsid w:val="009E4A51"/>
    <w:rsid w:val="00A23E9C"/>
    <w:rsid w:val="00AA1038"/>
    <w:rsid w:val="00AB60C7"/>
    <w:rsid w:val="00B43D94"/>
    <w:rsid w:val="00B476E5"/>
    <w:rsid w:val="00B47EF6"/>
    <w:rsid w:val="00B7059F"/>
    <w:rsid w:val="00CE1632"/>
    <w:rsid w:val="00DF26E5"/>
    <w:rsid w:val="00E34BB0"/>
    <w:rsid w:val="00E63A0A"/>
    <w:rsid w:val="00E878E5"/>
    <w:rsid w:val="00F42128"/>
    <w:rsid w:val="00F51A74"/>
    <w:rsid w:val="00FB1623"/>
    <w:rsid w:val="00FB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299"/>
    <w:rPr>
      <w:sz w:val="18"/>
      <w:szCs w:val="18"/>
    </w:rPr>
  </w:style>
  <w:style w:type="paragraph" w:styleId="a4">
    <w:name w:val="footer"/>
    <w:basedOn w:val="a"/>
    <w:link w:val="Char0"/>
    <w:uiPriority w:val="99"/>
    <w:unhideWhenUsed/>
    <w:rsid w:val="002D7299"/>
    <w:pPr>
      <w:tabs>
        <w:tab w:val="center" w:pos="4153"/>
        <w:tab w:val="right" w:pos="8306"/>
      </w:tabs>
      <w:snapToGrid w:val="0"/>
      <w:jc w:val="left"/>
    </w:pPr>
    <w:rPr>
      <w:sz w:val="18"/>
      <w:szCs w:val="18"/>
    </w:rPr>
  </w:style>
  <w:style w:type="character" w:customStyle="1" w:styleId="Char0">
    <w:name w:val="页脚 Char"/>
    <w:basedOn w:val="a0"/>
    <w:link w:val="a4"/>
    <w:uiPriority w:val="99"/>
    <w:rsid w:val="002D7299"/>
    <w:rPr>
      <w:sz w:val="18"/>
      <w:szCs w:val="18"/>
    </w:rPr>
  </w:style>
  <w:style w:type="character" w:customStyle="1" w:styleId="4Char">
    <w:name w:val="标题 4 Char"/>
    <w:basedOn w:val="a0"/>
    <w:link w:val="4"/>
    <w:uiPriority w:val="9"/>
    <w:rsid w:val="00502323"/>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02323"/>
    <w:rPr>
      <w:b/>
      <w:bCs/>
      <w:sz w:val="28"/>
      <w:szCs w:val="28"/>
    </w:rPr>
  </w:style>
  <w:style w:type="character" w:customStyle="1" w:styleId="6Char">
    <w:name w:val="标题 6 Char"/>
    <w:basedOn w:val="a0"/>
    <w:link w:val="6"/>
    <w:uiPriority w:val="9"/>
    <w:rsid w:val="00502323"/>
    <w:rPr>
      <w:rFonts w:asciiTheme="majorHAnsi" w:eastAsiaTheme="majorEastAsia" w:hAnsiTheme="majorHAnsi" w:cstheme="majorBidi"/>
      <w:b/>
      <w:bCs/>
      <w:sz w:val="24"/>
      <w:szCs w:val="24"/>
    </w:rPr>
  </w:style>
  <w:style w:type="paragraph" w:styleId="a5">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502323"/>
    <w:rPr>
      <w:color w:val="0000FF" w:themeColor="hyperlink"/>
      <w:u w:val="single"/>
    </w:rPr>
  </w:style>
  <w:style w:type="character" w:customStyle="1" w:styleId="1Char">
    <w:name w:val="标题 1 Char"/>
    <w:basedOn w:val="a0"/>
    <w:link w:val="1"/>
    <w:uiPriority w:val="9"/>
    <w:rsid w:val="00502323"/>
    <w:rPr>
      <w:b/>
      <w:bCs/>
      <w:kern w:val="44"/>
      <w:sz w:val="44"/>
      <w:szCs w:val="44"/>
    </w:rPr>
  </w:style>
  <w:style w:type="character" w:customStyle="1" w:styleId="2Char">
    <w:name w:val="标题 2 Char"/>
    <w:basedOn w:val="a0"/>
    <w:link w:val="2"/>
    <w:uiPriority w:val="9"/>
    <w:rsid w:val="0050232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02323"/>
    <w:rPr>
      <w:b/>
      <w:bCs/>
      <w:sz w:val="32"/>
      <w:szCs w:val="32"/>
    </w:rPr>
  </w:style>
  <w:style w:type="character" w:styleId="a7">
    <w:name w:val="Strong"/>
    <w:basedOn w:val="a0"/>
    <w:uiPriority w:val="22"/>
    <w:qFormat/>
    <w:rsid w:val="009B4D33"/>
    <w:rPr>
      <w:b/>
      <w:bCs/>
    </w:rPr>
  </w:style>
  <w:style w:type="character" w:customStyle="1" w:styleId="UnresolvedMention">
    <w:name w:val="Unresolved Mention"/>
    <w:basedOn w:val="a0"/>
    <w:uiPriority w:val="99"/>
    <w:semiHidden/>
    <w:unhideWhenUsed/>
    <w:rsid w:val="007C2C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299"/>
    <w:rPr>
      <w:sz w:val="18"/>
      <w:szCs w:val="18"/>
    </w:rPr>
  </w:style>
  <w:style w:type="paragraph" w:styleId="a4">
    <w:name w:val="footer"/>
    <w:basedOn w:val="a"/>
    <w:link w:val="Char0"/>
    <w:uiPriority w:val="99"/>
    <w:unhideWhenUsed/>
    <w:rsid w:val="002D7299"/>
    <w:pPr>
      <w:tabs>
        <w:tab w:val="center" w:pos="4153"/>
        <w:tab w:val="right" w:pos="8306"/>
      </w:tabs>
      <w:snapToGrid w:val="0"/>
      <w:jc w:val="left"/>
    </w:pPr>
    <w:rPr>
      <w:sz w:val="18"/>
      <w:szCs w:val="18"/>
    </w:rPr>
  </w:style>
  <w:style w:type="character" w:customStyle="1" w:styleId="Char0">
    <w:name w:val="页脚 Char"/>
    <w:basedOn w:val="a0"/>
    <w:link w:val="a4"/>
    <w:uiPriority w:val="99"/>
    <w:rsid w:val="002D7299"/>
    <w:rPr>
      <w:sz w:val="18"/>
      <w:szCs w:val="18"/>
    </w:rPr>
  </w:style>
  <w:style w:type="character" w:customStyle="1" w:styleId="4Char">
    <w:name w:val="标题 4 Char"/>
    <w:basedOn w:val="a0"/>
    <w:link w:val="4"/>
    <w:uiPriority w:val="9"/>
    <w:rsid w:val="00502323"/>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02323"/>
    <w:rPr>
      <w:b/>
      <w:bCs/>
      <w:sz w:val="28"/>
      <w:szCs w:val="28"/>
    </w:rPr>
  </w:style>
  <w:style w:type="character" w:customStyle="1" w:styleId="6Char">
    <w:name w:val="标题 6 Char"/>
    <w:basedOn w:val="a0"/>
    <w:link w:val="6"/>
    <w:uiPriority w:val="9"/>
    <w:rsid w:val="00502323"/>
    <w:rPr>
      <w:rFonts w:asciiTheme="majorHAnsi" w:eastAsiaTheme="majorEastAsia" w:hAnsiTheme="majorHAnsi" w:cstheme="majorBidi"/>
      <w:b/>
      <w:bCs/>
      <w:sz w:val="24"/>
      <w:szCs w:val="24"/>
    </w:rPr>
  </w:style>
  <w:style w:type="paragraph" w:styleId="a5">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502323"/>
    <w:rPr>
      <w:color w:val="0000FF" w:themeColor="hyperlink"/>
      <w:u w:val="single"/>
    </w:rPr>
  </w:style>
  <w:style w:type="character" w:customStyle="1" w:styleId="1Char">
    <w:name w:val="标题 1 Char"/>
    <w:basedOn w:val="a0"/>
    <w:link w:val="1"/>
    <w:uiPriority w:val="9"/>
    <w:rsid w:val="00502323"/>
    <w:rPr>
      <w:b/>
      <w:bCs/>
      <w:kern w:val="44"/>
      <w:sz w:val="44"/>
      <w:szCs w:val="44"/>
    </w:rPr>
  </w:style>
  <w:style w:type="character" w:customStyle="1" w:styleId="2Char">
    <w:name w:val="标题 2 Char"/>
    <w:basedOn w:val="a0"/>
    <w:link w:val="2"/>
    <w:uiPriority w:val="9"/>
    <w:rsid w:val="0050232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02323"/>
    <w:rPr>
      <w:b/>
      <w:bCs/>
      <w:sz w:val="32"/>
      <w:szCs w:val="32"/>
    </w:rPr>
  </w:style>
  <w:style w:type="character" w:styleId="a7">
    <w:name w:val="Strong"/>
    <w:basedOn w:val="a0"/>
    <w:uiPriority w:val="22"/>
    <w:qFormat/>
    <w:rsid w:val="009B4D33"/>
    <w:rPr>
      <w:b/>
      <w:bCs/>
    </w:rPr>
  </w:style>
  <w:style w:type="character" w:customStyle="1" w:styleId="UnresolvedMention">
    <w:name w:val="Unresolved Mention"/>
    <w:basedOn w:val="a0"/>
    <w:uiPriority w:val="99"/>
    <w:semiHidden/>
    <w:unhideWhenUsed/>
    <w:rsid w:val="007C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064.html" TargetMode="External"/><Relationship Id="rId13" Type="http://schemas.openxmlformats.org/officeDocument/2006/relationships/hyperlink" Target="http://ssfb86.com/index/News/detail/newsid/2337.html" TargetMode="External"/><Relationship Id="rId18" Type="http://schemas.openxmlformats.org/officeDocument/2006/relationships/hyperlink" Target="http://ssfb86.com/index/News/detail/newsid/2337.html" TargetMode="External"/><Relationship Id="rId26" Type="http://schemas.openxmlformats.org/officeDocument/2006/relationships/hyperlink" Target="http://ssfb86.com/index/News/detail/newsid/627.html" TargetMode="External"/><Relationship Id="rId3" Type="http://schemas.microsoft.com/office/2007/relationships/stylesWithEffects" Target="stylesWithEffects.xml"/><Relationship Id="rId21" Type="http://schemas.openxmlformats.org/officeDocument/2006/relationships/hyperlink" Target="http://ssfb86.com/index/News/detail/newsid/3064.html" TargetMode="External"/><Relationship Id="rId34" Type="http://schemas.openxmlformats.org/officeDocument/2006/relationships/hyperlink" Target="http://ssfb86.com/index/News/detail/newsid/635.html" TargetMode="External"/><Relationship Id="rId7" Type="http://schemas.openxmlformats.org/officeDocument/2006/relationships/endnotes" Target="endnotes.xml"/><Relationship Id="rId12" Type="http://schemas.openxmlformats.org/officeDocument/2006/relationships/hyperlink" Target="http://ssfb86.com/index/News/detail/newsid/2337.html" TargetMode="External"/><Relationship Id="rId17" Type="http://schemas.openxmlformats.org/officeDocument/2006/relationships/hyperlink" Target="http://ssfb86.com/index/News/detail/newsid/2337.html" TargetMode="External"/><Relationship Id="rId25" Type="http://schemas.openxmlformats.org/officeDocument/2006/relationships/hyperlink" Target="http://ssfb86.com/index/News/detail/newsid/2573.html" TargetMode="External"/><Relationship Id="rId33" Type="http://schemas.openxmlformats.org/officeDocument/2006/relationships/hyperlink" Target="http://ssfb86.com/index/News/detail/newsid/635.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2337.html" TargetMode="External"/><Relationship Id="rId20" Type="http://schemas.openxmlformats.org/officeDocument/2006/relationships/hyperlink" Target="http://ssfb86.com/index/News/detail/newsid/2943.html" TargetMode="External"/><Relationship Id="rId29" Type="http://schemas.openxmlformats.org/officeDocument/2006/relationships/hyperlink" Target="http://ssfb86.com/index/News/detail/newsid/63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2337.html" TargetMode="External"/><Relationship Id="rId24" Type="http://schemas.openxmlformats.org/officeDocument/2006/relationships/hyperlink" Target="http://ssfb86.com/index/News/detail/newsid/2451.html" TargetMode="External"/><Relationship Id="rId32" Type="http://schemas.openxmlformats.org/officeDocument/2006/relationships/hyperlink" Target="http://ssfb86.com/index/News/detail/newsid/627.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fb86.com/index/News/detail/newsid/2337.html" TargetMode="External"/><Relationship Id="rId23" Type="http://schemas.openxmlformats.org/officeDocument/2006/relationships/hyperlink" Target="http://ssfb86.com/index/News/detail/newsid/3064.html" TargetMode="External"/><Relationship Id="rId28" Type="http://schemas.openxmlformats.org/officeDocument/2006/relationships/hyperlink" Target="http://ssfb86.com/index/News/detail/newsid/627.html" TargetMode="External"/><Relationship Id="rId36" Type="http://schemas.openxmlformats.org/officeDocument/2006/relationships/footer" Target="footer1.xml"/><Relationship Id="rId10" Type="http://schemas.openxmlformats.org/officeDocument/2006/relationships/hyperlink" Target="http://ssfb86.com/index/News/detail/newsid/3064.html" TargetMode="External"/><Relationship Id="rId19" Type="http://schemas.openxmlformats.org/officeDocument/2006/relationships/hyperlink" Target="http://ssfb86.com/index/News/detail/newsid/3064.html" TargetMode="External"/><Relationship Id="rId31" Type="http://schemas.openxmlformats.org/officeDocument/2006/relationships/hyperlink" Target="http://ssfb86.com/index/News/detail/newsid/8838.html" TargetMode="External"/><Relationship Id="rId4" Type="http://schemas.openxmlformats.org/officeDocument/2006/relationships/settings" Target="settings.xml"/><Relationship Id="rId9" Type="http://schemas.openxmlformats.org/officeDocument/2006/relationships/hyperlink" Target="http://ssfb86.com/index/News/detail/newsid/3064.html" TargetMode="External"/><Relationship Id="rId14" Type="http://schemas.openxmlformats.org/officeDocument/2006/relationships/hyperlink" Target="http://ssfb86.com/index/News/detail/newsid/2337.html" TargetMode="External"/><Relationship Id="rId22" Type="http://schemas.openxmlformats.org/officeDocument/2006/relationships/hyperlink" Target="http://ssfb86.com/index/News/detail/newsid/2953.html" TargetMode="External"/><Relationship Id="rId27" Type="http://schemas.openxmlformats.org/officeDocument/2006/relationships/hyperlink" Target="http://ssfb86.com/index/News/detail/newsid/627.html" TargetMode="External"/><Relationship Id="rId30" Type="http://schemas.openxmlformats.org/officeDocument/2006/relationships/hyperlink" Target="http://ssfb86.com/index/News/detail/newsid/635.html" TargetMode="External"/><Relationship Id="rId35" Type="http://schemas.openxmlformats.org/officeDocument/2006/relationships/hyperlink" Target="http://ssfb86.com/index/News/detail/newsid/63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C27F-5B11-402F-87FF-9950B63A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8</cp:revision>
  <dcterms:created xsi:type="dcterms:W3CDTF">2020-08-08T09:50:00Z</dcterms:created>
  <dcterms:modified xsi:type="dcterms:W3CDTF">2021-04-20T10:59:00Z</dcterms:modified>
</cp:coreProperties>
</file>