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C2844" w14:textId="77777777" w:rsidR="00B015C2" w:rsidRPr="000621BE" w:rsidRDefault="00B015C2" w:rsidP="000621BE">
      <w:pPr>
        <w:spacing w:beforeLines="50" w:before="156" w:line="480" w:lineRule="atLeast"/>
        <w:rPr>
          <w:rFonts w:asciiTheme="minorEastAsia" w:hAnsiTheme="minorEastAsia"/>
          <w:color w:val="000000" w:themeColor="text1"/>
          <w:sz w:val="24"/>
          <w:szCs w:val="24"/>
        </w:rPr>
      </w:pPr>
    </w:p>
    <w:p w14:paraId="1BF15EFE" w14:textId="77777777" w:rsidR="000621BE" w:rsidRPr="000621BE" w:rsidRDefault="000621BE" w:rsidP="000621BE">
      <w:pPr>
        <w:spacing w:beforeLines="50" w:before="156" w:line="480" w:lineRule="atLeast"/>
        <w:jc w:val="center"/>
        <w:rPr>
          <w:rFonts w:asciiTheme="minorEastAsia" w:hAnsiTheme="minorEastAsia"/>
          <w:color w:val="000000" w:themeColor="text1"/>
          <w:sz w:val="44"/>
          <w:szCs w:val="44"/>
        </w:rPr>
      </w:pPr>
      <w:r w:rsidRPr="000621BE">
        <w:rPr>
          <w:rFonts w:hint="eastAsia"/>
          <w:sz w:val="44"/>
          <w:szCs w:val="44"/>
        </w:rPr>
        <w:t xml:space="preserve">1  </w:t>
      </w:r>
      <w:r w:rsidR="00100045">
        <w:rPr>
          <w:rFonts w:hint="eastAsia"/>
          <w:sz w:val="44"/>
          <w:szCs w:val="44"/>
        </w:rPr>
        <w:t>缴费人</w:t>
      </w:r>
      <w:r w:rsidR="00C97E73">
        <w:rPr>
          <w:rFonts w:hint="eastAsia"/>
          <w:sz w:val="44"/>
          <w:szCs w:val="44"/>
        </w:rPr>
        <w:t>、计费依据、费率</w:t>
      </w:r>
    </w:p>
    <w:p w14:paraId="15D60926" w14:textId="77777777" w:rsidR="000621BE" w:rsidRPr="000621BE" w:rsidRDefault="000621BE" w:rsidP="000621BE">
      <w:pPr>
        <w:spacing w:beforeLines="50" w:before="156" w:line="480" w:lineRule="atLeast"/>
        <w:rPr>
          <w:rFonts w:asciiTheme="minorEastAsia" w:hAnsiTheme="minorEastAsia"/>
          <w:color w:val="000000" w:themeColor="text1"/>
          <w:sz w:val="24"/>
          <w:szCs w:val="24"/>
        </w:rPr>
      </w:pPr>
    </w:p>
    <w:p w14:paraId="30222675" w14:textId="77777777" w:rsidR="002019B0" w:rsidRDefault="002019B0" w:rsidP="002019B0">
      <w:pPr>
        <w:pStyle w:val="a8"/>
        <w:shd w:val="clear" w:color="auto" w:fill="FFFFFF"/>
        <w:spacing w:before="150" w:beforeAutospacing="0" w:after="150" w:afterAutospacing="0" w:line="480" w:lineRule="atLeast"/>
        <w:ind w:firstLine="480"/>
        <w:jc w:val="both"/>
        <w:rPr>
          <w:color w:val="333333"/>
        </w:rPr>
      </w:pPr>
      <w:r>
        <w:rPr>
          <w:rFonts w:hint="eastAsia"/>
          <w:color w:val="333333"/>
        </w:rPr>
        <w:t>为贯彻落实《中共中央关于教育体制改革的决定》，加快发展地方教育事业，扩大地方教育经费的资金来源，特制定本规定。</w:t>
      </w:r>
    </w:p>
    <w:p w14:paraId="292A3105" w14:textId="77777777" w:rsidR="002019B0" w:rsidRDefault="002019B0" w:rsidP="002019B0">
      <w:pPr>
        <w:pStyle w:val="a8"/>
        <w:shd w:val="clear" w:color="auto" w:fill="FFFFFF"/>
        <w:spacing w:before="150" w:beforeAutospacing="0" w:after="150" w:afterAutospacing="0" w:line="480" w:lineRule="atLeast"/>
        <w:ind w:firstLine="480"/>
        <w:jc w:val="right"/>
        <w:rPr>
          <w:color w:val="333333"/>
        </w:rPr>
      </w:pPr>
      <w:bookmarkStart w:id="0" w:name="_Hlk54585691"/>
      <w:r>
        <w:rPr>
          <w:rFonts w:hint="eastAsia"/>
          <w:color w:val="333333"/>
        </w:rPr>
        <w:t>（《</w:t>
      </w:r>
      <w:hyperlink r:id="rId6" w:history="1">
        <w:r w:rsidRPr="00797320">
          <w:rPr>
            <w:rStyle w:val="a7"/>
            <w:rFonts w:hint="eastAsia"/>
          </w:rPr>
          <w:t>征收教育费附加的暂行规定</w:t>
        </w:r>
      </w:hyperlink>
      <w:r>
        <w:rPr>
          <w:rFonts w:hint="eastAsia"/>
          <w:color w:val="333333"/>
        </w:rPr>
        <w:t>》第一条）</w:t>
      </w:r>
    </w:p>
    <w:bookmarkEnd w:id="0"/>
    <w:p w14:paraId="701C4D85" w14:textId="77777777" w:rsidR="00261AB4" w:rsidRPr="00261AB4" w:rsidRDefault="00261AB4" w:rsidP="00261AB4">
      <w:pPr>
        <w:pStyle w:val="1"/>
        <w:spacing w:before="50" w:after="0" w:line="480" w:lineRule="atLeast"/>
        <w:rPr>
          <w:rFonts w:asciiTheme="minorEastAsia" w:hAnsiTheme="minorEastAsia"/>
          <w:color w:val="000000" w:themeColor="text1"/>
          <w:sz w:val="24"/>
          <w:szCs w:val="24"/>
        </w:rPr>
      </w:pPr>
      <w:r w:rsidRPr="00261AB4">
        <w:rPr>
          <w:rFonts w:asciiTheme="minorEastAsia" w:hAnsiTheme="minorEastAsia" w:hint="eastAsia"/>
          <w:color w:val="000000" w:themeColor="text1"/>
          <w:sz w:val="24"/>
          <w:szCs w:val="24"/>
        </w:rPr>
        <w:t>一、缴费人</w:t>
      </w:r>
    </w:p>
    <w:p w14:paraId="0F5CA3F1" w14:textId="77777777" w:rsidR="002019B0" w:rsidRDefault="002019B0" w:rsidP="00935AF4">
      <w:pPr>
        <w:pStyle w:val="a8"/>
        <w:shd w:val="clear" w:color="auto" w:fill="FFFFFF"/>
        <w:spacing w:beforeLines="50" w:before="156" w:beforeAutospacing="0" w:after="0" w:afterAutospacing="0" w:line="480" w:lineRule="atLeast"/>
        <w:ind w:firstLine="482"/>
        <w:jc w:val="both"/>
        <w:rPr>
          <w:color w:val="333333"/>
        </w:rPr>
      </w:pPr>
      <w:r>
        <w:rPr>
          <w:rFonts w:hint="eastAsia"/>
          <w:color w:val="333333"/>
        </w:rPr>
        <w:t>凡缴纳产品税、增值税、营业税的单位和个人，除按照《国务院关于筹措农村学校办学经费的通知》（国发[1984]174号文）的规定，缴纳农村教育事业费附加的单位外，都应当依照本规定缴纳教育费附加。</w:t>
      </w:r>
    </w:p>
    <w:p w14:paraId="700A14C3" w14:textId="77777777" w:rsidR="002019B0" w:rsidRDefault="002019B0" w:rsidP="00935AF4">
      <w:pPr>
        <w:pStyle w:val="a8"/>
        <w:shd w:val="clear" w:color="auto" w:fill="FFFFFF"/>
        <w:spacing w:beforeLines="50" w:before="156" w:beforeAutospacing="0" w:after="0" w:afterAutospacing="0" w:line="480" w:lineRule="atLeast"/>
        <w:ind w:firstLine="482"/>
        <w:jc w:val="right"/>
        <w:rPr>
          <w:color w:val="333333"/>
        </w:rPr>
      </w:pPr>
      <w:r>
        <w:rPr>
          <w:rFonts w:hint="eastAsia"/>
          <w:color w:val="333333"/>
        </w:rPr>
        <w:t>（《</w:t>
      </w:r>
      <w:hyperlink r:id="rId7" w:history="1">
        <w:r w:rsidRPr="00797320">
          <w:rPr>
            <w:rStyle w:val="a7"/>
            <w:rFonts w:hint="eastAsia"/>
          </w:rPr>
          <w:t>征收教育费附加的暂行规定</w:t>
        </w:r>
      </w:hyperlink>
      <w:r>
        <w:rPr>
          <w:rFonts w:hint="eastAsia"/>
          <w:color w:val="333333"/>
        </w:rPr>
        <w:t>》第二条）</w:t>
      </w:r>
    </w:p>
    <w:p w14:paraId="6C78CDF1" w14:textId="77777777" w:rsidR="00261AB4" w:rsidRPr="00261AB4" w:rsidRDefault="00261AB4" w:rsidP="00935AF4">
      <w:pPr>
        <w:pStyle w:val="a8"/>
        <w:shd w:val="clear" w:color="auto" w:fill="FFFFFF"/>
        <w:spacing w:beforeLines="50" w:before="156" w:beforeAutospacing="0" w:after="0" w:afterAutospacing="0" w:line="480" w:lineRule="atLeast"/>
        <w:ind w:firstLine="482"/>
        <w:rPr>
          <w:rFonts w:asciiTheme="minorEastAsia" w:eastAsiaTheme="minorEastAsia" w:hAnsiTheme="minorEastAsia"/>
          <w:color w:val="000000" w:themeColor="text1"/>
        </w:rPr>
      </w:pPr>
      <w:r w:rsidRPr="00261AB4">
        <w:rPr>
          <w:rFonts w:asciiTheme="minorEastAsia" w:eastAsiaTheme="minorEastAsia" w:hAnsiTheme="minorEastAsia" w:hint="eastAsia"/>
          <w:color w:val="000000" w:themeColor="text1"/>
        </w:rPr>
        <w:t>凡缴纳产品税、增值税、营业税的单位和个人，都应当依照规定征收教育费附加。但海关对进口产品征收的产品税、增值税，不征收教育费附加。</w:t>
      </w:r>
    </w:p>
    <w:p w14:paraId="71818C8F" w14:textId="4FC646D5" w:rsidR="00261AB4" w:rsidRPr="00261AB4" w:rsidRDefault="00261AB4" w:rsidP="00935AF4">
      <w:pPr>
        <w:pStyle w:val="a8"/>
        <w:shd w:val="clear" w:color="auto" w:fill="FFFFFF"/>
        <w:spacing w:beforeLines="50" w:before="156" w:beforeAutospacing="0" w:after="0" w:afterAutospacing="0" w:line="480" w:lineRule="atLeast"/>
        <w:ind w:firstLine="482"/>
        <w:jc w:val="right"/>
        <w:rPr>
          <w:rFonts w:asciiTheme="minorEastAsia" w:eastAsiaTheme="minorEastAsia" w:hAnsiTheme="minorEastAsia"/>
          <w:color w:val="000000" w:themeColor="text1"/>
          <w:shd w:val="clear" w:color="auto" w:fill="FFFFFF"/>
        </w:rPr>
      </w:pPr>
      <w:bookmarkStart w:id="1" w:name="_Hlk25734958"/>
      <w:r w:rsidRPr="00261AB4">
        <w:rPr>
          <w:rFonts w:asciiTheme="minorEastAsia" w:eastAsiaTheme="minorEastAsia" w:hAnsiTheme="minorEastAsia" w:hint="eastAsia"/>
          <w:color w:val="000000" w:themeColor="text1"/>
          <w:shd w:val="clear" w:color="auto" w:fill="FFFFFF"/>
        </w:rPr>
        <w:t>（</w:t>
      </w:r>
      <w:hyperlink r:id="rId8" w:history="1">
        <w:r w:rsidRPr="00874758">
          <w:rPr>
            <w:rStyle w:val="a7"/>
            <w:rFonts w:asciiTheme="minorEastAsia" w:eastAsiaTheme="minorEastAsia" w:hAnsiTheme="minorEastAsia" w:hint="eastAsia"/>
            <w:shd w:val="clear" w:color="auto" w:fill="FFFFFF"/>
          </w:rPr>
          <w:t>财税字[1986]120号</w:t>
        </w:r>
      </w:hyperlink>
      <w:r w:rsidRPr="00261AB4">
        <w:rPr>
          <w:rFonts w:asciiTheme="minorEastAsia" w:eastAsiaTheme="minorEastAsia" w:hAnsiTheme="minorEastAsia" w:hint="eastAsia"/>
          <w:color w:val="000000" w:themeColor="text1"/>
          <w:shd w:val="clear" w:color="auto" w:fill="FFFFFF"/>
        </w:rPr>
        <w:t>第二条）</w:t>
      </w:r>
    </w:p>
    <w:p w14:paraId="38B652D7" w14:textId="77777777" w:rsidR="00935AF4" w:rsidRPr="00935AF4" w:rsidRDefault="00935AF4" w:rsidP="00935AF4">
      <w:pPr>
        <w:widowControl/>
        <w:shd w:val="clear" w:color="auto" w:fill="FFFFFF"/>
        <w:spacing w:beforeLines="50" w:before="156" w:line="480" w:lineRule="atLeast"/>
        <w:ind w:firstLine="482"/>
        <w:rPr>
          <w:rFonts w:ascii="宋体" w:eastAsia="宋体" w:hAnsi="宋体" w:cs="宋体"/>
          <w:color w:val="333333"/>
          <w:kern w:val="0"/>
          <w:sz w:val="24"/>
          <w:szCs w:val="24"/>
        </w:rPr>
      </w:pPr>
      <w:r w:rsidRPr="00935AF4">
        <w:rPr>
          <w:rFonts w:ascii="宋体" w:eastAsia="宋体" w:hAnsi="宋体" w:cs="宋体" w:hint="eastAsia"/>
          <w:color w:val="333333"/>
          <w:kern w:val="0"/>
          <w:sz w:val="24"/>
          <w:szCs w:val="24"/>
        </w:rPr>
        <w:t>为了进一步统一税制、公平税负，创造平等竞争的外部环境，根据第八届全国人民代表大会常务委员会第五次会议通过的《</w:t>
      </w:r>
      <w:hyperlink r:id="rId9" w:tgtFrame="_self" w:history="1">
        <w:r w:rsidRPr="00935AF4">
          <w:rPr>
            <w:rFonts w:ascii="宋体" w:eastAsia="宋体" w:hAnsi="宋体" w:cs="宋体" w:hint="eastAsia"/>
            <w:color w:val="6E6E6E"/>
            <w:kern w:val="0"/>
            <w:sz w:val="24"/>
            <w:szCs w:val="24"/>
            <w:u w:val="single"/>
          </w:rPr>
          <w:t>全国人民代表大会常务委员会关于外商投资企业和外国企业适用增值税、消费税、营业税等税收暂行条例的决定</w:t>
        </w:r>
      </w:hyperlink>
      <w:r w:rsidRPr="00935AF4">
        <w:rPr>
          <w:rFonts w:ascii="宋体" w:eastAsia="宋体" w:hAnsi="宋体" w:cs="宋体" w:hint="eastAsia"/>
          <w:color w:val="333333"/>
          <w:kern w:val="0"/>
          <w:sz w:val="24"/>
          <w:szCs w:val="24"/>
        </w:rPr>
        <w:t>》，国务院决定统一内外资企业和个人城市维护建设税和教育费附加制度，现将有关问题通知如下：</w:t>
      </w:r>
    </w:p>
    <w:p w14:paraId="4594C8B0" w14:textId="77777777" w:rsidR="00935AF4" w:rsidRPr="00935AF4" w:rsidRDefault="00935AF4" w:rsidP="00935AF4">
      <w:pPr>
        <w:widowControl/>
        <w:shd w:val="clear" w:color="auto" w:fill="FFFFFF"/>
        <w:spacing w:beforeLines="50" w:before="156" w:line="480" w:lineRule="atLeast"/>
        <w:ind w:firstLine="482"/>
        <w:rPr>
          <w:rFonts w:ascii="宋体" w:eastAsia="宋体" w:hAnsi="宋体" w:cs="宋体"/>
          <w:color w:val="333333"/>
          <w:kern w:val="0"/>
          <w:sz w:val="24"/>
          <w:szCs w:val="24"/>
        </w:rPr>
      </w:pPr>
      <w:r w:rsidRPr="00935AF4">
        <w:rPr>
          <w:rFonts w:ascii="宋体" w:eastAsia="宋体" w:hAnsi="宋体" w:cs="宋体" w:hint="eastAsia"/>
          <w:color w:val="333333"/>
          <w:kern w:val="0"/>
          <w:sz w:val="24"/>
          <w:szCs w:val="24"/>
        </w:rPr>
        <w:t>自2010年12月1日起，外商投资企业、外国企业及外籍个人适用国务院1985年发布的《</w:t>
      </w:r>
      <w:hyperlink r:id="rId10" w:tgtFrame="_self" w:history="1">
        <w:r w:rsidRPr="00935AF4">
          <w:rPr>
            <w:rFonts w:ascii="宋体" w:eastAsia="宋体" w:hAnsi="宋体" w:cs="宋体" w:hint="eastAsia"/>
            <w:color w:val="6E6E6E"/>
            <w:kern w:val="0"/>
            <w:sz w:val="24"/>
            <w:szCs w:val="24"/>
            <w:u w:val="single"/>
          </w:rPr>
          <w:t>中华人民共和国城市维护建设税暂行条例</w:t>
        </w:r>
      </w:hyperlink>
      <w:r w:rsidRPr="00935AF4">
        <w:rPr>
          <w:rFonts w:ascii="宋体" w:eastAsia="宋体" w:hAnsi="宋体" w:cs="宋体" w:hint="eastAsia"/>
          <w:color w:val="333333"/>
          <w:kern w:val="0"/>
          <w:sz w:val="24"/>
          <w:szCs w:val="24"/>
        </w:rPr>
        <w:t>》和1986年发布的《</w:t>
      </w:r>
      <w:hyperlink r:id="rId11" w:tgtFrame="_self" w:history="1">
        <w:r w:rsidRPr="00935AF4">
          <w:rPr>
            <w:rFonts w:ascii="宋体" w:eastAsia="宋体" w:hAnsi="宋体" w:cs="宋体" w:hint="eastAsia"/>
            <w:color w:val="6E6E6E"/>
            <w:kern w:val="0"/>
            <w:sz w:val="24"/>
            <w:szCs w:val="24"/>
            <w:u w:val="single"/>
          </w:rPr>
          <w:t>征收教育费附加的暂行规定</w:t>
        </w:r>
      </w:hyperlink>
      <w:r w:rsidRPr="00935AF4">
        <w:rPr>
          <w:rFonts w:ascii="宋体" w:eastAsia="宋体" w:hAnsi="宋体" w:cs="宋体" w:hint="eastAsia"/>
          <w:color w:val="333333"/>
          <w:kern w:val="0"/>
          <w:sz w:val="24"/>
          <w:szCs w:val="24"/>
        </w:rPr>
        <w:t>》。1985年及1986年以来国务院及国务院财税主管部门发布的有关城市维护建设税和教育费附加的法规、规章、政策同时适用于外商投资企业、外国企业及外籍个人。</w:t>
      </w:r>
    </w:p>
    <w:p w14:paraId="11FA4D74" w14:textId="53220783" w:rsidR="00261AB4" w:rsidRPr="00261AB4" w:rsidRDefault="00935AF4" w:rsidP="00935AF4">
      <w:pPr>
        <w:widowControl/>
        <w:shd w:val="clear" w:color="auto" w:fill="FFFFFF"/>
        <w:spacing w:beforeLines="50" w:before="156" w:line="480" w:lineRule="atLeast"/>
        <w:ind w:firstLine="482"/>
        <w:rPr>
          <w:rFonts w:asciiTheme="minorEastAsia" w:hAnsiTheme="minorEastAsia"/>
          <w:color w:val="000000" w:themeColor="text1"/>
        </w:rPr>
      </w:pPr>
      <w:r w:rsidRPr="00935AF4">
        <w:rPr>
          <w:rFonts w:ascii="宋体" w:eastAsia="宋体" w:hAnsi="宋体" w:cs="宋体" w:hint="eastAsia"/>
          <w:color w:val="333333"/>
          <w:kern w:val="0"/>
          <w:sz w:val="24"/>
          <w:szCs w:val="24"/>
        </w:rPr>
        <w:lastRenderedPageBreak/>
        <w:t>凡与本通知相抵触的各项规定同时废止</w:t>
      </w:r>
      <w:r w:rsidR="00261AB4" w:rsidRPr="00261AB4">
        <w:rPr>
          <w:rFonts w:asciiTheme="minorEastAsia" w:hAnsiTheme="minorEastAsia" w:hint="eastAsia"/>
          <w:color w:val="000000" w:themeColor="text1"/>
        </w:rPr>
        <w:t>。</w:t>
      </w:r>
    </w:p>
    <w:p w14:paraId="4A7A0639" w14:textId="19349210" w:rsidR="00261AB4" w:rsidRPr="00261AB4" w:rsidRDefault="00261AB4" w:rsidP="00935AF4">
      <w:pPr>
        <w:pStyle w:val="a8"/>
        <w:shd w:val="clear" w:color="auto" w:fill="FFFFFF"/>
        <w:spacing w:beforeLines="50" w:before="156" w:beforeAutospacing="0" w:after="0" w:afterAutospacing="0" w:line="480" w:lineRule="atLeast"/>
        <w:ind w:firstLine="482"/>
        <w:jc w:val="right"/>
        <w:rPr>
          <w:rFonts w:asciiTheme="minorEastAsia" w:eastAsiaTheme="minorEastAsia" w:hAnsiTheme="minorEastAsia"/>
          <w:color w:val="000000" w:themeColor="text1"/>
          <w:shd w:val="clear" w:color="auto" w:fill="FFFFFF"/>
        </w:rPr>
      </w:pPr>
      <w:r w:rsidRPr="00261AB4">
        <w:rPr>
          <w:rFonts w:asciiTheme="minorEastAsia" w:eastAsiaTheme="minorEastAsia" w:hAnsiTheme="minorEastAsia" w:hint="eastAsia"/>
          <w:color w:val="000000" w:themeColor="text1"/>
          <w:shd w:val="clear" w:color="auto" w:fill="FFFFFF"/>
        </w:rPr>
        <w:t>（</w:t>
      </w:r>
      <w:hyperlink r:id="rId12" w:history="1">
        <w:r w:rsidRPr="00935AF4">
          <w:rPr>
            <w:rStyle w:val="a7"/>
            <w:rFonts w:asciiTheme="minorEastAsia" w:eastAsiaTheme="minorEastAsia" w:hAnsiTheme="minorEastAsia" w:hint="eastAsia"/>
            <w:shd w:val="clear" w:color="auto" w:fill="FFFFFF"/>
          </w:rPr>
          <w:t>国发[2010]35号</w:t>
        </w:r>
      </w:hyperlink>
      <w:r w:rsidRPr="00261AB4">
        <w:rPr>
          <w:rFonts w:asciiTheme="minorEastAsia" w:eastAsiaTheme="minorEastAsia" w:hAnsiTheme="minorEastAsia" w:hint="eastAsia"/>
          <w:color w:val="000000" w:themeColor="text1"/>
          <w:shd w:val="clear" w:color="auto" w:fill="FFFFFF"/>
        </w:rPr>
        <w:t>）</w:t>
      </w:r>
    </w:p>
    <w:p w14:paraId="464DA38E" w14:textId="77777777" w:rsidR="00261AB4" w:rsidRPr="00261AB4" w:rsidRDefault="00261AB4" w:rsidP="00935AF4">
      <w:pPr>
        <w:widowControl/>
        <w:shd w:val="clear" w:color="auto" w:fill="FFFFFF"/>
        <w:spacing w:beforeLines="50" w:before="156" w:line="480" w:lineRule="atLeast"/>
        <w:ind w:firstLine="482"/>
        <w:jc w:val="left"/>
        <w:rPr>
          <w:rFonts w:asciiTheme="minorEastAsia" w:hAnsiTheme="minorEastAsia" w:cs="宋体"/>
          <w:color w:val="000000" w:themeColor="text1"/>
          <w:kern w:val="0"/>
          <w:sz w:val="24"/>
          <w:szCs w:val="24"/>
        </w:rPr>
      </w:pPr>
      <w:r w:rsidRPr="00261AB4">
        <w:rPr>
          <w:rFonts w:asciiTheme="minorEastAsia" w:hAnsiTheme="minorEastAsia" w:cs="宋体" w:hint="eastAsia"/>
          <w:color w:val="000000" w:themeColor="text1"/>
          <w:kern w:val="0"/>
          <w:sz w:val="24"/>
          <w:szCs w:val="24"/>
        </w:rPr>
        <w:t>对外资企业2010年12月1日（含）之后发生纳税义务的增值税、消费税、营业税（以下简称“三税”）征收城市维护建设税和教育费附加；对外资企业2010年12月1日之前发生纳税义务的“三税”，不征收城市维护建设税和教育费附加。</w:t>
      </w:r>
    </w:p>
    <w:p w14:paraId="2B88592D" w14:textId="33812CD3" w:rsidR="00261AB4" w:rsidRPr="00261AB4" w:rsidRDefault="00261AB4" w:rsidP="00935AF4">
      <w:pPr>
        <w:pStyle w:val="a8"/>
        <w:shd w:val="clear" w:color="auto" w:fill="FFFFFF"/>
        <w:spacing w:beforeLines="50" w:before="156" w:beforeAutospacing="0" w:after="0" w:afterAutospacing="0" w:line="480" w:lineRule="atLeast"/>
        <w:ind w:firstLine="482"/>
        <w:jc w:val="right"/>
        <w:rPr>
          <w:rFonts w:asciiTheme="minorEastAsia" w:eastAsiaTheme="minorEastAsia" w:hAnsiTheme="minorEastAsia"/>
          <w:color w:val="000000" w:themeColor="text1"/>
          <w:shd w:val="clear" w:color="auto" w:fill="FFFFFF"/>
        </w:rPr>
      </w:pPr>
      <w:r w:rsidRPr="00261AB4">
        <w:rPr>
          <w:rFonts w:asciiTheme="minorEastAsia" w:eastAsiaTheme="minorEastAsia" w:hAnsiTheme="minorEastAsia" w:hint="eastAsia"/>
          <w:color w:val="000000" w:themeColor="text1"/>
          <w:shd w:val="clear" w:color="auto" w:fill="FFFFFF"/>
        </w:rPr>
        <w:t>（</w:t>
      </w:r>
      <w:hyperlink r:id="rId13" w:history="1">
        <w:r w:rsidRPr="00935AF4">
          <w:rPr>
            <w:rStyle w:val="a7"/>
            <w:rFonts w:asciiTheme="minorEastAsia" w:eastAsiaTheme="minorEastAsia" w:hAnsiTheme="minorEastAsia" w:hint="eastAsia"/>
            <w:shd w:val="clear" w:color="auto" w:fill="FFFFFF"/>
          </w:rPr>
          <w:t>财税[2010]103号</w:t>
        </w:r>
      </w:hyperlink>
      <w:r w:rsidRPr="00261AB4">
        <w:rPr>
          <w:rFonts w:asciiTheme="minorEastAsia" w:eastAsiaTheme="minorEastAsia" w:hAnsiTheme="minorEastAsia" w:hint="eastAsia"/>
          <w:color w:val="000000" w:themeColor="text1"/>
          <w:shd w:val="clear" w:color="auto" w:fill="FFFFFF"/>
        </w:rPr>
        <w:t>）</w:t>
      </w:r>
    </w:p>
    <w:p w14:paraId="28D1DDFA" w14:textId="77777777" w:rsidR="00261AB4" w:rsidRPr="00261AB4" w:rsidRDefault="00261AB4" w:rsidP="00935AF4">
      <w:pPr>
        <w:widowControl/>
        <w:shd w:val="clear" w:color="auto" w:fill="FFFFFF"/>
        <w:spacing w:beforeLines="50" w:before="156" w:line="480" w:lineRule="atLeast"/>
        <w:ind w:firstLine="482"/>
        <w:jc w:val="left"/>
        <w:rPr>
          <w:rFonts w:asciiTheme="minorEastAsia" w:hAnsiTheme="minorEastAsia" w:cs="宋体"/>
          <w:color w:val="000000" w:themeColor="text1"/>
          <w:kern w:val="0"/>
          <w:sz w:val="24"/>
          <w:szCs w:val="24"/>
        </w:rPr>
      </w:pPr>
      <w:r w:rsidRPr="00261AB4">
        <w:rPr>
          <w:rFonts w:asciiTheme="minorEastAsia" w:hAnsiTheme="minorEastAsia" w:cs="宋体" w:hint="eastAsia"/>
          <w:color w:val="000000" w:themeColor="text1"/>
          <w:kern w:val="0"/>
          <w:sz w:val="24"/>
          <w:szCs w:val="24"/>
        </w:rPr>
        <w:t>中央和国务院各部门机关服务中心恢复征税</w:t>
      </w:r>
    </w:p>
    <w:p w14:paraId="163D965E" w14:textId="77777777" w:rsidR="00261AB4" w:rsidRPr="00261AB4" w:rsidRDefault="00261AB4" w:rsidP="00935AF4">
      <w:pPr>
        <w:pStyle w:val="a8"/>
        <w:shd w:val="clear" w:color="auto" w:fill="FFFFFF"/>
        <w:spacing w:beforeLines="50" w:before="156" w:beforeAutospacing="0" w:after="0" w:afterAutospacing="0" w:line="480" w:lineRule="atLeast"/>
        <w:ind w:firstLine="482"/>
        <w:rPr>
          <w:rFonts w:asciiTheme="minorEastAsia" w:eastAsiaTheme="minorEastAsia" w:hAnsiTheme="minorEastAsia"/>
          <w:color w:val="000000" w:themeColor="text1"/>
        </w:rPr>
      </w:pPr>
      <w:r w:rsidRPr="00261AB4">
        <w:rPr>
          <w:rFonts w:asciiTheme="minorEastAsia" w:eastAsiaTheme="minorEastAsia" w:hAnsiTheme="minorEastAsia" w:hint="eastAsia"/>
          <w:color w:val="000000" w:themeColor="text1"/>
        </w:rPr>
        <w:t>自2007年1月1日起，对机关服务中心为机关内部提供的后勤保障服务所取得的收入，</w:t>
      </w:r>
      <w:r w:rsidRPr="00935AF4">
        <w:rPr>
          <w:rFonts w:asciiTheme="minorEastAsia" w:eastAsiaTheme="minorEastAsia" w:hAnsiTheme="minorEastAsia" w:hint="eastAsia"/>
          <w:iCs/>
          <w:color w:val="000000" w:themeColor="text1"/>
        </w:rPr>
        <w:t>恢复征收企业所得税</w:t>
      </w:r>
      <w:r w:rsidRPr="00261AB4">
        <w:rPr>
          <w:rFonts w:asciiTheme="minorEastAsia" w:eastAsiaTheme="minorEastAsia" w:hAnsiTheme="minorEastAsia" w:hint="eastAsia"/>
          <w:color w:val="000000" w:themeColor="text1"/>
        </w:rPr>
        <w:t>、营业税、城市维护建设税和教育费附加。</w:t>
      </w:r>
    </w:p>
    <w:p w14:paraId="53BE3FC1" w14:textId="45FF7296" w:rsidR="00261AB4" w:rsidRPr="00261AB4" w:rsidRDefault="00261AB4" w:rsidP="00261AB4">
      <w:pPr>
        <w:pStyle w:val="a8"/>
        <w:shd w:val="clear" w:color="auto" w:fill="FFFFFF"/>
        <w:spacing w:beforeLines="50" w:before="156" w:beforeAutospacing="0" w:after="0" w:afterAutospacing="0" w:line="480" w:lineRule="atLeast"/>
        <w:ind w:firstLineChars="200" w:firstLine="480"/>
        <w:jc w:val="right"/>
        <w:rPr>
          <w:rFonts w:asciiTheme="minorEastAsia" w:eastAsiaTheme="minorEastAsia" w:hAnsiTheme="minorEastAsia"/>
          <w:color w:val="000000" w:themeColor="text1"/>
          <w:shd w:val="clear" w:color="auto" w:fill="FFFFFF"/>
        </w:rPr>
      </w:pPr>
      <w:r w:rsidRPr="00261AB4">
        <w:rPr>
          <w:rFonts w:asciiTheme="minorEastAsia" w:eastAsiaTheme="minorEastAsia" w:hAnsiTheme="minorEastAsia" w:hint="eastAsia"/>
          <w:color w:val="000000" w:themeColor="text1"/>
          <w:shd w:val="clear" w:color="auto" w:fill="FFFFFF"/>
        </w:rPr>
        <w:t>（</w:t>
      </w:r>
      <w:hyperlink r:id="rId14" w:history="1">
        <w:r w:rsidRPr="00935AF4">
          <w:rPr>
            <w:rStyle w:val="a7"/>
            <w:rFonts w:asciiTheme="minorEastAsia" w:eastAsiaTheme="minorEastAsia" w:hAnsiTheme="minorEastAsia" w:hint="eastAsia"/>
            <w:shd w:val="clear" w:color="auto" w:fill="FFFFFF"/>
          </w:rPr>
          <w:t>国税发〔2007〕94号</w:t>
        </w:r>
      </w:hyperlink>
      <w:r w:rsidRPr="00261AB4">
        <w:rPr>
          <w:rFonts w:asciiTheme="minorEastAsia" w:eastAsiaTheme="minorEastAsia" w:hAnsiTheme="minorEastAsia" w:hint="eastAsia"/>
          <w:color w:val="000000" w:themeColor="text1"/>
          <w:shd w:val="clear" w:color="auto" w:fill="FFFFFF"/>
        </w:rPr>
        <w:t>）  </w:t>
      </w:r>
    </w:p>
    <w:bookmarkEnd w:id="1"/>
    <w:p w14:paraId="479618D4" w14:textId="77777777" w:rsidR="002019B0" w:rsidRDefault="002019B0" w:rsidP="002019B0">
      <w:pPr>
        <w:pStyle w:val="a8"/>
        <w:shd w:val="clear" w:color="auto" w:fill="FFFFFF"/>
        <w:spacing w:before="150" w:beforeAutospacing="0" w:after="150" w:afterAutospacing="0" w:line="480" w:lineRule="atLeast"/>
        <w:ind w:firstLine="480"/>
        <w:jc w:val="both"/>
        <w:rPr>
          <w:color w:val="333333"/>
        </w:rPr>
      </w:pPr>
      <w:r>
        <w:rPr>
          <w:rFonts w:hint="eastAsia"/>
          <w:color w:val="333333"/>
        </w:rPr>
        <w:t>凡办有职工子弟学校的单位，应当先按本规定缴纳教育费附加；教育部门可根据它们办学的情况酌情返还给办学单位，作为对所办学校经费的补贴。办学单位不得借口缴纳教育费附加而撤并学校，或者缩小办学规模。</w:t>
      </w:r>
    </w:p>
    <w:p w14:paraId="64436996" w14:textId="77777777" w:rsidR="002019B0" w:rsidRDefault="002019B0" w:rsidP="002019B0">
      <w:pPr>
        <w:pStyle w:val="a8"/>
        <w:shd w:val="clear" w:color="auto" w:fill="FFFFFF"/>
        <w:spacing w:before="150" w:beforeAutospacing="0" w:after="150" w:afterAutospacing="0" w:line="480" w:lineRule="atLeast"/>
        <w:ind w:firstLine="480"/>
        <w:jc w:val="right"/>
        <w:rPr>
          <w:color w:val="333333"/>
        </w:rPr>
      </w:pPr>
      <w:r>
        <w:rPr>
          <w:rFonts w:hint="eastAsia"/>
          <w:color w:val="333333"/>
        </w:rPr>
        <w:t>（《</w:t>
      </w:r>
      <w:hyperlink r:id="rId15" w:history="1">
        <w:r w:rsidRPr="00797320">
          <w:rPr>
            <w:rStyle w:val="a7"/>
            <w:rFonts w:hint="eastAsia"/>
          </w:rPr>
          <w:t>征收教育费附加的暂行规定</w:t>
        </w:r>
      </w:hyperlink>
      <w:r>
        <w:rPr>
          <w:rFonts w:hint="eastAsia"/>
          <w:color w:val="333333"/>
        </w:rPr>
        <w:t>》第十条）</w:t>
      </w:r>
    </w:p>
    <w:p w14:paraId="4F6CBC6F" w14:textId="5612AB15" w:rsidR="00261AB4" w:rsidRPr="00261AB4" w:rsidRDefault="00261AB4" w:rsidP="00261AB4">
      <w:pPr>
        <w:pStyle w:val="1"/>
        <w:spacing w:before="50" w:after="0" w:line="480" w:lineRule="atLeast"/>
        <w:rPr>
          <w:rFonts w:asciiTheme="minorEastAsia" w:hAnsiTheme="minorEastAsia"/>
          <w:color w:val="000000" w:themeColor="text1"/>
          <w:sz w:val="24"/>
          <w:szCs w:val="24"/>
        </w:rPr>
      </w:pPr>
      <w:r w:rsidRPr="00261AB4">
        <w:rPr>
          <w:rFonts w:asciiTheme="minorEastAsia" w:hAnsiTheme="minorEastAsia" w:hint="eastAsia"/>
          <w:color w:val="000000" w:themeColor="text1"/>
          <w:sz w:val="24"/>
          <w:szCs w:val="24"/>
        </w:rPr>
        <w:t>二、计费依据</w:t>
      </w:r>
    </w:p>
    <w:p w14:paraId="77B2E48E" w14:textId="20E890DF" w:rsidR="00261AB4" w:rsidRPr="00261AB4" w:rsidRDefault="00261AB4" w:rsidP="00261AB4">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bookmarkStart w:id="2" w:name="_Hlk529655627"/>
      <w:bookmarkStart w:id="3" w:name="_Hlk25788967"/>
      <w:r w:rsidRPr="00261AB4">
        <w:rPr>
          <w:rFonts w:asciiTheme="minorEastAsia" w:hAnsiTheme="minorEastAsia" w:cs="宋体" w:hint="eastAsia"/>
          <w:color w:val="000000" w:themeColor="text1"/>
          <w:kern w:val="0"/>
          <w:sz w:val="24"/>
          <w:szCs w:val="24"/>
        </w:rPr>
        <w:t>根据《</w:t>
      </w:r>
      <w:hyperlink r:id="rId16" w:history="1">
        <w:r w:rsidR="000D6A3F" w:rsidRPr="00797320">
          <w:rPr>
            <w:rStyle w:val="a7"/>
            <w:rFonts w:hint="eastAsia"/>
          </w:rPr>
          <w:t>征收教育费附加的暂行规定</w:t>
        </w:r>
      </w:hyperlink>
      <w:r w:rsidRPr="00261AB4">
        <w:rPr>
          <w:rFonts w:asciiTheme="minorEastAsia" w:hAnsiTheme="minorEastAsia" w:cs="宋体" w:hint="eastAsia"/>
          <w:color w:val="000000" w:themeColor="text1"/>
          <w:kern w:val="0"/>
          <w:sz w:val="24"/>
          <w:szCs w:val="24"/>
        </w:rPr>
        <w:t>》第三条规定，“教育费附加，以各单位和个人实际缴纳的产品税、增值税、营业税的税额为计征依据”。因此，对由于减免产品税、增值税、营业税而发生退税的，同时退还已征的教育费附加。但对出口产品退还</w:t>
      </w:r>
      <w:r w:rsidRPr="00261AB4">
        <w:rPr>
          <w:rFonts w:asciiTheme="minorEastAsia" w:hAnsiTheme="minorEastAsia" w:cs="宋体" w:hint="eastAsia"/>
          <w:i/>
          <w:iCs/>
          <w:color w:val="000000" w:themeColor="text1"/>
          <w:kern w:val="0"/>
          <w:sz w:val="24"/>
          <w:szCs w:val="24"/>
        </w:rPr>
        <w:t>产品税、</w:t>
      </w:r>
      <w:r w:rsidRPr="00261AB4">
        <w:rPr>
          <w:rFonts w:asciiTheme="minorEastAsia" w:hAnsiTheme="minorEastAsia" w:cs="宋体" w:hint="eastAsia"/>
          <w:color w:val="000000" w:themeColor="text1"/>
          <w:kern w:val="0"/>
          <w:sz w:val="24"/>
          <w:szCs w:val="24"/>
        </w:rPr>
        <w:t>增值税的，不退还已征的教育费附加。</w:t>
      </w:r>
    </w:p>
    <w:p w14:paraId="24F71B44" w14:textId="2C06FE1D" w:rsidR="00261AB4" w:rsidRDefault="00261AB4" w:rsidP="00261AB4">
      <w:pPr>
        <w:pStyle w:val="a8"/>
        <w:shd w:val="clear" w:color="auto" w:fill="FFFFFF"/>
        <w:spacing w:beforeLines="50" w:before="156" w:beforeAutospacing="0" w:after="0" w:afterAutospacing="0" w:line="480" w:lineRule="atLeast"/>
        <w:ind w:firstLineChars="200" w:firstLine="480"/>
        <w:jc w:val="right"/>
        <w:rPr>
          <w:rFonts w:asciiTheme="minorEastAsia" w:eastAsiaTheme="minorEastAsia" w:hAnsiTheme="minorEastAsia"/>
          <w:color w:val="000000" w:themeColor="text1"/>
          <w:shd w:val="clear" w:color="auto" w:fill="FFFFFF"/>
        </w:rPr>
      </w:pPr>
      <w:r w:rsidRPr="00261AB4">
        <w:rPr>
          <w:rFonts w:asciiTheme="minorEastAsia" w:eastAsiaTheme="minorEastAsia" w:hAnsiTheme="minorEastAsia" w:hint="eastAsia"/>
          <w:color w:val="000000" w:themeColor="text1"/>
          <w:shd w:val="clear" w:color="auto" w:fill="FFFFFF"/>
        </w:rPr>
        <w:t>（</w:t>
      </w:r>
      <w:hyperlink r:id="rId17" w:history="1">
        <w:r w:rsidR="000D6A3F" w:rsidRPr="00874758">
          <w:rPr>
            <w:rStyle w:val="a7"/>
            <w:rFonts w:asciiTheme="minorEastAsia" w:eastAsiaTheme="minorEastAsia" w:hAnsiTheme="minorEastAsia" w:hint="eastAsia"/>
            <w:shd w:val="clear" w:color="auto" w:fill="FFFFFF"/>
          </w:rPr>
          <w:t>财税字[1986]120号</w:t>
        </w:r>
      </w:hyperlink>
      <w:r w:rsidRPr="00261AB4">
        <w:rPr>
          <w:rFonts w:asciiTheme="minorEastAsia" w:eastAsiaTheme="minorEastAsia" w:hAnsiTheme="minorEastAsia" w:hint="eastAsia"/>
          <w:color w:val="000000" w:themeColor="text1"/>
          <w:shd w:val="clear" w:color="auto" w:fill="FFFFFF"/>
        </w:rPr>
        <w:t>第三条）</w:t>
      </w:r>
    </w:p>
    <w:p w14:paraId="33C2AB27" w14:textId="3721FA03" w:rsidR="00AB0392" w:rsidRDefault="00AB0392" w:rsidP="00AB0392">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AB0392">
        <w:rPr>
          <w:rFonts w:asciiTheme="minorEastAsia" w:hAnsiTheme="minorEastAsia" w:cs="宋体" w:hint="eastAsia"/>
          <w:color w:val="000000" w:themeColor="text1"/>
          <w:kern w:val="0"/>
          <w:sz w:val="24"/>
          <w:szCs w:val="24"/>
        </w:rPr>
        <w:t>教育费附加、地方教育附加计征依据与城市维护建设税计税依据一致，按本公告第一条规定执行。</w:t>
      </w:r>
    </w:p>
    <w:p w14:paraId="2D810AA0" w14:textId="0289E52E" w:rsidR="00AB0392" w:rsidRPr="00AB0392" w:rsidRDefault="00AB0392" w:rsidP="00AB0392">
      <w:pPr>
        <w:widowControl/>
        <w:shd w:val="clear" w:color="auto" w:fill="FFFFFF"/>
        <w:spacing w:beforeLines="50" w:before="156" w:line="480" w:lineRule="atLeast"/>
        <w:ind w:firstLineChars="200" w:firstLine="480"/>
        <w:jc w:val="right"/>
        <w:rPr>
          <w:rFonts w:asciiTheme="minorEastAsia" w:hAnsiTheme="minorEastAsia" w:cs="宋体" w:hint="eastAsia"/>
          <w:color w:val="000000" w:themeColor="text1"/>
          <w:kern w:val="0"/>
          <w:sz w:val="24"/>
          <w:szCs w:val="24"/>
        </w:rPr>
      </w:pPr>
      <w:bookmarkStart w:id="4" w:name="_Hlk81235238"/>
      <w:r>
        <w:rPr>
          <w:rFonts w:asciiTheme="minorEastAsia" w:hAnsiTheme="minorEastAsia" w:cs="宋体" w:hint="eastAsia"/>
          <w:color w:val="000000" w:themeColor="text1"/>
          <w:kern w:val="0"/>
          <w:sz w:val="24"/>
          <w:szCs w:val="24"/>
        </w:rPr>
        <w:t>（</w:t>
      </w:r>
      <w:hyperlink r:id="rId18" w:history="1">
        <w:r w:rsidRPr="00AB0392">
          <w:rPr>
            <w:rStyle w:val="a7"/>
            <w:rFonts w:asciiTheme="minorEastAsia" w:hAnsiTheme="minorEastAsia" w:cs="宋体" w:hint="eastAsia"/>
            <w:kern w:val="0"/>
            <w:sz w:val="24"/>
            <w:szCs w:val="24"/>
          </w:rPr>
          <w:t>财政部 税务总局公告2021年第28号</w:t>
        </w:r>
      </w:hyperlink>
      <w:r w:rsidRPr="00AB0392">
        <w:rPr>
          <w:rFonts w:asciiTheme="minorEastAsia" w:hAnsiTheme="minorEastAsia" w:cs="宋体" w:hint="eastAsia"/>
          <w:color w:val="000000" w:themeColor="text1"/>
          <w:kern w:val="0"/>
          <w:sz w:val="24"/>
          <w:szCs w:val="24"/>
        </w:rPr>
        <w:t>第二条</w:t>
      </w:r>
      <w:r>
        <w:rPr>
          <w:rFonts w:asciiTheme="minorEastAsia" w:hAnsiTheme="minorEastAsia" w:cs="宋体" w:hint="eastAsia"/>
          <w:color w:val="000000" w:themeColor="text1"/>
          <w:kern w:val="0"/>
          <w:sz w:val="24"/>
          <w:szCs w:val="24"/>
        </w:rPr>
        <w:t>）</w:t>
      </w:r>
    </w:p>
    <w:bookmarkEnd w:id="4"/>
    <w:p w14:paraId="4E2CB548" w14:textId="671F4EE1" w:rsidR="00AB0392" w:rsidRPr="00AB0392" w:rsidRDefault="00AB0392" w:rsidP="00AB0392">
      <w:pPr>
        <w:widowControl/>
        <w:shd w:val="clear" w:color="auto" w:fill="FFFFFF"/>
        <w:spacing w:beforeLines="50" w:before="156" w:line="480" w:lineRule="atLeast"/>
        <w:ind w:firstLineChars="200" w:firstLine="480"/>
        <w:jc w:val="left"/>
        <w:rPr>
          <w:rFonts w:asciiTheme="minorEastAsia" w:hAnsiTheme="minorEastAsia" w:cs="宋体" w:hint="eastAsia"/>
          <w:color w:val="000000" w:themeColor="text1"/>
          <w:kern w:val="0"/>
          <w:sz w:val="24"/>
          <w:szCs w:val="24"/>
        </w:rPr>
      </w:pPr>
      <w:r w:rsidRPr="00AB0392">
        <w:rPr>
          <w:rFonts w:asciiTheme="minorEastAsia" w:hAnsiTheme="minorEastAsia" w:cs="宋体" w:hint="eastAsia"/>
          <w:color w:val="000000" w:themeColor="text1"/>
          <w:kern w:val="0"/>
          <w:sz w:val="24"/>
          <w:szCs w:val="24"/>
        </w:rPr>
        <w:lastRenderedPageBreak/>
        <w:t>本公告自2021年9月1日起施行。</w:t>
      </w:r>
    </w:p>
    <w:p w14:paraId="234F6C76" w14:textId="3FD03C72" w:rsidR="00AB0392" w:rsidRPr="00AB0392" w:rsidRDefault="00AB0392" w:rsidP="00AB0392">
      <w:pPr>
        <w:widowControl/>
        <w:shd w:val="clear" w:color="auto" w:fill="FFFFFF"/>
        <w:spacing w:beforeLines="50" w:before="156" w:line="480" w:lineRule="atLeast"/>
        <w:ind w:firstLineChars="200" w:firstLine="480"/>
        <w:jc w:val="right"/>
        <w:rPr>
          <w:rFonts w:asciiTheme="minorEastAsia" w:hAnsiTheme="minorEastAsia" w:hint="eastAsia"/>
          <w:color w:val="000000" w:themeColor="text1"/>
          <w:shd w:val="clear" w:color="auto" w:fill="FFFFFF"/>
        </w:rPr>
      </w:pPr>
      <w:r>
        <w:rPr>
          <w:rFonts w:asciiTheme="minorEastAsia" w:hAnsiTheme="minorEastAsia" w:cs="宋体" w:hint="eastAsia"/>
          <w:color w:val="000000" w:themeColor="text1"/>
          <w:kern w:val="0"/>
          <w:sz w:val="24"/>
          <w:szCs w:val="24"/>
        </w:rPr>
        <w:t>（</w:t>
      </w:r>
      <w:hyperlink r:id="rId19" w:history="1">
        <w:r w:rsidRPr="00AB0392">
          <w:rPr>
            <w:rStyle w:val="a7"/>
            <w:rFonts w:asciiTheme="minorEastAsia" w:hAnsiTheme="minorEastAsia" w:cs="宋体" w:hint="eastAsia"/>
            <w:kern w:val="0"/>
            <w:sz w:val="24"/>
            <w:szCs w:val="24"/>
          </w:rPr>
          <w:t>财政部 税务总局公告2021年第28号</w:t>
        </w:r>
      </w:hyperlink>
      <w:r w:rsidRPr="00AB0392">
        <w:rPr>
          <w:rFonts w:asciiTheme="minorEastAsia" w:hAnsiTheme="minorEastAsia" w:cs="宋体" w:hint="eastAsia"/>
          <w:color w:val="000000" w:themeColor="text1"/>
          <w:kern w:val="0"/>
          <w:sz w:val="24"/>
          <w:szCs w:val="24"/>
        </w:rPr>
        <w:t>第</w:t>
      </w:r>
      <w:r>
        <w:rPr>
          <w:rFonts w:asciiTheme="minorEastAsia" w:hAnsiTheme="minorEastAsia" w:cs="宋体" w:hint="eastAsia"/>
          <w:color w:val="000000" w:themeColor="text1"/>
          <w:kern w:val="0"/>
          <w:sz w:val="24"/>
          <w:szCs w:val="24"/>
        </w:rPr>
        <w:t>三</w:t>
      </w:r>
      <w:r w:rsidRPr="00AB0392">
        <w:rPr>
          <w:rFonts w:asciiTheme="minorEastAsia" w:hAnsiTheme="minorEastAsia" w:cs="宋体" w:hint="eastAsia"/>
          <w:color w:val="000000" w:themeColor="text1"/>
          <w:kern w:val="0"/>
          <w:sz w:val="24"/>
          <w:szCs w:val="24"/>
        </w:rPr>
        <w:t>条</w:t>
      </w:r>
      <w:r>
        <w:rPr>
          <w:rFonts w:asciiTheme="minorEastAsia" w:hAnsiTheme="minorEastAsia" w:cs="宋体" w:hint="eastAsia"/>
          <w:color w:val="000000" w:themeColor="text1"/>
          <w:kern w:val="0"/>
          <w:sz w:val="24"/>
          <w:szCs w:val="24"/>
        </w:rPr>
        <w:t>）</w:t>
      </w:r>
    </w:p>
    <w:p w14:paraId="0245D72B" w14:textId="77777777" w:rsidR="00261AB4" w:rsidRPr="00261AB4" w:rsidRDefault="00261AB4" w:rsidP="00261AB4">
      <w:pPr>
        <w:pStyle w:val="2"/>
        <w:spacing w:before="50" w:after="0" w:line="480" w:lineRule="atLeast"/>
        <w:rPr>
          <w:rFonts w:asciiTheme="minorEastAsia" w:eastAsiaTheme="minorEastAsia" w:hAnsiTheme="minorEastAsia"/>
          <w:color w:val="000000" w:themeColor="text1"/>
          <w:sz w:val="24"/>
          <w:szCs w:val="24"/>
        </w:rPr>
      </w:pPr>
      <w:r w:rsidRPr="00261AB4">
        <w:rPr>
          <w:rFonts w:asciiTheme="minorEastAsia" w:eastAsiaTheme="minorEastAsia" w:hAnsiTheme="minorEastAsia" w:hint="eastAsia"/>
          <w:color w:val="000000" w:themeColor="text1"/>
          <w:sz w:val="24"/>
          <w:szCs w:val="24"/>
        </w:rPr>
        <w:t>附注（一）：生产企业出口货物实行免抵退税办法后有关城市维护建设税、教育费附加政策</w:t>
      </w:r>
    </w:p>
    <w:p w14:paraId="4C5C4F15" w14:textId="77777777" w:rsidR="00261AB4" w:rsidRPr="00261AB4" w:rsidRDefault="00261AB4" w:rsidP="00261AB4">
      <w:pPr>
        <w:widowControl/>
        <w:spacing w:beforeLines="50" w:before="156" w:line="480" w:lineRule="atLeast"/>
        <w:ind w:firstLineChars="200" w:firstLine="480"/>
        <w:rPr>
          <w:rFonts w:asciiTheme="minorEastAsia" w:hAnsiTheme="minorEastAsia" w:cs="宋体"/>
          <w:color w:val="000000" w:themeColor="text1"/>
          <w:kern w:val="0"/>
          <w:sz w:val="24"/>
          <w:szCs w:val="24"/>
        </w:rPr>
      </w:pPr>
      <w:r w:rsidRPr="00261AB4">
        <w:rPr>
          <w:rFonts w:asciiTheme="minorEastAsia" w:hAnsiTheme="minorEastAsia" w:cs="宋体" w:hint="eastAsia"/>
          <w:color w:val="000000" w:themeColor="text1"/>
          <w:kern w:val="0"/>
          <w:sz w:val="24"/>
          <w:szCs w:val="24"/>
        </w:rPr>
        <w:t>1</w:t>
      </w:r>
      <w:r w:rsidRPr="00261AB4">
        <w:rPr>
          <w:rFonts w:asciiTheme="minorEastAsia" w:hAnsiTheme="minorEastAsia" w:cs="宋体"/>
          <w:color w:val="000000" w:themeColor="text1"/>
          <w:kern w:val="0"/>
          <w:sz w:val="24"/>
          <w:szCs w:val="24"/>
        </w:rPr>
        <w:t>.</w:t>
      </w:r>
      <w:r w:rsidRPr="00261AB4">
        <w:rPr>
          <w:rFonts w:asciiTheme="minorEastAsia" w:hAnsiTheme="minorEastAsia" w:cs="宋体" w:hint="eastAsia"/>
          <w:color w:val="000000" w:themeColor="text1"/>
          <w:kern w:val="0"/>
          <w:sz w:val="24"/>
          <w:szCs w:val="24"/>
        </w:rPr>
        <w:t>经国家税务局正式审核批准的当期免抵的增值税税额应纳入城市维护建设税和教育费附加的计征范围，分别按规定的税（费）率征收城市维护建设税和教育费附加。</w:t>
      </w:r>
    </w:p>
    <w:p w14:paraId="0C52B6E5" w14:textId="0AA7DFA1" w:rsidR="00261AB4" w:rsidRPr="00261AB4" w:rsidRDefault="00261AB4" w:rsidP="00261AB4">
      <w:pPr>
        <w:widowControl/>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bookmarkStart w:id="5" w:name="_Hlk25789734"/>
      <w:r w:rsidRPr="00261AB4">
        <w:rPr>
          <w:rFonts w:asciiTheme="minorEastAsia" w:hAnsiTheme="minorEastAsia" w:hint="eastAsia"/>
          <w:color w:val="000000" w:themeColor="text1"/>
          <w:sz w:val="24"/>
          <w:szCs w:val="24"/>
          <w:shd w:val="clear" w:color="auto" w:fill="FFFFFF"/>
        </w:rPr>
        <w:t>（</w:t>
      </w:r>
      <w:bookmarkStart w:id="6" w:name="_Hlk54587136"/>
      <w:r w:rsidR="00935AF4">
        <w:rPr>
          <w:rFonts w:asciiTheme="minorEastAsia" w:hAnsiTheme="minorEastAsia"/>
          <w:sz w:val="24"/>
          <w:szCs w:val="24"/>
          <w:shd w:val="clear" w:color="auto" w:fill="FFFFFF"/>
        </w:rPr>
        <w:fldChar w:fldCharType="begin"/>
      </w:r>
      <w:r w:rsidR="00935AF4">
        <w:rPr>
          <w:rFonts w:asciiTheme="minorEastAsia" w:hAnsiTheme="minorEastAsia"/>
          <w:sz w:val="24"/>
          <w:szCs w:val="24"/>
          <w:shd w:val="clear" w:color="auto" w:fill="FFFFFF"/>
        </w:rPr>
        <w:instrText xml:space="preserve"> HYPERLINK "http://ssfb86.com/index/News/detail/newsid/3401.html" </w:instrText>
      </w:r>
      <w:r w:rsidR="00935AF4">
        <w:rPr>
          <w:rFonts w:asciiTheme="minorEastAsia" w:hAnsiTheme="minorEastAsia"/>
          <w:sz w:val="24"/>
          <w:szCs w:val="24"/>
          <w:shd w:val="clear" w:color="auto" w:fill="FFFFFF"/>
        </w:rPr>
        <w:fldChar w:fldCharType="separate"/>
      </w:r>
      <w:r w:rsidRPr="00935AF4">
        <w:rPr>
          <w:rStyle w:val="a7"/>
          <w:rFonts w:asciiTheme="minorEastAsia" w:hAnsiTheme="minorEastAsia" w:hint="eastAsia"/>
          <w:sz w:val="24"/>
          <w:szCs w:val="24"/>
          <w:shd w:val="clear" w:color="auto" w:fill="FFFFFF"/>
        </w:rPr>
        <w:t>财税[2005]25号</w:t>
      </w:r>
      <w:r w:rsidR="00935AF4">
        <w:rPr>
          <w:rFonts w:asciiTheme="minorEastAsia" w:hAnsiTheme="minorEastAsia"/>
          <w:sz w:val="24"/>
          <w:szCs w:val="24"/>
          <w:shd w:val="clear" w:color="auto" w:fill="FFFFFF"/>
        </w:rPr>
        <w:fldChar w:fldCharType="end"/>
      </w:r>
      <w:bookmarkEnd w:id="6"/>
      <w:r w:rsidRPr="00261AB4">
        <w:rPr>
          <w:rFonts w:asciiTheme="minorEastAsia" w:hAnsiTheme="minorEastAsia" w:hint="eastAsia"/>
          <w:color w:val="000000" w:themeColor="text1"/>
          <w:sz w:val="24"/>
          <w:szCs w:val="24"/>
          <w:shd w:val="clear" w:color="auto" w:fill="FFFFFF"/>
        </w:rPr>
        <w:t>第一条）</w:t>
      </w:r>
    </w:p>
    <w:bookmarkEnd w:id="5"/>
    <w:p w14:paraId="5C3F26A3" w14:textId="77777777" w:rsidR="00261AB4" w:rsidRPr="00261AB4" w:rsidRDefault="00261AB4" w:rsidP="00261AB4">
      <w:pPr>
        <w:widowControl/>
        <w:spacing w:beforeLines="50" w:before="156" w:line="480" w:lineRule="atLeast"/>
        <w:ind w:firstLineChars="200" w:firstLine="480"/>
        <w:rPr>
          <w:rFonts w:asciiTheme="minorEastAsia" w:hAnsiTheme="minorEastAsia" w:cs="宋体"/>
          <w:color w:val="000000" w:themeColor="text1"/>
          <w:kern w:val="0"/>
          <w:sz w:val="24"/>
          <w:szCs w:val="24"/>
        </w:rPr>
      </w:pPr>
      <w:r w:rsidRPr="00261AB4">
        <w:rPr>
          <w:rFonts w:asciiTheme="minorEastAsia" w:hAnsiTheme="minorEastAsia" w:cs="宋体" w:hint="eastAsia"/>
          <w:color w:val="000000" w:themeColor="text1"/>
          <w:kern w:val="0"/>
          <w:sz w:val="24"/>
          <w:szCs w:val="24"/>
        </w:rPr>
        <w:t>2</w:t>
      </w:r>
      <w:r w:rsidRPr="00261AB4">
        <w:rPr>
          <w:rFonts w:asciiTheme="minorEastAsia" w:hAnsiTheme="minorEastAsia" w:cs="宋体"/>
          <w:color w:val="000000" w:themeColor="text1"/>
          <w:kern w:val="0"/>
          <w:sz w:val="24"/>
          <w:szCs w:val="24"/>
        </w:rPr>
        <w:t>.</w:t>
      </w:r>
      <w:r w:rsidRPr="00261AB4">
        <w:rPr>
          <w:rFonts w:asciiTheme="minorEastAsia" w:hAnsiTheme="minorEastAsia" w:cs="宋体" w:hint="eastAsia"/>
          <w:color w:val="000000" w:themeColor="text1"/>
          <w:kern w:val="0"/>
          <w:sz w:val="24"/>
          <w:szCs w:val="24"/>
        </w:rPr>
        <w:t>2005年1月1日前，已按免抵的增值税税额征收的城市维护建设税和教育费附加不再退还，未征的不再补征。</w:t>
      </w:r>
    </w:p>
    <w:p w14:paraId="7DBA24EF" w14:textId="10F53CDB" w:rsidR="00261AB4" w:rsidRPr="00261AB4" w:rsidRDefault="00261AB4" w:rsidP="00261AB4">
      <w:pPr>
        <w:widowControl/>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261AB4">
        <w:rPr>
          <w:rFonts w:asciiTheme="minorEastAsia" w:hAnsiTheme="minorEastAsia" w:hint="eastAsia"/>
          <w:color w:val="000000" w:themeColor="text1"/>
          <w:sz w:val="24"/>
          <w:szCs w:val="24"/>
          <w:shd w:val="clear" w:color="auto" w:fill="FFFFFF"/>
        </w:rPr>
        <w:t>（</w:t>
      </w:r>
      <w:hyperlink r:id="rId20" w:history="1">
        <w:r w:rsidR="00935AF4" w:rsidRPr="00935AF4">
          <w:rPr>
            <w:rStyle w:val="a7"/>
            <w:rFonts w:asciiTheme="minorEastAsia" w:hAnsiTheme="minorEastAsia" w:hint="eastAsia"/>
            <w:sz w:val="24"/>
            <w:szCs w:val="24"/>
            <w:shd w:val="clear" w:color="auto" w:fill="FFFFFF"/>
          </w:rPr>
          <w:t>财税[2005]25号</w:t>
        </w:r>
      </w:hyperlink>
      <w:r w:rsidRPr="00261AB4">
        <w:rPr>
          <w:rFonts w:asciiTheme="minorEastAsia" w:hAnsiTheme="minorEastAsia" w:hint="eastAsia"/>
          <w:color w:val="000000" w:themeColor="text1"/>
          <w:sz w:val="24"/>
          <w:szCs w:val="24"/>
          <w:shd w:val="clear" w:color="auto" w:fill="FFFFFF"/>
        </w:rPr>
        <w:t>第二条）</w:t>
      </w:r>
    </w:p>
    <w:p w14:paraId="6927F057" w14:textId="77777777" w:rsidR="00261AB4" w:rsidRPr="00261AB4" w:rsidRDefault="00261AB4" w:rsidP="00261AB4">
      <w:pPr>
        <w:widowControl/>
        <w:spacing w:beforeLines="50" w:before="156" w:line="480" w:lineRule="atLeast"/>
        <w:ind w:firstLineChars="200" w:firstLine="480"/>
        <w:rPr>
          <w:rFonts w:asciiTheme="minorEastAsia" w:hAnsiTheme="minorEastAsia" w:cs="宋体"/>
          <w:color w:val="000000" w:themeColor="text1"/>
          <w:kern w:val="0"/>
          <w:sz w:val="24"/>
          <w:szCs w:val="24"/>
        </w:rPr>
      </w:pPr>
      <w:r w:rsidRPr="00261AB4">
        <w:rPr>
          <w:rFonts w:asciiTheme="minorEastAsia" w:hAnsiTheme="minorEastAsia" w:cs="宋体" w:hint="eastAsia"/>
          <w:color w:val="000000" w:themeColor="text1"/>
          <w:kern w:val="0"/>
          <w:sz w:val="24"/>
          <w:szCs w:val="24"/>
        </w:rPr>
        <w:t>3</w:t>
      </w:r>
      <w:r w:rsidRPr="00261AB4">
        <w:rPr>
          <w:rFonts w:asciiTheme="minorEastAsia" w:hAnsiTheme="minorEastAsia" w:cs="宋体"/>
          <w:color w:val="000000" w:themeColor="text1"/>
          <w:kern w:val="0"/>
          <w:sz w:val="24"/>
          <w:szCs w:val="24"/>
        </w:rPr>
        <w:t>.</w:t>
      </w:r>
      <w:r w:rsidRPr="00261AB4">
        <w:rPr>
          <w:rFonts w:asciiTheme="minorEastAsia" w:hAnsiTheme="minorEastAsia" w:cs="宋体" w:hint="eastAsia"/>
          <w:color w:val="000000" w:themeColor="text1"/>
          <w:kern w:val="0"/>
          <w:sz w:val="24"/>
          <w:szCs w:val="24"/>
        </w:rPr>
        <w:t>本通知自2005年1月1日起执行。</w:t>
      </w:r>
    </w:p>
    <w:p w14:paraId="6904BF99" w14:textId="6132D59B" w:rsidR="00261AB4" w:rsidRPr="00261AB4" w:rsidRDefault="00261AB4" w:rsidP="002019B0">
      <w:pPr>
        <w:widowControl/>
        <w:spacing w:beforeLines="50" w:before="156" w:line="480" w:lineRule="atLeast"/>
        <w:ind w:firstLineChars="200" w:firstLine="480"/>
        <w:jc w:val="right"/>
        <w:rPr>
          <w:rFonts w:asciiTheme="minorEastAsia" w:hAnsiTheme="minorEastAsia"/>
          <w:color w:val="000000" w:themeColor="text1"/>
          <w:sz w:val="24"/>
          <w:szCs w:val="24"/>
        </w:rPr>
      </w:pPr>
      <w:r w:rsidRPr="00261AB4">
        <w:rPr>
          <w:rFonts w:asciiTheme="minorEastAsia" w:hAnsiTheme="minorEastAsia" w:hint="eastAsia"/>
          <w:color w:val="000000" w:themeColor="text1"/>
          <w:sz w:val="24"/>
          <w:szCs w:val="24"/>
          <w:shd w:val="clear" w:color="auto" w:fill="FFFFFF"/>
        </w:rPr>
        <w:t>（</w:t>
      </w:r>
      <w:hyperlink r:id="rId21" w:history="1">
        <w:r w:rsidR="00935AF4" w:rsidRPr="00935AF4">
          <w:rPr>
            <w:rStyle w:val="a7"/>
            <w:rFonts w:asciiTheme="minorEastAsia" w:hAnsiTheme="minorEastAsia" w:hint="eastAsia"/>
            <w:sz w:val="24"/>
            <w:szCs w:val="24"/>
            <w:shd w:val="clear" w:color="auto" w:fill="FFFFFF"/>
          </w:rPr>
          <w:t>财税[2005]25号</w:t>
        </w:r>
      </w:hyperlink>
      <w:r w:rsidRPr="00261AB4">
        <w:rPr>
          <w:rFonts w:asciiTheme="minorEastAsia" w:hAnsiTheme="minorEastAsia" w:hint="eastAsia"/>
          <w:color w:val="000000" w:themeColor="text1"/>
          <w:sz w:val="24"/>
          <w:szCs w:val="24"/>
          <w:shd w:val="clear" w:color="auto" w:fill="FFFFFF"/>
        </w:rPr>
        <w:t>第三条）</w:t>
      </w:r>
    </w:p>
    <w:p w14:paraId="76374F22" w14:textId="77777777" w:rsidR="00261AB4" w:rsidRPr="00261AB4" w:rsidRDefault="00261AB4" w:rsidP="00261AB4">
      <w:pPr>
        <w:pStyle w:val="2"/>
        <w:spacing w:before="50" w:after="0" w:line="480" w:lineRule="atLeast"/>
        <w:rPr>
          <w:rFonts w:asciiTheme="minorEastAsia" w:eastAsiaTheme="minorEastAsia" w:hAnsiTheme="minorEastAsia"/>
          <w:color w:val="000000" w:themeColor="text1"/>
          <w:sz w:val="24"/>
          <w:szCs w:val="24"/>
        </w:rPr>
      </w:pPr>
      <w:r w:rsidRPr="00261AB4">
        <w:rPr>
          <w:rFonts w:asciiTheme="minorEastAsia" w:eastAsiaTheme="minorEastAsia" w:hAnsiTheme="minorEastAsia" w:hint="eastAsia"/>
          <w:color w:val="000000" w:themeColor="text1"/>
          <w:sz w:val="24"/>
          <w:szCs w:val="24"/>
        </w:rPr>
        <w:t>附注（二）：增值税、营业税、消费税实行先征后返等办法有关城建税和教育费附加政策</w:t>
      </w:r>
    </w:p>
    <w:p w14:paraId="42E3C389" w14:textId="77777777" w:rsidR="00261AB4" w:rsidRPr="00261AB4" w:rsidRDefault="00261AB4" w:rsidP="00261AB4">
      <w:pPr>
        <w:spacing w:beforeLines="50" w:before="156" w:line="480" w:lineRule="atLeast"/>
        <w:ind w:firstLineChars="200" w:firstLine="480"/>
        <w:rPr>
          <w:rFonts w:asciiTheme="minorEastAsia" w:hAnsiTheme="minorEastAsia"/>
          <w:color w:val="000000" w:themeColor="text1"/>
          <w:sz w:val="24"/>
          <w:szCs w:val="24"/>
        </w:rPr>
      </w:pPr>
      <w:r w:rsidRPr="00261AB4">
        <w:rPr>
          <w:rFonts w:asciiTheme="minorEastAsia" w:hAnsiTheme="minorEastAsia" w:hint="eastAsia"/>
          <w:color w:val="000000" w:themeColor="text1"/>
          <w:sz w:val="24"/>
          <w:szCs w:val="24"/>
          <w:shd w:val="clear" w:color="auto" w:fill="FFFFFF"/>
        </w:rPr>
        <w:t>对“三税”实行先征后返、先征后退、即征即退办法的，除另有规定外，对随“三税”附征的城市维护建设税和教育费附加，一律不予退（返）还。</w:t>
      </w:r>
    </w:p>
    <w:p w14:paraId="36D14619" w14:textId="5537F930" w:rsidR="00261AB4" w:rsidRPr="00261AB4" w:rsidRDefault="00261AB4" w:rsidP="00261AB4">
      <w:pPr>
        <w:spacing w:beforeLines="50" w:before="156" w:line="480" w:lineRule="atLeast"/>
        <w:jc w:val="right"/>
        <w:rPr>
          <w:rFonts w:asciiTheme="minorEastAsia" w:hAnsiTheme="minorEastAsia"/>
          <w:color w:val="000000" w:themeColor="text1"/>
          <w:sz w:val="24"/>
          <w:szCs w:val="24"/>
          <w:shd w:val="clear" w:color="auto" w:fill="FFFFFF"/>
        </w:rPr>
      </w:pPr>
      <w:r w:rsidRPr="00261AB4">
        <w:rPr>
          <w:rFonts w:asciiTheme="minorEastAsia" w:hAnsiTheme="minorEastAsia" w:hint="eastAsia"/>
          <w:color w:val="000000" w:themeColor="text1"/>
          <w:sz w:val="24"/>
          <w:szCs w:val="24"/>
          <w:shd w:val="clear" w:color="auto" w:fill="FFFFFF"/>
        </w:rPr>
        <w:t>（</w:t>
      </w:r>
      <w:hyperlink r:id="rId22" w:history="1">
        <w:r w:rsidRPr="00935AF4">
          <w:rPr>
            <w:rStyle w:val="a7"/>
            <w:rFonts w:asciiTheme="minorEastAsia" w:hAnsiTheme="minorEastAsia" w:hint="eastAsia"/>
            <w:sz w:val="24"/>
            <w:szCs w:val="24"/>
            <w:shd w:val="clear" w:color="auto" w:fill="FFFFFF"/>
          </w:rPr>
          <w:t>财税[2005]72号</w:t>
        </w:r>
      </w:hyperlink>
      <w:r w:rsidRPr="00261AB4">
        <w:rPr>
          <w:rFonts w:asciiTheme="minorEastAsia" w:hAnsiTheme="minorEastAsia" w:hint="eastAsia"/>
          <w:color w:val="000000" w:themeColor="text1"/>
          <w:sz w:val="24"/>
          <w:szCs w:val="24"/>
          <w:shd w:val="clear" w:color="auto" w:fill="FFFFFF"/>
        </w:rPr>
        <w:t>）</w:t>
      </w:r>
    </w:p>
    <w:p w14:paraId="157AF311" w14:textId="77777777" w:rsidR="00261AB4" w:rsidRPr="00261AB4" w:rsidRDefault="00261AB4" w:rsidP="00261AB4">
      <w:pPr>
        <w:pStyle w:val="2"/>
        <w:spacing w:before="50" w:after="0" w:line="480" w:lineRule="atLeast"/>
        <w:rPr>
          <w:rFonts w:asciiTheme="minorEastAsia" w:eastAsiaTheme="minorEastAsia" w:hAnsiTheme="minorEastAsia"/>
          <w:color w:val="000000" w:themeColor="text1"/>
          <w:sz w:val="24"/>
          <w:szCs w:val="24"/>
        </w:rPr>
      </w:pPr>
      <w:r w:rsidRPr="00261AB4">
        <w:rPr>
          <w:rFonts w:asciiTheme="minorEastAsia" w:eastAsiaTheme="minorEastAsia" w:hAnsiTheme="minorEastAsia" w:hint="eastAsia"/>
          <w:color w:val="000000" w:themeColor="text1"/>
          <w:sz w:val="24"/>
          <w:szCs w:val="24"/>
        </w:rPr>
        <w:t>附注（三）：增值税期末留抵退税有关城市维护建设税 教育费附加和地方教育附加政策</w:t>
      </w:r>
    </w:p>
    <w:p w14:paraId="28CB9FAE" w14:textId="77777777" w:rsidR="00261AB4" w:rsidRPr="00261AB4" w:rsidRDefault="00261AB4" w:rsidP="00261AB4">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261AB4">
        <w:rPr>
          <w:rFonts w:asciiTheme="minorEastAsia" w:hAnsiTheme="minorEastAsia" w:cs="宋体" w:hint="eastAsia"/>
          <w:color w:val="000000" w:themeColor="text1"/>
          <w:kern w:val="0"/>
          <w:sz w:val="24"/>
          <w:szCs w:val="24"/>
        </w:rPr>
        <w:t>为保证增值税期末留抵退税政策有效落实，现就留抵退税涉及的城市维护建设税、教育费附加和地方教育附加问题通知如下：</w:t>
      </w:r>
    </w:p>
    <w:p w14:paraId="26B99B26" w14:textId="77777777" w:rsidR="00261AB4" w:rsidRPr="00261AB4" w:rsidRDefault="00261AB4" w:rsidP="00261AB4">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261AB4">
        <w:rPr>
          <w:rFonts w:asciiTheme="minorEastAsia" w:hAnsiTheme="minorEastAsia" w:cs="宋体" w:hint="eastAsia"/>
          <w:color w:val="000000" w:themeColor="text1"/>
          <w:kern w:val="0"/>
          <w:sz w:val="24"/>
          <w:szCs w:val="24"/>
        </w:rPr>
        <w:t>对实行增值税期末留抵退税的纳税人，允许其从城市维护建设税、教育费附加和地方教育附加的计税（征）依据中扣除退还的增值税税额。</w:t>
      </w:r>
    </w:p>
    <w:p w14:paraId="2F82C8E1" w14:textId="23413A63" w:rsidR="00261AB4" w:rsidRPr="00261AB4" w:rsidRDefault="00261AB4" w:rsidP="00261AB4">
      <w:pPr>
        <w:pStyle w:val="a8"/>
        <w:shd w:val="clear" w:color="auto" w:fill="FFFFFF"/>
        <w:spacing w:beforeLines="50" w:before="156" w:beforeAutospacing="0" w:after="0" w:afterAutospacing="0" w:line="480" w:lineRule="atLeast"/>
        <w:ind w:firstLineChars="200" w:firstLine="480"/>
        <w:jc w:val="right"/>
        <w:rPr>
          <w:rFonts w:asciiTheme="minorEastAsia" w:eastAsiaTheme="minorEastAsia" w:hAnsiTheme="minorEastAsia"/>
          <w:color w:val="000000" w:themeColor="text1"/>
        </w:rPr>
      </w:pPr>
      <w:r w:rsidRPr="00261AB4">
        <w:rPr>
          <w:rFonts w:asciiTheme="minorEastAsia" w:eastAsiaTheme="minorEastAsia" w:hAnsiTheme="minorEastAsia" w:hint="eastAsia"/>
          <w:color w:val="000000" w:themeColor="text1"/>
        </w:rPr>
        <w:lastRenderedPageBreak/>
        <w:t>（</w:t>
      </w:r>
      <w:hyperlink r:id="rId23" w:history="1">
        <w:r w:rsidRPr="00935AF4">
          <w:rPr>
            <w:rStyle w:val="a7"/>
            <w:rFonts w:asciiTheme="minorEastAsia" w:eastAsiaTheme="minorEastAsia" w:hAnsiTheme="minorEastAsia" w:hint="eastAsia"/>
          </w:rPr>
          <w:t>财税〔2018〕80号</w:t>
        </w:r>
      </w:hyperlink>
      <w:r w:rsidRPr="00261AB4">
        <w:rPr>
          <w:rFonts w:asciiTheme="minorEastAsia" w:eastAsiaTheme="minorEastAsia" w:hAnsiTheme="minorEastAsia" w:hint="eastAsia"/>
          <w:color w:val="000000" w:themeColor="text1"/>
        </w:rPr>
        <w:t>）</w:t>
      </w:r>
    </w:p>
    <w:p w14:paraId="56F5C3C0" w14:textId="77777777" w:rsidR="00261AB4" w:rsidRPr="00261AB4" w:rsidRDefault="00261AB4" w:rsidP="00261AB4">
      <w:pPr>
        <w:pStyle w:val="1"/>
        <w:spacing w:before="50" w:after="0" w:line="480" w:lineRule="atLeast"/>
        <w:rPr>
          <w:rFonts w:asciiTheme="minorEastAsia" w:hAnsiTheme="minorEastAsia"/>
          <w:color w:val="000000" w:themeColor="text1"/>
          <w:sz w:val="24"/>
          <w:szCs w:val="24"/>
        </w:rPr>
      </w:pPr>
      <w:r w:rsidRPr="00261AB4">
        <w:rPr>
          <w:rFonts w:asciiTheme="minorEastAsia" w:hAnsiTheme="minorEastAsia" w:hint="eastAsia"/>
          <w:color w:val="000000" w:themeColor="text1"/>
          <w:sz w:val="24"/>
          <w:szCs w:val="24"/>
        </w:rPr>
        <w:t>三、费率</w:t>
      </w:r>
    </w:p>
    <w:p w14:paraId="327E6A0D" w14:textId="77777777" w:rsidR="00261AB4" w:rsidRPr="00261AB4" w:rsidRDefault="00261AB4" w:rsidP="00261AB4">
      <w:pPr>
        <w:pStyle w:val="2"/>
        <w:spacing w:before="50" w:after="0" w:line="480" w:lineRule="atLeast"/>
        <w:rPr>
          <w:rFonts w:asciiTheme="minorEastAsia" w:eastAsiaTheme="minorEastAsia" w:hAnsiTheme="minorEastAsia"/>
          <w:color w:val="000000" w:themeColor="text1"/>
          <w:sz w:val="24"/>
          <w:szCs w:val="24"/>
        </w:rPr>
      </w:pPr>
      <w:r w:rsidRPr="00261AB4">
        <w:rPr>
          <w:rFonts w:asciiTheme="minorEastAsia" w:eastAsiaTheme="minorEastAsia" w:hAnsiTheme="minorEastAsia" w:hint="eastAsia"/>
          <w:color w:val="000000" w:themeColor="text1"/>
          <w:sz w:val="24"/>
          <w:szCs w:val="24"/>
        </w:rPr>
        <w:t>（一）教育费附加的费率</w:t>
      </w:r>
    </w:p>
    <w:p w14:paraId="38D37D9F" w14:textId="77777777" w:rsidR="00874758" w:rsidRDefault="00874758" w:rsidP="00874758">
      <w:pPr>
        <w:pStyle w:val="a8"/>
        <w:shd w:val="clear" w:color="auto" w:fill="FFFFFF"/>
        <w:spacing w:before="150" w:beforeAutospacing="0" w:after="150" w:afterAutospacing="0" w:line="480" w:lineRule="atLeast"/>
        <w:ind w:firstLine="480"/>
        <w:jc w:val="both"/>
        <w:rPr>
          <w:color w:val="333333"/>
        </w:rPr>
      </w:pPr>
      <w:r>
        <w:rPr>
          <w:rFonts w:hint="eastAsia"/>
          <w:color w:val="333333"/>
        </w:rPr>
        <w:t>教育费附加，以各单位和个人实际缴纳的增值税、营业税、消费税的税额为计征依据，教育费附加率为3%，分别与增值税、营业税、消费税同时缴纳。</w:t>
      </w:r>
    </w:p>
    <w:p w14:paraId="2487036C" w14:textId="77777777" w:rsidR="00874758" w:rsidRDefault="00874758" w:rsidP="00874758">
      <w:pPr>
        <w:pStyle w:val="a8"/>
        <w:shd w:val="clear" w:color="auto" w:fill="FFFFFF"/>
        <w:spacing w:before="150" w:beforeAutospacing="0" w:after="150" w:afterAutospacing="0" w:line="480" w:lineRule="atLeast"/>
        <w:ind w:firstLine="480"/>
        <w:jc w:val="right"/>
        <w:rPr>
          <w:color w:val="333333"/>
        </w:rPr>
      </w:pPr>
      <w:bookmarkStart w:id="7" w:name="_Hlk54585773"/>
      <w:r>
        <w:rPr>
          <w:rFonts w:hint="eastAsia"/>
          <w:color w:val="333333"/>
        </w:rPr>
        <w:t>（《</w:t>
      </w:r>
      <w:hyperlink r:id="rId24" w:history="1">
        <w:r w:rsidRPr="00797320">
          <w:rPr>
            <w:rStyle w:val="a7"/>
            <w:rFonts w:hint="eastAsia"/>
          </w:rPr>
          <w:t>征收教育费附加的暂行规定</w:t>
        </w:r>
      </w:hyperlink>
      <w:r>
        <w:rPr>
          <w:rFonts w:hint="eastAsia"/>
          <w:color w:val="333333"/>
        </w:rPr>
        <w:t>》</w:t>
      </w:r>
      <w:bookmarkStart w:id="8" w:name="_Hlk54586582"/>
      <w:r>
        <w:rPr>
          <w:rFonts w:hint="eastAsia"/>
          <w:color w:val="333333"/>
        </w:rPr>
        <w:t>第三条第一款</w:t>
      </w:r>
      <w:bookmarkEnd w:id="8"/>
      <w:r>
        <w:rPr>
          <w:rFonts w:hint="eastAsia"/>
          <w:color w:val="333333"/>
        </w:rPr>
        <w:t>）</w:t>
      </w:r>
    </w:p>
    <w:bookmarkEnd w:id="2"/>
    <w:bookmarkEnd w:id="7"/>
    <w:p w14:paraId="43A71BD2" w14:textId="77777777" w:rsidR="00874758" w:rsidRDefault="00874758" w:rsidP="00874758">
      <w:pPr>
        <w:pStyle w:val="a8"/>
        <w:shd w:val="clear" w:color="auto" w:fill="FFFFFF"/>
        <w:spacing w:before="150" w:beforeAutospacing="0" w:after="150" w:afterAutospacing="0" w:line="480" w:lineRule="atLeast"/>
        <w:ind w:firstLine="480"/>
        <w:jc w:val="both"/>
        <w:rPr>
          <w:color w:val="333333"/>
        </w:rPr>
      </w:pPr>
      <w:r>
        <w:rPr>
          <w:rFonts w:hint="eastAsia"/>
          <w:color w:val="333333"/>
        </w:rPr>
        <w:t>除国务院另有规定者外，任何地区、部门不得擅自提高或者降低教育费附加率。</w:t>
      </w:r>
    </w:p>
    <w:p w14:paraId="7CE30DF1" w14:textId="77777777" w:rsidR="00874758" w:rsidRDefault="00874758" w:rsidP="00874758">
      <w:pPr>
        <w:pStyle w:val="a8"/>
        <w:shd w:val="clear" w:color="auto" w:fill="FFFFFF"/>
        <w:spacing w:before="150" w:beforeAutospacing="0" w:after="150" w:afterAutospacing="0" w:line="480" w:lineRule="atLeast"/>
        <w:ind w:firstLine="480"/>
        <w:jc w:val="right"/>
        <w:rPr>
          <w:color w:val="333333"/>
        </w:rPr>
      </w:pPr>
      <w:r>
        <w:rPr>
          <w:rFonts w:hint="eastAsia"/>
          <w:color w:val="333333"/>
        </w:rPr>
        <w:t>（《</w:t>
      </w:r>
      <w:hyperlink r:id="rId25" w:history="1">
        <w:r w:rsidRPr="00797320">
          <w:rPr>
            <w:rStyle w:val="a7"/>
            <w:rFonts w:hint="eastAsia"/>
          </w:rPr>
          <w:t>征收教育费附加的暂行规定</w:t>
        </w:r>
      </w:hyperlink>
      <w:r>
        <w:rPr>
          <w:rFonts w:hint="eastAsia"/>
          <w:color w:val="333333"/>
        </w:rPr>
        <w:t>》第三条第二款）</w:t>
      </w:r>
    </w:p>
    <w:p w14:paraId="69728BBC" w14:textId="1940AC1B" w:rsidR="00261AB4" w:rsidRPr="00261AB4" w:rsidRDefault="00261AB4" w:rsidP="00261AB4">
      <w:pPr>
        <w:pStyle w:val="2"/>
        <w:spacing w:before="50" w:after="0" w:line="480" w:lineRule="atLeast"/>
        <w:rPr>
          <w:rFonts w:asciiTheme="minorEastAsia" w:eastAsiaTheme="minorEastAsia" w:hAnsiTheme="minorEastAsia"/>
          <w:color w:val="000000" w:themeColor="text1"/>
          <w:sz w:val="24"/>
          <w:szCs w:val="24"/>
        </w:rPr>
      </w:pPr>
      <w:r w:rsidRPr="00261AB4">
        <w:rPr>
          <w:rFonts w:asciiTheme="minorEastAsia" w:eastAsiaTheme="minorEastAsia" w:hAnsiTheme="minorEastAsia" w:hint="eastAsia"/>
          <w:color w:val="000000" w:themeColor="text1"/>
          <w:sz w:val="24"/>
          <w:szCs w:val="24"/>
        </w:rPr>
        <w:t>（二）地方教育附加费的费率</w:t>
      </w:r>
    </w:p>
    <w:bookmarkEnd w:id="3"/>
    <w:p w14:paraId="5663119D" w14:textId="77777777" w:rsidR="00261AB4" w:rsidRPr="00261AB4" w:rsidRDefault="00261AB4" w:rsidP="00261AB4">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261AB4">
        <w:rPr>
          <w:rFonts w:asciiTheme="minorEastAsia" w:hAnsiTheme="minorEastAsia" w:cs="宋体" w:hint="eastAsia"/>
          <w:color w:val="000000" w:themeColor="text1"/>
          <w:kern w:val="0"/>
          <w:sz w:val="24"/>
          <w:szCs w:val="24"/>
        </w:rPr>
        <w:t>尚未开征地方教育附加的省份，省级财政部门应按照《教育法》的规定，根据本地区实际情况尽快研究制定开征地方教育附加的方案，报省级人民政府同意后，由省级人民政府于2010年12月31日前报财政部审批。</w:t>
      </w:r>
    </w:p>
    <w:p w14:paraId="31A7A09C" w14:textId="50A6CDD0" w:rsidR="00261AB4" w:rsidRPr="00261AB4" w:rsidRDefault="00261AB4" w:rsidP="00261AB4">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bookmarkStart w:id="9" w:name="_Hlk25790767"/>
      <w:r w:rsidRPr="00261AB4">
        <w:rPr>
          <w:rFonts w:asciiTheme="minorEastAsia" w:hAnsiTheme="minorEastAsia" w:hint="eastAsia"/>
          <w:color w:val="000000" w:themeColor="text1"/>
          <w:sz w:val="24"/>
          <w:szCs w:val="24"/>
          <w:shd w:val="clear" w:color="auto" w:fill="FFFFFF"/>
        </w:rPr>
        <w:t>（</w:t>
      </w:r>
      <w:bookmarkStart w:id="10" w:name="_Hlk54587268"/>
      <w:r w:rsidR="00935AF4">
        <w:rPr>
          <w:rFonts w:asciiTheme="minorEastAsia" w:hAnsiTheme="minorEastAsia"/>
          <w:sz w:val="24"/>
          <w:szCs w:val="24"/>
          <w:shd w:val="clear" w:color="auto" w:fill="FFFFFF"/>
        </w:rPr>
        <w:fldChar w:fldCharType="begin"/>
      </w:r>
      <w:r w:rsidR="00935AF4">
        <w:rPr>
          <w:rFonts w:asciiTheme="minorEastAsia" w:hAnsiTheme="minorEastAsia"/>
          <w:sz w:val="24"/>
          <w:szCs w:val="24"/>
          <w:shd w:val="clear" w:color="auto" w:fill="FFFFFF"/>
        </w:rPr>
        <w:instrText xml:space="preserve"> HYPERLINK "http://ssfb86.com/index/News/detail/newsid/1851.html" </w:instrText>
      </w:r>
      <w:r w:rsidR="00935AF4">
        <w:rPr>
          <w:rFonts w:asciiTheme="minorEastAsia" w:hAnsiTheme="minorEastAsia"/>
          <w:sz w:val="24"/>
          <w:szCs w:val="24"/>
          <w:shd w:val="clear" w:color="auto" w:fill="FFFFFF"/>
        </w:rPr>
        <w:fldChar w:fldCharType="separate"/>
      </w:r>
      <w:r w:rsidRPr="00935AF4">
        <w:rPr>
          <w:rStyle w:val="a7"/>
          <w:rFonts w:asciiTheme="minorEastAsia" w:hAnsiTheme="minorEastAsia" w:hint="eastAsia"/>
          <w:sz w:val="24"/>
          <w:szCs w:val="24"/>
          <w:shd w:val="clear" w:color="auto" w:fill="FFFFFF"/>
        </w:rPr>
        <w:t>财综[2010]98号</w:t>
      </w:r>
      <w:r w:rsidR="00935AF4">
        <w:rPr>
          <w:rFonts w:asciiTheme="minorEastAsia" w:hAnsiTheme="minorEastAsia"/>
          <w:sz w:val="24"/>
          <w:szCs w:val="24"/>
          <w:shd w:val="clear" w:color="auto" w:fill="FFFFFF"/>
        </w:rPr>
        <w:fldChar w:fldCharType="end"/>
      </w:r>
      <w:bookmarkEnd w:id="10"/>
      <w:r w:rsidRPr="00261AB4">
        <w:rPr>
          <w:rFonts w:asciiTheme="minorEastAsia" w:hAnsiTheme="minorEastAsia" w:hint="eastAsia"/>
          <w:color w:val="000000" w:themeColor="text1"/>
          <w:sz w:val="24"/>
          <w:szCs w:val="24"/>
          <w:shd w:val="clear" w:color="auto" w:fill="FFFFFF"/>
        </w:rPr>
        <w:t>第一条）</w:t>
      </w:r>
    </w:p>
    <w:bookmarkEnd w:id="9"/>
    <w:p w14:paraId="143E6A3C" w14:textId="1599AA46" w:rsidR="00261AB4" w:rsidRPr="00261AB4" w:rsidRDefault="00261AB4" w:rsidP="00261AB4">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261AB4">
        <w:rPr>
          <w:rFonts w:asciiTheme="minorEastAsia" w:hAnsiTheme="minorEastAsia" w:cs="宋体" w:hint="eastAsia"/>
          <w:color w:val="000000" w:themeColor="text1"/>
          <w:kern w:val="0"/>
          <w:sz w:val="24"/>
          <w:szCs w:val="24"/>
        </w:rPr>
        <w:t>地方教育附加征收标准统一为单位和个人（包括外商投资企业、外国企业及外籍个人）实际缴纳的增值税、营业税和消费税税额的2%。已经财政部审批且征收标准低于2%的省份，应将地方教育附加的征收标准调整为2%，调整征收标准的方案由省级人民政府于2010年12月31日前报财政部审批。</w:t>
      </w:r>
    </w:p>
    <w:p w14:paraId="397E3093" w14:textId="34201279" w:rsidR="00261AB4" w:rsidRPr="00261AB4" w:rsidRDefault="00261AB4" w:rsidP="00261AB4">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261AB4">
        <w:rPr>
          <w:rFonts w:asciiTheme="minorEastAsia" w:hAnsiTheme="minorEastAsia" w:hint="eastAsia"/>
          <w:color w:val="000000" w:themeColor="text1"/>
          <w:sz w:val="24"/>
          <w:szCs w:val="24"/>
          <w:shd w:val="clear" w:color="auto" w:fill="FFFFFF"/>
        </w:rPr>
        <w:t>（</w:t>
      </w:r>
      <w:hyperlink r:id="rId26" w:history="1">
        <w:r w:rsidR="00935AF4" w:rsidRPr="00935AF4">
          <w:rPr>
            <w:rStyle w:val="a7"/>
            <w:rFonts w:asciiTheme="minorEastAsia" w:hAnsiTheme="minorEastAsia" w:hint="eastAsia"/>
            <w:sz w:val="24"/>
            <w:szCs w:val="24"/>
            <w:shd w:val="clear" w:color="auto" w:fill="FFFFFF"/>
          </w:rPr>
          <w:t>财综[2010]98号</w:t>
        </w:r>
      </w:hyperlink>
      <w:r w:rsidRPr="00261AB4">
        <w:rPr>
          <w:rFonts w:asciiTheme="minorEastAsia" w:hAnsiTheme="minorEastAsia" w:hint="eastAsia"/>
          <w:color w:val="000000" w:themeColor="text1"/>
          <w:sz w:val="24"/>
          <w:szCs w:val="24"/>
          <w:shd w:val="clear" w:color="auto" w:fill="FFFFFF"/>
        </w:rPr>
        <w:t>第二条）</w:t>
      </w:r>
    </w:p>
    <w:p w14:paraId="208CCF5D" w14:textId="77777777" w:rsidR="00261AB4" w:rsidRPr="00261AB4" w:rsidRDefault="00261AB4" w:rsidP="00261AB4">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261AB4">
        <w:rPr>
          <w:rFonts w:asciiTheme="minorEastAsia" w:hAnsiTheme="minorEastAsia" w:cs="宋体" w:hint="eastAsia"/>
          <w:color w:val="000000" w:themeColor="text1"/>
          <w:kern w:val="0"/>
          <w:sz w:val="24"/>
          <w:szCs w:val="24"/>
        </w:rPr>
        <w:t>各省、自治区、直辖市财政部门要严格按照《教育法》规定和财政部批复意见，采取有效措施，切实加强地方教育附加征收使用管理，确保基金应收尽收，专项用于发展教育事业，不得从地方教育附加中提取或列支征收或代征手续费。</w:t>
      </w:r>
    </w:p>
    <w:p w14:paraId="54FBEC24" w14:textId="52C9C09F" w:rsidR="00261AB4" w:rsidRPr="00261AB4" w:rsidRDefault="00261AB4" w:rsidP="00261AB4">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261AB4">
        <w:rPr>
          <w:rFonts w:asciiTheme="minorEastAsia" w:hAnsiTheme="minorEastAsia" w:hint="eastAsia"/>
          <w:color w:val="000000" w:themeColor="text1"/>
          <w:sz w:val="24"/>
          <w:szCs w:val="24"/>
          <w:shd w:val="clear" w:color="auto" w:fill="FFFFFF"/>
        </w:rPr>
        <w:t>（</w:t>
      </w:r>
      <w:hyperlink r:id="rId27" w:history="1">
        <w:r w:rsidR="00935AF4" w:rsidRPr="00935AF4">
          <w:rPr>
            <w:rStyle w:val="a7"/>
            <w:rFonts w:asciiTheme="minorEastAsia" w:hAnsiTheme="minorEastAsia" w:hint="eastAsia"/>
            <w:sz w:val="24"/>
            <w:szCs w:val="24"/>
            <w:shd w:val="clear" w:color="auto" w:fill="FFFFFF"/>
          </w:rPr>
          <w:t>财综[2010]98号</w:t>
        </w:r>
      </w:hyperlink>
      <w:r w:rsidRPr="00261AB4">
        <w:rPr>
          <w:rFonts w:asciiTheme="minorEastAsia" w:hAnsiTheme="minorEastAsia" w:hint="eastAsia"/>
          <w:color w:val="000000" w:themeColor="text1"/>
          <w:sz w:val="24"/>
          <w:szCs w:val="24"/>
          <w:shd w:val="clear" w:color="auto" w:fill="FFFFFF"/>
        </w:rPr>
        <w:t>第三条）</w:t>
      </w:r>
    </w:p>
    <w:p w14:paraId="5F9EF43F" w14:textId="77777777" w:rsidR="00261AB4" w:rsidRPr="00261AB4" w:rsidRDefault="00261AB4" w:rsidP="00261AB4">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261AB4">
        <w:rPr>
          <w:rFonts w:asciiTheme="minorEastAsia" w:hAnsiTheme="minorEastAsia" w:cs="宋体" w:hint="eastAsia"/>
          <w:color w:val="000000" w:themeColor="text1"/>
          <w:kern w:val="0"/>
          <w:sz w:val="24"/>
          <w:szCs w:val="24"/>
        </w:rPr>
        <w:t>凡未经财政部或国务院批准，擅自多征、减征、缓征、停征，或者侵占、截留、挪用地方教育附加的，要依照《</w:t>
      </w:r>
      <w:hyperlink r:id="rId28" w:history="1">
        <w:r w:rsidRPr="00261AB4">
          <w:rPr>
            <w:rFonts w:asciiTheme="minorEastAsia" w:hAnsiTheme="minorEastAsia" w:cs="宋体" w:hint="eastAsia"/>
            <w:color w:val="000000" w:themeColor="text1"/>
            <w:kern w:val="0"/>
            <w:sz w:val="24"/>
            <w:szCs w:val="24"/>
            <w:u w:val="single"/>
          </w:rPr>
          <w:t>财政违法行为处罚处分条例</w:t>
        </w:r>
      </w:hyperlink>
      <w:r w:rsidRPr="00261AB4">
        <w:rPr>
          <w:rFonts w:asciiTheme="minorEastAsia" w:hAnsiTheme="minorEastAsia" w:cs="宋体" w:hint="eastAsia"/>
          <w:color w:val="000000" w:themeColor="text1"/>
          <w:kern w:val="0"/>
          <w:sz w:val="24"/>
          <w:szCs w:val="24"/>
        </w:rPr>
        <w:t>》（</w:t>
      </w:r>
      <w:hyperlink r:id="rId29" w:history="1">
        <w:r w:rsidRPr="00261AB4">
          <w:rPr>
            <w:rFonts w:asciiTheme="minorEastAsia" w:hAnsiTheme="minorEastAsia" w:cs="宋体" w:hint="eastAsia"/>
            <w:color w:val="000000" w:themeColor="text1"/>
            <w:kern w:val="0"/>
            <w:sz w:val="24"/>
            <w:szCs w:val="24"/>
            <w:u w:val="single"/>
          </w:rPr>
          <w:t>国务院令第</w:t>
        </w:r>
        <w:r w:rsidRPr="00261AB4">
          <w:rPr>
            <w:rFonts w:asciiTheme="minorEastAsia" w:hAnsiTheme="minorEastAsia" w:cs="宋体" w:hint="eastAsia"/>
            <w:color w:val="000000" w:themeColor="text1"/>
            <w:kern w:val="0"/>
            <w:sz w:val="24"/>
            <w:szCs w:val="24"/>
            <w:u w:val="single"/>
          </w:rPr>
          <w:lastRenderedPageBreak/>
          <w:t>427号</w:t>
        </w:r>
      </w:hyperlink>
      <w:r w:rsidRPr="00261AB4">
        <w:rPr>
          <w:rFonts w:asciiTheme="minorEastAsia" w:hAnsiTheme="minorEastAsia" w:cs="宋体" w:hint="eastAsia"/>
          <w:color w:val="000000" w:themeColor="text1"/>
          <w:kern w:val="0"/>
          <w:sz w:val="24"/>
          <w:szCs w:val="24"/>
        </w:rPr>
        <w:t>）和《</w:t>
      </w:r>
      <w:hyperlink r:id="rId30" w:history="1">
        <w:r w:rsidRPr="00261AB4">
          <w:rPr>
            <w:rFonts w:asciiTheme="minorEastAsia" w:hAnsiTheme="minorEastAsia" w:cs="宋体" w:hint="eastAsia"/>
            <w:color w:val="000000" w:themeColor="text1"/>
            <w:kern w:val="0"/>
            <w:sz w:val="24"/>
            <w:szCs w:val="24"/>
            <w:u w:val="single"/>
          </w:rPr>
          <w:t>违反行政事业性收费和罚没收入收支两条线管理规定行政处分暂行规定</w:t>
        </w:r>
      </w:hyperlink>
      <w:r w:rsidRPr="00261AB4">
        <w:rPr>
          <w:rFonts w:asciiTheme="minorEastAsia" w:hAnsiTheme="minorEastAsia" w:cs="宋体" w:hint="eastAsia"/>
          <w:color w:val="000000" w:themeColor="text1"/>
          <w:kern w:val="0"/>
          <w:sz w:val="24"/>
          <w:szCs w:val="24"/>
        </w:rPr>
        <w:t>》（</w:t>
      </w:r>
      <w:hyperlink r:id="rId31" w:history="1">
        <w:r w:rsidRPr="00261AB4">
          <w:rPr>
            <w:rFonts w:asciiTheme="minorEastAsia" w:hAnsiTheme="minorEastAsia" w:cs="宋体" w:hint="eastAsia"/>
            <w:color w:val="000000" w:themeColor="text1"/>
            <w:kern w:val="0"/>
            <w:sz w:val="24"/>
            <w:szCs w:val="24"/>
            <w:u w:val="single"/>
          </w:rPr>
          <w:t>国务院令第281号</w:t>
        </w:r>
      </w:hyperlink>
      <w:r w:rsidRPr="00261AB4">
        <w:rPr>
          <w:rFonts w:asciiTheme="minorEastAsia" w:hAnsiTheme="minorEastAsia" w:cs="宋体" w:hint="eastAsia"/>
          <w:color w:val="000000" w:themeColor="text1"/>
          <w:kern w:val="0"/>
          <w:sz w:val="24"/>
          <w:szCs w:val="24"/>
        </w:rPr>
        <w:t>）追究责任人的行政责任；构成犯罪的，依法追究刑事责任。</w:t>
      </w:r>
    </w:p>
    <w:p w14:paraId="700D068D" w14:textId="61A3AC5D" w:rsidR="00261AB4" w:rsidRPr="00261AB4" w:rsidRDefault="00261AB4" w:rsidP="00261AB4">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261AB4">
        <w:rPr>
          <w:rFonts w:asciiTheme="minorEastAsia" w:hAnsiTheme="minorEastAsia" w:hint="eastAsia"/>
          <w:color w:val="000000" w:themeColor="text1"/>
          <w:sz w:val="24"/>
          <w:szCs w:val="24"/>
          <w:shd w:val="clear" w:color="auto" w:fill="FFFFFF"/>
        </w:rPr>
        <w:t>（</w:t>
      </w:r>
      <w:hyperlink r:id="rId32" w:history="1">
        <w:r w:rsidR="00935AF4" w:rsidRPr="00935AF4">
          <w:rPr>
            <w:rStyle w:val="a7"/>
            <w:rFonts w:asciiTheme="minorEastAsia" w:hAnsiTheme="minorEastAsia" w:hint="eastAsia"/>
            <w:sz w:val="24"/>
            <w:szCs w:val="24"/>
            <w:shd w:val="clear" w:color="auto" w:fill="FFFFFF"/>
          </w:rPr>
          <w:t>财综[2010]98号</w:t>
        </w:r>
      </w:hyperlink>
      <w:r w:rsidRPr="00261AB4">
        <w:rPr>
          <w:rFonts w:asciiTheme="minorEastAsia" w:hAnsiTheme="minorEastAsia" w:hint="eastAsia"/>
          <w:color w:val="000000" w:themeColor="text1"/>
          <w:sz w:val="24"/>
          <w:szCs w:val="24"/>
          <w:shd w:val="clear" w:color="auto" w:fill="FFFFFF"/>
        </w:rPr>
        <w:t>第四条）</w:t>
      </w:r>
    </w:p>
    <w:p w14:paraId="7DC546EA" w14:textId="410F20BB" w:rsidR="00261AB4" w:rsidRDefault="00261AB4" w:rsidP="00261AB4">
      <w:pPr>
        <w:pStyle w:val="a8"/>
        <w:shd w:val="clear" w:color="auto" w:fill="FFFFFF"/>
        <w:spacing w:beforeLines="50" w:before="156" w:beforeAutospacing="0" w:after="0" w:afterAutospacing="0" w:line="440" w:lineRule="atLeast"/>
        <w:ind w:firstLineChars="200" w:firstLine="480"/>
        <w:rPr>
          <w:rFonts w:ascii="微软雅黑" w:eastAsia="微软雅黑" w:hAnsi="微软雅黑"/>
          <w:color w:val="333333"/>
        </w:rPr>
      </w:pPr>
    </w:p>
    <w:p w14:paraId="7C678145" w14:textId="29D71E04" w:rsidR="00261AB4" w:rsidRDefault="00261AB4" w:rsidP="00261AB4">
      <w:pPr>
        <w:pStyle w:val="a8"/>
        <w:shd w:val="clear" w:color="auto" w:fill="FFFFFF"/>
        <w:spacing w:beforeLines="50" w:before="156" w:beforeAutospacing="0" w:after="0" w:afterAutospacing="0" w:line="440" w:lineRule="atLeast"/>
        <w:ind w:firstLineChars="200" w:firstLine="480"/>
        <w:rPr>
          <w:rFonts w:ascii="微软雅黑" w:eastAsia="微软雅黑" w:hAnsi="微软雅黑"/>
          <w:color w:val="333333"/>
        </w:rPr>
      </w:pPr>
    </w:p>
    <w:p w14:paraId="0D9460F7" w14:textId="77777777" w:rsidR="000621BE" w:rsidRPr="000621BE" w:rsidRDefault="000621BE" w:rsidP="000621BE">
      <w:pPr>
        <w:spacing w:beforeLines="50" w:before="156" w:line="480" w:lineRule="atLeast"/>
        <w:rPr>
          <w:rFonts w:asciiTheme="minorEastAsia" w:hAnsiTheme="minorEastAsia"/>
          <w:color w:val="000000" w:themeColor="text1"/>
          <w:sz w:val="24"/>
          <w:szCs w:val="24"/>
        </w:rPr>
      </w:pPr>
    </w:p>
    <w:sectPr w:rsidR="000621BE" w:rsidRPr="000621BE">
      <w:footerReference w:type="default" r:id="rId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BD3C6" w14:textId="77777777" w:rsidR="008E4D2B" w:rsidRDefault="008E4D2B" w:rsidP="000621BE">
      <w:r>
        <w:separator/>
      </w:r>
    </w:p>
  </w:endnote>
  <w:endnote w:type="continuationSeparator" w:id="0">
    <w:p w14:paraId="020ACF9F" w14:textId="77777777" w:rsidR="008E4D2B" w:rsidRDefault="008E4D2B" w:rsidP="00062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803096"/>
      <w:docPartObj>
        <w:docPartGallery w:val="Page Numbers (Bottom of Page)"/>
        <w:docPartUnique/>
      </w:docPartObj>
    </w:sdtPr>
    <w:sdtEndPr/>
    <w:sdtContent>
      <w:sdt>
        <w:sdtPr>
          <w:id w:val="1728636285"/>
          <w:docPartObj>
            <w:docPartGallery w:val="Page Numbers (Top of Page)"/>
            <w:docPartUnique/>
          </w:docPartObj>
        </w:sdtPr>
        <w:sdtEndPr/>
        <w:sdtContent>
          <w:p w14:paraId="119EF066" w14:textId="5857F2F5" w:rsidR="00261AB4" w:rsidRDefault="00261AB4">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25324A3D" w14:textId="77777777" w:rsidR="00261AB4" w:rsidRDefault="00261AB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05CEA" w14:textId="77777777" w:rsidR="008E4D2B" w:rsidRDefault="008E4D2B" w:rsidP="000621BE">
      <w:r>
        <w:separator/>
      </w:r>
    </w:p>
  </w:footnote>
  <w:footnote w:type="continuationSeparator" w:id="0">
    <w:p w14:paraId="0C52AA3C" w14:textId="77777777" w:rsidR="008E4D2B" w:rsidRDefault="008E4D2B" w:rsidP="000621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05DA"/>
    <w:rsid w:val="000621BE"/>
    <w:rsid w:val="000D6A3F"/>
    <w:rsid w:val="00100045"/>
    <w:rsid w:val="001F02D5"/>
    <w:rsid w:val="002019B0"/>
    <w:rsid w:val="00261AB4"/>
    <w:rsid w:val="00370033"/>
    <w:rsid w:val="0041383A"/>
    <w:rsid w:val="006405DA"/>
    <w:rsid w:val="00874758"/>
    <w:rsid w:val="008E4D2B"/>
    <w:rsid w:val="00935AF4"/>
    <w:rsid w:val="00AB0392"/>
    <w:rsid w:val="00B015C2"/>
    <w:rsid w:val="00B84B24"/>
    <w:rsid w:val="00C97E73"/>
    <w:rsid w:val="00D3617A"/>
    <w:rsid w:val="00E62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F3862F"/>
  <w15:docId w15:val="{BBCBB02F-B50E-408D-B460-59CD1F590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61AB4"/>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261AB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261AB4"/>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261AB4"/>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21B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621BE"/>
    <w:rPr>
      <w:sz w:val="18"/>
      <w:szCs w:val="18"/>
    </w:rPr>
  </w:style>
  <w:style w:type="paragraph" w:styleId="a5">
    <w:name w:val="footer"/>
    <w:basedOn w:val="a"/>
    <w:link w:val="a6"/>
    <w:uiPriority w:val="99"/>
    <w:unhideWhenUsed/>
    <w:rsid w:val="000621BE"/>
    <w:pPr>
      <w:tabs>
        <w:tab w:val="center" w:pos="4153"/>
        <w:tab w:val="right" w:pos="8306"/>
      </w:tabs>
      <w:snapToGrid w:val="0"/>
      <w:jc w:val="left"/>
    </w:pPr>
    <w:rPr>
      <w:sz w:val="18"/>
      <w:szCs w:val="18"/>
    </w:rPr>
  </w:style>
  <w:style w:type="character" w:customStyle="1" w:styleId="a6">
    <w:name w:val="页脚 字符"/>
    <w:basedOn w:val="a0"/>
    <w:link w:val="a5"/>
    <w:uiPriority w:val="99"/>
    <w:rsid w:val="000621BE"/>
    <w:rPr>
      <w:sz w:val="18"/>
      <w:szCs w:val="18"/>
    </w:rPr>
  </w:style>
  <w:style w:type="character" w:customStyle="1" w:styleId="30">
    <w:name w:val="标题 3 字符"/>
    <w:basedOn w:val="a0"/>
    <w:link w:val="3"/>
    <w:uiPriority w:val="9"/>
    <w:rsid w:val="00261AB4"/>
    <w:rPr>
      <w:b/>
      <w:bCs/>
      <w:sz w:val="32"/>
      <w:szCs w:val="32"/>
    </w:rPr>
  </w:style>
  <w:style w:type="character" w:styleId="a7">
    <w:name w:val="Hyperlink"/>
    <w:basedOn w:val="a0"/>
    <w:uiPriority w:val="99"/>
    <w:unhideWhenUsed/>
    <w:rsid w:val="00261AB4"/>
    <w:rPr>
      <w:color w:val="0000FF" w:themeColor="hyperlink"/>
      <w:u w:val="single"/>
    </w:rPr>
  </w:style>
  <w:style w:type="paragraph" w:styleId="a8">
    <w:name w:val="Normal (Web)"/>
    <w:basedOn w:val="a"/>
    <w:uiPriority w:val="99"/>
    <w:unhideWhenUsed/>
    <w:rsid w:val="00261AB4"/>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261AB4"/>
    <w:rPr>
      <w:b/>
      <w:bCs/>
      <w:kern w:val="44"/>
      <w:sz w:val="44"/>
      <w:szCs w:val="44"/>
    </w:rPr>
  </w:style>
  <w:style w:type="character" w:customStyle="1" w:styleId="40">
    <w:name w:val="标题 4 字符"/>
    <w:basedOn w:val="a0"/>
    <w:link w:val="4"/>
    <w:uiPriority w:val="9"/>
    <w:rsid w:val="00261AB4"/>
    <w:rPr>
      <w:rFonts w:asciiTheme="majorHAnsi" w:eastAsiaTheme="majorEastAsia" w:hAnsiTheme="majorHAnsi" w:cstheme="majorBidi"/>
      <w:b/>
      <w:bCs/>
      <w:sz w:val="28"/>
      <w:szCs w:val="28"/>
    </w:rPr>
  </w:style>
  <w:style w:type="character" w:customStyle="1" w:styleId="20">
    <w:name w:val="标题 2 字符"/>
    <w:basedOn w:val="a0"/>
    <w:link w:val="2"/>
    <w:uiPriority w:val="9"/>
    <w:rsid w:val="00261AB4"/>
    <w:rPr>
      <w:rFonts w:asciiTheme="majorHAnsi" w:eastAsiaTheme="majorEastAsia" w:hAnsiTheme="majorHAnsi" w:cstheme="majorBidi"/>
      <w:b/>
      <w:bCs/>
      <w:sz w:val="32"/>
      <w:szCs w:val="32"/>
    </w:rPr>
  </w:style>
  <w:style w:type="character" w:styleId="a9">
    <w:name w:val="Unresolved Mention"/>
    <w:basedOn w:val="a0"/>
    <w:uiPriority w:val="99"/>
    <w:semiHidden/>
    <w:unhideWhenUsed/>
    <w:rsid w:val="00874758"/>
    <w:rPr>
      <w:color w:val="605E5C"/>
      <w:shd w:val="clear" w:color="auto" w:fill="E1DFDD"/>
    </w:rPr>
  </w:style>
  <w:style w:type="character" w:styleId="aa">
    <w:name w:val="Strong"/>
    <w:basedOn w:val="a0"/>
    <w:uiPriority w:val="22"/>
    <w:qFormat/>
    <w:rsid w:val="00AB03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242324">
      <w:bodyDiv w:val="1"/>
      <w:marLeft w:val="0"/>
      <w:marRight w:val="0"/>
      <w:marTop w:val="0"/>
      <w:marBottom w:val="0"/>
      <w:divBdr>
        <w:top w:val="none" w:sz="0" w:space="0" w:color="auto"/>
        <w:left w:val="none" w:sz="0" w:space="0" w:color="auto"/>
        <w:bottom w:val="none" w:sz="0" w:space="0" w:color="auto"/>
        <w:right w:val="none" w:sz="0" w:space="0" w:color="auto"/>
      </w:divBdr>
    </w:div>
    <w:div w:id="79410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fb86.com/index/News/detail/newsid/5847.html" TargetMode="External"/><Relationship Id="rId13" Type="http://schemas.openxmlformats.org/officeDocument/2006/relationships/hyperlink" Target="http://ssfb86.com/index/News/detail/newsid/1850.html" TargetMode="External"/><Relationship Id="rId18" Type="http://schemas.openxmlformats.org/officeDocument/2006/relationships/hyperlink" Target="http://ssfb86.com/index/News/detail/newsid/9472.html" TargetMode="External"/><Relationship Id="rId26" Type="http://schemas.openxmlformats.org/officeDocument/2006/relationships/hyperlink" Target="http://ssfb86.com/index/News/detail/newsid/1851.html" TargetMode="External"/><Relationship Id="rId3" Type="http://schemas.openxmlformats.org/officeDocument/2006/relationships/webSettings" Target="webSettings.xml"/><Relationship Id="rId21" Type="http://schemas.openxmlformats.org/officeDocument/2006/relationships/hyperlink" Target="http://ssfb86.com/index/News/detail/newsid/3401.html" TargetMode="External"/><Relationship Id="rId34" Type="http://schemas.openxmlformats.org/officeDocument/2006/relationships/fontTable" Target="fontTable.xml"/><Relationship Id="rId7" Type="http://schemas.openxmlformats.org/officeDocument/2006/relationships/hyperlink" Target="http://ssfb86.com/index/News/detail/newsid/3243.html" TargetMode="External"/><Relationship Id="rId12" Type="http://schemas.openxmlformats.org/officeDocument/2006/relationships/hyperlink" Target="http://ssfb86.com/index/News/detail/newsid/1865.html" TargetMode="External"/><Relationship Id="rId17" Type="http://schemas.openxmlformats.org/officeDocument/2006/relationships/hyperlink" Target="http://ssfb86.com/index/News/detail/newsid/5847.html" TargetMode="External"/><Relationship Id="rId25" Type="http://schemas.openxmlformats.org/officeDocument/2006/relationships/hyperlink" Target="http://ssfb86.com/index/News/detail/newsid/3243.html" TargetMode="External"/><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sfb86.com/index/News/detail/newsid/3243.html" TargetMode="External"/><Relationship Id="rId20" Type="http://schemas.openxmlformats.org/officeDocument/2006/relationships/hyperlink" Target="http://ssfb86.com/index/News/detail/newsid/3401.html" TargetMode="External"/><Relationship Id="rId29" Type="http://schemas.openxmlformats.org/officeDocument/2006/relationships/hyperlink" Target="http://www.shui5.cn/article/a2/3818.html" TargetMode="External"/><Relationship Id="rId1" Type="http://schemas.openxmlformats.org/officeDocument/2006/relationships/styles" Target="styles.xml"/><Relationship Id="rId6" Type="http://schemas.openxmlformats.org/officeDocument/2006/relationships/hyperlink" Target="http://ssfb86.com/index/News/detail/newsid/3243.html" TargetMode="External"/><Relationship Id="rId11" Type="http://schemas.openxmlformats.org/officeDocument/2006/relationships/hyperlink" Target="http://ssfb86.com/index/News/detail/newsid/5849.html" TargetMode="External"/><Relationship Id="rId24" Type="http://schemas.openxmlformats.org/officeDocument/2006/relationships/hyperlink" Target="http://ssfb86.com/index/News/detail/newsid/3243.html" TargetMode="External"/><Relationship Id="rId32" Type="http://schemas.openxmlformats.org/officeDocument/2006/relationships/hyperlink" Target="http://ssfb86.com/index/News/detail/newsid/1851.html" TargetMode="External"/><Relationship Id="rId5" Type="http://schemas.openxmlformats.org/officeDocument/2006/relationships/endnotes" Target="endnotes.xml"/><Relationship Id="rId15" Type="http://schemas.openxmlformats.org/officeDocument/2006/relationships/hyperlink" Target="http://ssfb86.com/index/News/detail/newsid/3243.html" TargetMode="External"/><Relationship Id="rId23" Type="http://schemas.openxmlformats.org/officeDocument/2006/relationships/hyperlink" Target="http://ssfb86.com/index/News/detail/newsid/315.html" TargetMode="External"/><Relationship Id="rId28" Type="http://schemas.openxmlformats.org/officeDocument/2006/relationships/hyperlink" Target="http://www.shui5.cn/article/a2/3818.html" TargetMode="External"/><Relationship Id="rId10" Type="http://schemas.openxmlformats.org/officeDocument/2006/relationships/hyperlink" Target="http://ssfb86.com/index/News/detail/newsid/5877.html" TargetMode="External"/><Relationship Id="rId19" Type="http://schemas.openxmlformats.org/officeDocument/2006/relationships/hyperlink" Target="http://ssfb86.com/index/News/detail/newsid/9472.html" TargetMode="External"/><Relationship Id="rId31" Type="http://schemas.openxmlformats.org/officeDocument/2006/relationships/hyperlink" Target="http://www.shui5.cn/article/eb/23695.html" TargetMode="External"/><Relationship Id="rId4" Type="http://schemas.openxmlformats.org/officeDocument/2006/relationships/footnotes" Target="footnotes.xml"/><Relationship Id="rId9" Type="http://schemas.openxmlformats.org/officeDocument/2006/relationships/hyperlink" Target="http://ssfb86.com/index/News/detail/newsid/5535.html" TargetMode="External"/><Relationship Id="rId14" Type="http://schemas.openxmlformats.org/officeDocument/2006/relationships/hyperlink" Target="http://ssfb86.com/index/News/detail/newsid/2624.html" TargetMode="External"/><Relationship Id="rId22" Type="http://schemas.openxmlformats.org/officeDocument/2006/relationships/hyperlink" Target="http://ssfb86.com/index/News/detail/newsid/3308.html" TargetMode="External"/><Relationship Id="rId27" Type="http://schemas.openxmlformats.org/officeDocument/2006/relationships/hyperlink" Target="http://ssfb86.com/index/News/detail/newsid/1851.html" TargetMode="External"/><Relationship Id="rId30" Type="http://schemas.openxmlformats.org/officeDocument/2006/relationships/hyperlink" Target="http://www.shui5.cn/article/eb/23695.html" TargetMode="External"/><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673</Words>
  <Characters>3842</Characters>
  <Application>Microsoft Office Word</Application>
  <DocSecurity>0</DocSecurity>
  <Lines>32</Lines>
  <Paragraphs>9</Paragraphs>
  <ScaleCrop>false</ScaleCrop>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dc:creator>
  <cp:keywords/>
  <dc:description/>
  <cp:lastModifiedBy>Windows 用户</cp:lastModifiedBy>
  <cp:revision>10</cp:revision>
  <dcterms:created xsi:type="dcterms:W3CDTF">2020-08-19T09:21:00Z</dcterms:created>
  <dcterms:modified xsi:type="dcterms:W3CDTF">2021-08-30T09:00:00Z</dcterms:modified>
</cp:coreProperties>
</file>