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"http://ssfb86.com/index/News/detail/newsid/7894.html" </w:instrText>
      </w:r>
      <w:r>
        <w:rPr>
          <w:rFonts w:hint="eastAsia" w:ascii="宋体" w:hAnsi="宋体" w:eastAsia="宋体" w:cs="宋体"/>
          <w:sz w:val="24"/>
          <w:szCs w:val="24"/>
          <w:lang w:val="en-US" w:eastAsia="zh-CN"/>
        </w:rPr>
        <w:fldChar w:fldCharType="separate"/>
      </w:r>
      <w:r>
        <w:rPr>
          <w:rStyle w:val="7"/>
          <w:rFonts w:hint="eastAsia" w:ascii="宋体" w:hAnsi="宋体" w:eastAsia="宋体" w:cs="宋体"/>
          <w:sz w:val="24"/>
          <w:szCs w:val="24"/>
          <w:lang w:val="en-US" w:eastAsia="zh-CN"/>
        </w:rPr>
        <w:t>法规汇编</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w:t>
      </w: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bCs/>
          <w:color w:val="C55A11" w:themeColor="accent2" w:themeShade="BF"/>
          <w:sz w:val="44"/>
          <w:szCs w:val="44"/>
        </w:rPr>
      </w:pPr>
      <w:r>
        <w:rPr>
          <w:rFonts w:hint="eastAsia" w:ascii="宋体" w:hAnsi="宋体" w:eastAsia="宋体" w:cs="宋体"/>
          <w:b/>
          <w:bCs/>
          <w:color w:val="C55A11" w:themeColor="accent2" w:themeShade="BF"/>
          <w:sz w:val="44"/>
          <w:szCs w:val="44"/>
        </w:rPr>
        <w:t>关于减征部分乘用车车辆购置税的公告</w:t>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"http://ssfb86.com/index/News/detail/newsid/10688.html" </w:instrText>
      </w:r>
      <w:r>
        <w:rPr>
          <w:rFonts w:hint="eastAsia" w:ascii="宋体" w:hAnsi="宋体" w:eastAsia="宋体" w:cs="宋体"/>
          <w:sz w:val="24"/>
          <w:szCs w:val="24"/>
        </w:rPr>
        <w:fldChar w:fldCharType="separate"/>
      </w:r>
      <w:r>
        <w:rPr>
          <w:rStyle w:val="7"/>
          <w:rFonts w:hint="eastAsia" w:ascii="宋体" w:hAnsi="宋体" w:eastAsia="宋体" w:cs="宋体"/>
          <w:sz w:val="24"/>
          <w:szCs w:val="24"/>
        </w:rPr>
        <w:t>财政部 税务总局公告2022年第20号</w:t>
      </w:r>
      <w:r>
        <w:rPr>
          <w:rFonts w:hint="eastAsia" w:ascii="宋体" w:hAnsi="宋体" w:eastAsia="宋体" w:cs="宋体"/>
          <w:sz w:val="24"/>
          <w:szCs w:val="24"/>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为促进汽车消费，支持汽车产业发展，现就减征部分乘用车车辆购置税有关政策公告如下：</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【政策内容】</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对购置日期在2022年</w:t>
      </w:r>
      <w:r>
        <w:rPr>
          <w:rFonts w:hint="eastAsia" w:ascii="宋体" w:hAnsi="宋体" w:eastAsia="宋体" w:cs="宋体"/>
          <w:color w:val="C55A11" w:themeColor="accent2" w:themeShade="BF"/>
          <w:sz w:val="24"/>
          <w:szCs w:val="24"/>
        </w:rPr>
        <w:t>6月1日至2022年12月31日</w:t>
      </w:r>
      <w:r>
        <w:rPr>
          <w:rFonts w:hint="eastAsia" w:ascii="宋体" w:hAnsi="宋体" w:eastAsia="宋体" w:cs="宋体"/>
          <w:color w:val="333333"/>
          <w:sz w:val="24"/>
          <w:szCs w:val="24"/>
        </w:rPr>
        <w:t>期间内且</w:t>
      </w:r>
      <w:r>
        <w:rPr>
          <w:rFonts w:hint="eastAsia" w:ascii="宋体" w:hAnsi="宋体" w:eastAsia="宋体" w:cs="宋体"/>
          <w:color w:val="C55A11" w:themeColor="accent2" w:themeShade="BF"/>
          <w:sz w:val="24"/>
          <w:szCs w:val="24"/>
        </w:rPr>
        <w:t>单车价格（不含增值税）不超过30万元的2.0升及以下排量乘用车，减半征收</w:t>
      </w:r>
      <w:r>
        <w:rPr>
          <w:rFonts w:hint="eastAsia" w:ascii="宋体" w:hAnsi="宋体" w:eastAsia="宋体" w:cs="宋体"/>
          <w:color w:val="333333"/>
          <w:sz w:val="24"/>
          <w:szCs w:val="24"/>
        </w:rPr>
        <w:t>车辆购置税。</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二、</w:t>
      </w:r>
      <w:r>
        <w:rPr>
          <w:rFonts w:hint="eastAsia"/>
          <w:b/>
          <w:sz w:val="24"/>
          <w:szCs w:val="24"/>
          <w:lang w:eastAsia="zh-CN"/>
        </w:rPr>
        <w:t>【乘用车的概念】</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本公告所称乘用车，是指在设计、制造和技术特性上主要用于载运乘客及其随身行李和（或）临时物品，包括</w:t>
      </w:r>
      <w:r>
        <w:rPr>
          <w:rFonts w:hint="eastAsia" w:ascii="宋体" w:hAnsi="宋体" w:eastAsia="宋体" w:cs="宋体"/>
          <w:color w:val="C55A11" w:themeColor="accent2" w:themeShade="BF"/>
          <w:sz w:val="24"/>
          <w:szCs w:val="24"/>
        </w:rPr>
        <w:t>驾驶员座位在内最多不超过9个座位的汽车</w:t>
      </w:r>
      <w:r>
        <w:rPr>
          <w:rFonts w:hint="eastAsia" w:ascii="宋体" w:hAnsi="宋体" w:eastAsia="宋体" w:cs="宋体"/>
          <w:color w:val="333333"/>
          <w:sz w:val="24"/>
          <w:szCs w:val="24"/>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楷体" w:hAnsi="楷体" w:eastAsia="楷体" w:cs="楷体"/>
          <w:color w:val="0070C0"/>
          <w:sz w:val="24"/>
          <w:szCs w:val="24"/>
          <w:lang w:eastAsia="zh-CN"/>
        </w:rPr>
      </w:pPr>
      <w:r>
        <w:rPr>
          <w:rFonts w:hint="eastAsia" w:ascii="楷体" w:hAnsi="楷体" w:eastAsia="楷体" w:cs="楷体"/>
          <w:color w:val="0070C0"/>
          <w:sz w:val="24"/>
          <w:szCs w:val="24"/>
          <w:lang w:eastAsia="zh-CN"/>
        </w:rPr>
        <w:t>【笔记：不包括——有轨电车、汽车挂车、排气量超过一百五十毫升的摩托车</w:t>
      </w:r>
      <w:r>
        <w:rPr>
          <w:rFonts w:hint="eastAsia" w:ascii="楷体" w:hAnsi="楷体" w:eastAsia="楷体" w:cs="楷体"/>
          <w:color w:val="0070C0"/>
          <w:sz w:val="24"/>
          <w:szCs w:val="24"/>
          <w:lang w:eastAsia="zh-CN"/>
        </w:rPr>
        <w:t>】</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lang w:eastAsia="zh-CN"/>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三、</w:t>
      </w:r>
      <w:r>
        <w:rPr>
          <w:rFonts w:hint="eastAsia"/>
          <w:b/>
          <w:sz w:val="24"/>
          <w:szCs w:val="24"/>
          <w:lang w:eastAsia="zh-CN"/>
        </w:rPr>
        <w:t>【单车价格的确定】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本公告所称单车价格，以车辆购置税应税车辆的计税价格为准。</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四、</w:t>
      </w:r>
      <w:r>
        <w:rPr>
          <w:rFonts w:hint="eastAsia"/>
          <w:b/>
          <w:sz w:val="24"/>
          <w:szCs w:val="24"/>
          <w:lang w:eastAsia="zh-CN"/>
        </w:rPr>
        <w:t>【购置日期的</w:t>
      </w:r>
      <w:bookmarkStart w:id="0" w:name="_GoBack"/>
      <w:bookmarkEnd w:id="0"/>
      <w:r>
        <w:rPr>
          <w:rFonts w:hint="eastAsia"/>
          <w:b/>
          <w:sz w:val="24"/>
          <w:szCs w:val="24"/>
          <w:lang w:eastAsia="zh-CN"/>
        </w:rPr>
        <w:t>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乘用车购置日期按照机动车销售统一发票或海关关税专用缴款书等有效凭证的</w:t>
      </w:r>
      <w:r>
        <w:rPr>
          <w:rFonts w:hint="eastAsia" w:ascii="宋体" w:hAnsi="宋体" w:eastAsia="宋体" w:cs="宋体"/>
          <w:color w:val="C55A11" w:themeColor="accent2" w:themeShade="BF"/>
          <w:sz w:val="24"/>
          <w:szCs w:val="24"/>
        </w:rPr>
        <w:t>开具日期</w:t>
      </w:r>
      <w:r>
        <w:rPr>
          <w:rFonts w:hint="eastAsia" w:ascii="宋体" w:hAnsi="宋体" w:eastAsia="宋体" w:cs="宋体"/>
          <w:color w:val="333333"/>
          <w:sz w:val="24"/>
          <w:szCs w:val="24"/>
        </w:rPr>
        <w:t>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b/>
          <w:sz w:val="24"/>
          <w:szCs w:val="24"/>
          <w:lang w:eastAsia="zh-CN"/>
        </w:rPr>
      </w:pPr>
      <w:r>
        <w:rPr>
          <w:rFonts w:hint="eastAsia"/>
          <w:b/>
          <w:sz w:val="24"/>
          <w:szCs w:val="24"/>
        </w:rPr>
        <w:t>五、</w:t>
      </w:r>
      <w:r>
        <w:rPr>
          <w:rFonts w:hint="eastAsia"/>
          <w:b/>
          <w:sz w:val="24"/>
          <w:szCs w:val="24"/>
          <w:lang w:eastAsia="zh-CN"/>
        </w:rPr>
        <w:t>【排量、座位数的确定】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乘用车排量、座位数，按照《中华人民共和国机动车整车出厂合格证》电子信息或者进口机动车《车辆电子信息单》电子信息所载的排量、额定载客（人）数确定。</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特此公告。</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both"/>
        <w:textAlignment w:val="auto"/>
        <w:rPr>
          <w:rFonts w:hint="eastAsia" w:ascii="宋体" w:hAnsi="宋体" w:eastAsia="宋体" w:cs="宋体"/>
          <w:color w:val="333333"/>
          <w:sz w:val="24"/>
          <w:szCs w:val="24"/>
        </w:rPr>
      </w:pP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财政部 税务总局</w:t>
      </w:r>
    </w:p>
    <w:p>
      <w:pPr>
        <w:pStyle w:val="3"/>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60" w:lineRule="auto"/>
        <w:ind w:left="0" w:firstLine="420"/>
        <w:jc w:val="right"/>
        <w:textAlignment w:val="auto"/>
        <w:rPr>
          <w:rFonts w:hint="eastAsia" w:ascii="宋体" w:hAnsi="宋体" w:eastAsia="宋体" w:cs="宋体"/>
          <w:sz w:val="24"/>
          <w:szCs w:val="24"/>
        </w:rPr>
      </w:pPr>
      <w:r>
        <w:rPr>
          <w:rFonts w:hint="eastAsia" w:ascii="宋体" w:hAnsi="宋体" w:eastAsia="宋体" w:cs="宋体"/>
          <w:color w:val="333333"/>
          <w:sz w:val="24"/>
          <w:szCs w:val="24"/>
        </w:rPr>
        <w:t>2022年5月31日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4261B"/>
    <w:rsid w:val="2A32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hao1"/>
    <w:basedOn w:val="5"/>
    <w:uiPriority w:val="0"/>
    <w:rPr>
      <w:b/>
    </w:rPr>
  </w:style>
  <w:style w:type="character" w:customStyle="1" w:styleId="9">
    <w:name w:val="wz"/>
    <w:basedOn w:val="5"/>
    <w:qFormat/>
    <w:uiPriority w:val="0"/>
    <w:rPr>
      <w:vanish/>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2022-05-31T10:51:00Z</dcterms:created>
  <dc:creator>fzr</dc:creator>
  <cp:lastModifiedBy>默默</cp:lastModifiedBy>
  <dcterms:modified xsi:type="dcterms:W3CDTF">2022-05-31T11:15:47Z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