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FC5D7">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p>
    <w:p w14:paraId="6A15CC83">
      <w:pPr>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0"/>
          <w:sz w:val="24"/>
          <w:szCs w:val="24"/>
          <w:lang w:bidi="ar"/>
        </w:rPr>
      </w:pPr>
      <w:r>
        <w:rPr>
          <w:rFonts w:hint="eastAsia" w:ascii="宋体" w:hAnsi="宋体" w:eastAsia="宋体" w:cs="宋体"/>
          <w:b/>
          <w:kern w:val="0"/>
          <w:sz w:val="24"/>
          <w:szCs w:val="24"/>
          <w:lang w:bidi="ar"/>
        </w:rPr>
        <w:t>1.4.4  跨区域涉税事项报告——259</w:t>
      </w:r>
    </w:p>
    <w:p w14:paraId="1ABE39C4">
      <w:pPr>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0"/>
          <w:sz w:val="24"/>
          <w:szCs w:val="24"/>
          <w:lang w:bidi="ar"/>
        </w:rPr>
      </w:pPr>
    </w:p>
    <w:p w14:paraId="787A66DA">
      <w:pPr>
        <w:pStyle w:val="2"/>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0" w:name="_GoBack"/>
      <w:r>
        <w:rPr>
          <w:rFonts w:hint="eastAsia" w:ascii="宋体" w:hAnsi="宋体" w:eastAsia="宋体" w:cs="宋体"/>
          <w:sz w:val="24"/>
          <w:szCs w:val="24"/>
          <w:lang w:val="en-US" w:eastAsia="zh-CN"/>
        </w:rPr>
        <w:t>一、</w:t>
      </w:r>
      <w:r>
        <w:rPr>
          <w:rFonts w:hint="eastAsia" w:ascii="宋体" w:hAnsi="宋体" w:eastAsia="宋体" w:cs="宋体"/>
          <w:sz w:val="24"/>
          <w:szCs w:val="24"/>
          <w:lang w:eastAsia="zh-Hans"/>
        </w:rPr>
        <w:t>业务</w:t>
      </w:r>
      <w:r>
        <w:rPr>
          <w:rFonts w:hint="eastAsia" w:ascii="宋体" w:hAnsi="宋体" w:eastAsia="宋体" w:cs="宋体"/>
          <w:sz w:val="24"/>
          <w:szCs w:val="24"/>
        </w:rPr>
        <w:t>概述</w:t>
      </w:r>
    </w:p>
    <w:p w14:paraId="2DBCC220">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纳税人跨省（自治区、直辖市和计划单列市）、市（州）临时从事生产经营活动，通过电子税务局进行跨区域涉税事项报告。</w:t>
      </w:r>
    </w:p>
    <w:p w14:paraId="1DA74F53">
      <w:pPr>
        <w:pStyle w:val="2"/>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lang w:val="en-US" w:eastAsia="zh-Hans"/>
        </w:rPr>
      </w:pPr>
      <w:r>
        <w:rPr>
          <w:rFonts w:hint="eastAsia" w:ascii="宋体" w:hAnsi="宋体" w:eastAsia="宋体" w:cs="宋体"/>
          <w:b/>
          <w:sz w:val="24"/>
          <w:szCs w:val="24"/>
          <w:lang w:val="en-US" w:eastAsia="zh-CN"/>
        </w:rPr>
        <w:t>二、办理流程</w:t>
      </w:r>
    </w:p>
    <w:p w14:paraId="4682DE7B">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1、纳税人登陆电子税务局，进入</w:t>
      </w:r>
      <w:r>
        <w:rPr>
          <w:rFonts w:hint="eastAsia" w:ascii="宋体" w:hAnsi="宋体" w:eastAsia="宋体" w:cs="宋体"/>
          <w:bCs/>
          <w:sz w:val="24"/>
          <w:szCs w:val="24"/>
        </w:rPr>
        <w:t>跨区域涉税事项报告</w:t>
      </w:r>
      <w:r>
        <w:rPr>
          <w:rFonts w:hint="eastAsia" w:ascii="宋体" w:hAnsi="宋体" w:eastAsia="宋体" w:cs="宋体"/>
          <w:sz w:val="24"/>
          <w:szCs w:val="24"/>
        </w:rPr>
        <w:t>功能菜单</w:t>
      </w:r>
      <w:r>
        <w:rPr>
          <w:rFonts w:hint="eastAsia" w:ascii="宋体" w:hAnsi="宋体" w:eastAsia="宋体" w:cs="宋体"/>
          <w:bCs/>
          <w:sz w:val="24"/>
          <w:szCs w:val="24"/>
          <w:shd w:val="clear" w:color="auto" w:fill="FFFFFF"/>
          <w:lang w:val="en-US" w:eastAsia="zh-CN"/>
        </w:rPr>
        <w:t>。</w:t>
      </w:r>
    </w:p>
    <w:p w14:paraId="32B094D0">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2、</w:t>
      </w:r>
      <w:r>
        <w:rPr>
          <w:rFonts w:hint="eastAsia" w:ascii="宋体" w:hAnsi="宋体" w:eastAsia="宋体" w:cs="宋体"/>
          <w:sz w:val="24"/>
          <w:szCs w:val="24"/>
        </w:rPr>
        <w:t>跳转至跨区域涉税事项报告功能界面，进行条件</w:t>
      </w:r>
      <w:r>
        <w:rPr>
          <w:rFonts w:hint="eastAsia" w:ascii="宋体" w:hAnsi="宋体" w:eastAsia="宋体" w:cs="宋体"/>
          <w:sz w:val="24"/>
          <w:szCs w:val="24"/>
          <w:highlight w:val="none"/>
        </w:rPr>
        <w:t>查询、新增、延期、修改、作废</w:t>
      </w:r>
      <w:r>
        <w:rPr>
          <w:rFonts w:hint="eastAsia" w:ascii="宋体" w:hAnsi="宋体" w:eastAsia="宋体" w:cs="宋体"/>
          <w:sz w:val="24"/>
          <w:szCs w:val="24"/>
          <w:highlight w:val="none"/>
          <w:lang w:eastAsia="zh-CN"/>
        </w:rPr>
        <w:t>等</w:t>
      </w:r>
      <w:r>
        <w:rPr>
          <w:rFonts w:hint="eastAsia" w:ascii="宋体" w:hAnsi="宋体" w:eastAsia="宋体" w:cs="宋体"/>
          <w:sz w:val="24"/>
          <w:szCs w:val="24"/>
        </w:rPr>
        <w:t>操作</w:t>
      </w:r>
      <w:r>
        <w:rPr>
          <w:rFonts w:hint="eastAsia" w:ascii="宋体" w:hAnsi="宋体" w:eastAsia="宋体" w:cs="宋体"/>
          <w:sz w:val="24"/>
          <w:szCs w:val="24"/>
          <w:lang w:eastAsia="zh-CN"/>
        </w:rPr>
        <w:t>。</w:t>
      </w:r>
    </w:p>
    <w:p w14:paraId="4BA0605E">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3、保存并提交。</w:t>
      </w:r>
    </w:p>
    <w:p w14:paraId="6DAB8CCB">
      <w:pPr>
        <w:pStyle w:val="2"/>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三、视频讲解</w:t>
      </w:r>
    </w:p>
    <w:p w14:paraId="04E99C57">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1、网址：</w:t>
      </w:r>
    </w:p>
    <w:p w14:paraId="5AF4C5A3">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fldChar w:fldCharType="begin"/>
      </w:r>
      <w:r>
        <w:rPr>
          <w:rFonts w:hint="eastAsia" w:ascii="宋体" w:hAnsi="宋体" w:eastAsia="宋体" w:cs="宋体"/>
          <w:bCs/>
          <w:sz w:val="24"/>
          <w:szCs w:val="24"/>
          <w:shd w:val="clear" w:color="auto" w:fill="FFFFFF"/>
          <w:lang w:val="en-US" w:eastAsia="zh-CN"/>
        </w:rPr>
        <w:instrText xml:space="preserve"> HYPERLINK "https://cdn.jiangsu.chinatax.gov.cn/etax/u/nsrxt/www/202407/1215355401en.mp4" </w:instrText>
      </w:r>
      <w:r>
        <w:rPr>
          <w:rFonts w:hint="eastAsia" w:ascii="宋体" w:hAnsi="宋体" w:eastAsia="宋体" w:cs="宋体"/>
          <w:bCs/>
          <w:sz w:val="24"/>
          <w:szCs w:val="24"/>
          <w:shd w:val="clear" w:color="auto" w:fill="FFFFFF"/>
          <w:lang w:val="en-US" w:eastAsia="zh-CN"/>
        </w:rPr>
        <w:fldChar w:fldCharType="separate"/>
      </w:r>
      <w:r>
        <w:rPr>
          <w:rStyle w:val="7"/>
          <w:rFonts w:hint="eastAsia" w:ascii="宋体" w:hAnsi="宋体" w:eastAsia="宋体" w:cs="宋体"/>
          <w:bCs/>
          <w:sz w:val="24"/>
          <w:szCs w:val="24"/>
          <w:shd w:val="clear" w:color="auto" w:fill="FFFFFF"/>
          <w:lang w:val="en-US" w:eastAsia="zh-CN"/>
        </w:rPr>
        <w:t>https://cdn.jiangsu.chinatax.gov.cn/etax/u/nsrxt/www/202407/1215355401en.mp4</w:t>
      </w:r>
      <w:r>
        <w:rPr>
          <w:rFonts w:hint="eastAsia" w:ascii="宋体" w:hAnsi="宋体" w:eastAsia="宋体" w:cs="宋体"/>
          <w:bCs/>
          <w:sz w:val="24"/>
          <w:szCs w:val="24"/>
          <w:shd w:val="clear" w:color="auto" w:fill="FFFFFF"/>
          <w:lang w:val="en-US" w:eastAsia="zh-CN"/>
        </w:rPr>
        <w:fldChar w:fldCharType="end"/>
      </w:r>
    </w:p>
    <w:p w14:paraId="74FFF754">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2、网址：</w:t>
      </w:r>
    </w:p>
    <w:p w14:paraId="3ACED8D0">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fldChar w:fldCharType="begin"/>
      </w:r>
      <w:r>
        <w:rPr>
          <w:rFonts w:hint="eastAsia" w:ascii="宋体" w:hAnsi="宋体" w:eastAsia="宋体" w:cs="宋体"/>
          <w:bCs/>
          <w:sz w:val="24"/>
          <w:szCs w:val="24"/>
          <w:shd w:val="clear" w:color="auto" w:fill="FFFFFF"/>
          <w:lang w:val="en-US" w:eastAsia="zh-CN"/>
        </w:rPr>
        <w:instrText xml:space="preserve"> HYPERLINK "https://12366.chinatax.gov.cn/wap/pages/taxspecial/visual_detail.html?type=XDZSJKSDY&amp;con=3f8ae890b71441b39510b3066e651bc1" </w:instrText>
      </w:r>
      <w:r>
        <w:rPr>
          <w:rFonts w:hint="eastAsia" w:ascii="宋体" w:hAnsi="宋体" w:eastAsia="宋体" w:cs="宋体"/>
          <w:bCs/>
          <w:sz w:val="24"/>
          <w:szCs w:val="24"/>
          <w:shd w:val="clear" w:color="auto" w:fill="FFFFFF"/>
          <w:lang w:val="en-US" w:eastAsia="zh-CN"/>
        </w:rPr>
        <w:fldChar w:fldCharType="separate"/>
      </w:r>
      <w:r>
        <w:rPr>
          <w:rStyle w:val="7"/>
          <w:rFonts w:hint="eastAsia" w:ascii="宋体" w:hAnsi="宋体" w:eastAsia="宋体" w:cs="宋体"/>
          <w:bCs/>
          <w:sz w:val="24"/>
          <w:szCs w:val="24"/>
          <w:shd w:val="clear" w:color="auto" w:fill="FFFFFF"/>
          <w:lang w:val="en-US" w:eastAsia="zh-CN"/>
        </w:rPr>
        <w:t>https://12366.chinatax.gov.cn/wap/pages/taxspecial/visual_detail.html?type=XDZSJKSDY&amp;con=3f8ae890b71441b39510b3066e651bc1</w:t>
      </w:r>
      <w:r>
        <w:rPr>
          <w:rFonts w:hint="eastAsia" w:ascii="宋体" w:hAnsi="宋体" w:eastAsia="宋体" w:cs="宋体"/>
          <w:bCs/>
          <w:sz w:val="24"/>
          <w:szCs w:val="24"/>
          <w:shd w:val="clear" w:color="auto" w:fill="FFFFFF"/>
          <w:lang w:val="en-US" w:eastAsia="zh-CN"/>
        </w:rPr>
        <w:fldChar w:fldCharType="end"/>
      </w:r>
    </w:p>
    <w:p w14:paraId="504C736C">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shd w:val="clear" w:color="auto" w:fill="FFFFFF"/>
          <w:lang w:val="en-US" w:eastAsia="zh-CN"/>
        </w:rPr>
      </w:pPr>
    </w:p>
    <w:p w14:paraId="1B2C080F">
      <w:pPr>
        <w:pStyle w:val="2"/>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四、功能路径</w:t>
      </w:r>
    </w:p>
    <w:p w14:paraId="5268E5FC">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1.【我要办税】-【综合信息报告】-【税源信息</w:t>
      </w:r>
      <w:r>
        <w:rPr>
          <w:rFonts w:hint="eastAsia" w:ascii="宋体" w:hAnsi="宋体" w:eastAsia="宋体" w:cs="宋体"/>
          <w:bCs/>
          <w:sz w:val="24"/>
          <w:szCs w:val="24"/>
          <w:lang w:eastAsia="zh-Hans"/>
        </w:rPr>
        <w:t>报告】</w:t>
      </w:r>
      <w:r>
        <w:rPr>
          <w:rFonts w:hint="eastAsia" w:ascii="宋体" w:hAnsi="宋体" w:eastAsia="宋体" w:cs="宋体"/>
          <w:bCs/>
          <w:sz w:val="24"/>
          <w:szCs w:val="24"/>
        </w:rPr>
        <w:t>-【跨区域涉税事项报告】。</w:t>
      </w:r>
    </w:p>
    <w:p w14:paraId="3FA35BD4">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Cs/>
          <w:sz w:val="24"/>
          <w:szCs w:val="24"/>
        </w:rPr>
        <w:t>2</w:t>
      </w:r>
      <w:r>
        <w:rPr>
          <w:rFonts w:hint="eastAsia" w:ascii="宋体" w:hAnsi="宋体" w:eastAsia="宋体" w:cs="宋体"/>
          <w:bCs/>
          <w:sz w:val="24"/>
          <w:szCs w:val="24"/>
          <w:lang w:eastAsia="zh-Hans"/>
        </w:rPr>
        <w:t>.</w:t>
      </w:r>
      <w:r>
        <w:rPr>
          <w:rFonts w:hint="eastAsia" w:ascii="宋体" w:hAnsi="宋体" w:eastAsia="宋体" w:cs="宋体"/>
          <w:bCs/>
          <w:sz w:val="24"/>
          <w:szCs w:val="24"/>
        </w:rPr>
        <w:t>通过首页搜索栏输入关键字</w:t>
      </w:r>
      <w:r>
        <w:rPr>
          <w:rFonts w:hint="eastAsia" w:ascii="宋体" w:hAnsi="宋体" w:eastAsia="宋体" w:cs="宋体"/>
          <w:bCs/>
          <w:sz w:val="24"/>
          <w:szCs w:val="24"/>
          <w:lang w:eastAsia="zh-Hans"/>
        </w:rPr>
        <w:t>搜索</w:t>
      </w:r>
      <w:r>
        <w:rPr>
          <w:rFonts w:hint="eastAsia" w:ascii="宋体" w:hAnsi="宋体" w:eastAsia="宋体" w:cs="宋体"/>
          <w:bCs/>
          <w:sz w:val="24"/>
          <w:szCs w:val="24"/>
        </w:rPr>
        <w:t>。</w:t>
      </w:r>
    </w:p>
    <w:p w14:paraId="06D7D54C">
      <w:pPr>
        <w:pStyle w:val="2"/>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w:t>
      </w:r>
      <w:r>
        <w:rPr>
          <w:rFonts w:hint="eastAsia" w:ascii="宋体" w:hAnsi="宋体" w:eastAsia="宋体" w:cs="宋体"/>
          <w:b/>
          <w:sz w:val="24"/>
          <w:szCs w:val="24"/>
          <w:lang w:val="en-US" w:eastAsia="zh-Hans"/>
        </w:rPr>
        <w:t>操作步骤</w:t>
      </w:r>
    </w:p>
    <w:p w14:paraId="40572193">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1.登录新电子税局，点击【我要办税】-【综合信息报告】-【税源信息报告】-【跨区域涉税事项报告】功能菜单。</w:t>
      </w:r>
    </w:p>
    <w:p w14:paraId="2E4AD611">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501265"/>
            <wp:effectExtent l="0" t="0" r="2540" b="13335"/>
            <wp:docPr id="985106905" name="图片 1" descr="C:/Users/Gunner/Desktop/纳税人操作手册/跨区域报告/跨区域报告路径.png跨区域报告路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106905" name="图片 1" descr="C:/Users/Gunner/Desktop/纳税人操作手册/跨区域报告/跨区域报告路径.png跨区域报告路径"/>
                    <pic:cNvPicPr>
                      <a:picLocks noChangeAspect="1" noChangeArrowheads="1"/>
                    </pic:cNvPicPr>
                  </pic:nvPicPr>
                  <pic:blipFill>
                    <a:blip r:embed="rId4"/>
                    <a:srcRect t="638" b="638"/>
                    <a:stretch>
                      <a:fillRect/>
                    </a:stretch>
                  </pic:blipFill>
                  <pic:spPr>
                    <a:xfrm>
                      <a:off x="0" y="0"/>
                      <a:ext cx="5274310" cy="2501265"/>
                    </a:xfrm>
                    <a:prstGeom prst="rect">
                      <a:avLst/>
                    </a:prstGeom>
                    <a:noFill/>
                    <a:ln>
                      <a:noFill/>
                    </a:ln>
                  </pic:spPr>
                </pic:pic>
              </a:graphicData>
            </a:graphic>
          </wp:inline>
        </w:drawing>
      </w:r>
    </w:p>
    <w:p w14:paraId="5E58E553">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Hans"/>
        </w:rPr>
        <w:t>2.</w:t>
      </w:r>
      <w:r>
        <w:rPr>
          <w:rFonts w:hint="eastAsia" w:ascii="宋体" w:hAnsi="宋体" w:eastAsia="宋体" w:cs="宋体"/>
          <w:bCs/>
          <w:sz w:val="24"/>
          <w:szCs w:val="24"/>
        </w:rPr>
        <w:t xml:space="preserve"> </w:t>
      </w:r>
      <w:r>
        <w:rPr>
          <w:rFonts w:hint="eastAsia" w:ascii="宋体" w:hAnsi="宋体" w:eastAsia="宋体" w:cs="宋体"/>
          <w:sz w:val="24"/>
          <w:szCs w:val="24"/>
        </w:rPr>
        <w:t>跳转至跨区域涉税事项报告功能界面，显示已采集的报告信息，可进行条件</w:t>
      </w:r>
      <w:r>
        <w:rPr>
          <w:rFonts w:hint="eastAsia" w:ascii="宋体" w:hAnsi="宋体" w:eastAsia="宋体" w:cs="宋体"/>
          <w:sz w:val="24"/>
          <w:szCs w:val="24"/>
          <w:highlight w:val="none"/>
        </w:rPr>
        <w:t>查询、新增、延期、修改、作废</w:t>
      </w:r>
      <w:r>
        <w:rPr>
          <w:rFonts w:hint="eastAsia" w:ascii="宋体" w:hAnsi="宋体" w:eastAsia="宋体" w:cs="宋体"/>
          <w:sz w:val="24"/>
          <w:szCs w:val="24"/>
        </w:rPr>
        <w:t>操作。</w:t>
      </w:r>
    </w:p>
    <w:p w14:paraId="3B45C0D2">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4150" cy="2167255"/>
            <wp:effectExtent l="0" t="0" r="12700" b="4445"/>
            <wp:docPr id="9" name="图片 9" descr="报告显示未展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报告显示未展开"/>
                    <pic:cNvPicPr>
                      <a:picLocks noChangeAspect="1"/>
                    </pic:cNvPicPr>
                  </pic:nvPicPr>
                  <pic:blipFill>
                    <a:blip r:embed="rId5"/>
                    <a:stretch>
                      <a:fillRect/>
                    </a:stretch>
                  </pic:blipFill>
                  <pic:spPr>
                    <a:xfrm>
                      <a:off x="0" y="0"/>
                      <a:ext cx="5264150" cy="2167255"/>
                    </a:xfrm>
                    <a:prstGeom prst="rect">
                      <a:avLst/>
                    </a:prstGeom>
                  </pic:spPr>
                </pic:pic>
              </a:graphicData>
            </a:graphic>
          </wp:inline>
        </w:drawing>
      </w:r>
    </w:p>
    <w:p w14:paraId="06A175EB">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w:t>
      </w:r>
      <w:r>
        <w:rPr>
          <w:rFonts w:hint="eastAsia" w:ascii="宋体" w:hAnsi="宋体" w:eastAsia="宋体" w:cs="宋体"/>
          <w:sz w:val="24"/>
          <w:szCs w:val="24"/>
          <w:lang w:eastAsia="zh-Hans"/>
        </w:rPr>
        <w:t>条件查询已采集的</w:t>
      </w:r>
      <w:r>
        <w:rPr>
          <w:rFonts w:hint="eastAsia" w:ascii="宋体" w:hAnsi="宋体" w:eastAsia="宋体" w:cs="宋体"/>
          <w:sz w:val="24"/>
          <w:szCs w:val="24"/>
        </w:rPr>
        <w:t>跨区域涉税事项</w:t>
      </w:r>
      <w:r>
        <w:rPr>
          <w:rFonts w:hint="eastAsia" w:ascii="宋体" w:hAnsi="宋体" w:eastAsia="宋体" w:cs="宋体"/>
          <w:sz w:val="24"/>
          <w:szCs w:val="24"/>
          <w:lang w:eastAsia="zh-Hans"/>
        </w:rPr>
        <w:t>报告</w:t>
      </w:r>
      <w:r>
        <w:rPr>
          <w:rFonts w:hint="eastAsia" w:ascii="宋体" w:hAnsi="宋体" w:eastAsia="宋体" w:cs="宋体"/>
          <w:sz w:val="24"/>
          <w:szCs w:val="24"/>
        </w:rPr>
        <w:t>,选择【项目所在地】或【状态】，点击【查询】，查询满足所选条件的报告，点击【展开】可选择更多条件进行查询。</w:t>
      </w:r>
    </w:p>
    <w:p w14:paraId="178CE936">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501900"/>
            <wp:effectExtent l="0" t="0" r="2540" b="12700"/>
            <wp:docPr id="3" name="图片 3" descr="C:/Users/Gunner/Desktop/纳税人操作手册/跨区域报告/报告模块显示.png报告模块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Gunner/Desktop/纳税人操作手册/跨区域报告/报告模块显示.png报告模块显示"/>
                    <pic:cNvPicPr>
                      <a:picLocks noChangeAspect="1"/>
                    </pic:cNvPicPr>
                  </pic:nvPicPr>
                  <pic:blipFill>
                    <a:blip r:embed="rId6"/>
                    <a:srcRect l="482" r="482"/>
                    <a:stretch>
                      <a:fillRect/>
                    </a:stretch>
                  </pic:blipFill>
                  <pic:spPr>
                    <a:xfrm>
                      <a:off x="0" y="0"/>
                      <a:ext cx="5274310" cy="2501900"/>
                    </a:xfrm>
                    <a:prstGeom prst="rect">
                      <a:avLst/>
                    </a:prstGeom>
                  </pic:spPr>
                </pic:pic>
              </a:graphicData>
            </a:graphic>
          </wp:inline>
        </w:drawing>
      </w:r>
    </w:p>
    <w:p w14:paraId="7A08DAE8">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4.跨区域涉税事项报告新增。</w:t>
      </w:r>
    </w:p>
    <w:p w14:paraId="1D99073E">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rPr>
        <w:t>（1）</w:t>
      </w:r>
      <w:r>
        <w:rPr>
          <w:rFonts w:hint="eastAsia" w:ascii="宋体" w:hAnsi="宋体" w:eastAsia="宋体" w:cs="宋体"/>
          <w:sz w:val="24"/>
          <w:szCs w:val="24"/>
          <w:lang w:eastAsia="zh-Hans"/>
        </w:rPr>
        <w:t>点击【新增报告】，跳转至新增</w:t>
      </w:r>
      <w:r>
        <w:rPr>
          <w:rFonts w:hint="eastAsia" w:ascii="宋体" w:hAnsi="宋体" w:eastAsia="宋体" w:cs="宋体"/>
          <w:sz w:val="24"/>
          <w:szCs w:val="24"/>
        </w:rPr>
        <w:t>跨区域涉税事项报告</w:t>
      </w:r>
      <w:r>
        <w:rPr>
          <w:rFonts w:hint="eastAsia" w:ascii="宋体" w:hAnsi="宋体" w:eastAsia="宋体" w:cs="宋体"/>
          <w:sz w:val="24"/>
          <w:szCs w:val="24"/>
          <w:lang w:eastAsia="zh-Hans"/>
        </w:rPr>
        <w:t>界面</w:t>
      </w:r>
      <w:r>
        <w:rPr>
          <w:rFonts w:hint="eastAsia" w:ascii="宋体" w:hAnsi="宋体" w:eastAsia="宋体" w:cs="宋体"/>
          <w:sz w:val="24"/>
          <w:szCs w:val="24"/>
        </w:rPr>
        <w:t>。</w:t>
      </w:r>
    </w:p>
    <w:p w14:paraId="5086688E">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4150" cy="2167255"/>
            <wp:effectExtent l="0" t="0" r="12700" b="4445"/>
            <wp:docPr id="10" name="图片 10" descr="报告新增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报告新增框"/>
                    <pic:cNvPicPr>
                      <a:picLocks noChangeAspect="1"/>
                    </pic:cNvPicPr>
                  </pic:nvPicPr>
                  <pic:blipFill>
                    <a:blip r:embed="rId7"/>
                    <a:stretch>
                      <a:fillRect/>
                    </a:stretch>
                  </pic:blipFill>
                  <pic:spPr>
                    <a:xfrm>
                      <a:off x="0" y="0"/>
                      <a:ext cx="5264150" cy="2167255"/>
                    </a:xfrm>
                    <a:prstGeom prst="rect">
                      <a:avLst/>
                    </a:prstGeom>
                  </pic:spPr>
                </pic:pic>
              </a:graphicData>
            </a:graphic>
          </wp:inline>
        </w:drawing>
      </w:r>
    </w:p>
    <w:p w14:paraId="0ACCCFCB">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（2）</w:t>
      </w:r>
      <w:r>
        <w:rPr>
          <w:rFonts w:hint="eastAsia" w:ascii="宋体" w:hAnsi="宋体" w:eastAsia="宋体" w:cs="宋体"/>
          <w:sz w:val="24"/>
          <w:szCs w:val="24"/>
        </w:rPr>
        <w:t>录入</w:t>
      </w:r>
      <w:r>
        <w:rPr>
          <w:rFonts w:hint="eastAsia" w:ascii="宋体" w:hAnsi="宋体" w:eastAsia="宋体" w:cs="宋体"/>
          <w:color w:val="333333"/>
          <w:sz w:val="24"/>
          <w:szCs w:val="24"/>
          <w:shd w:val="clear" w:color="auto" w:fill="FFFFFF"/>
        </w:rPr>
        <w:t>跨地区经营基本信息和跨地区经营合同信息</w:t>
      </w:r>
      <w:r>
        <w:rPr>
          <w:rFonts w:hint="eastAsia" w:ascii="宋体" w:hAnsi="宋体" w:eastAsia="宋体" w:cs="宋体"/>
          <w:sz w:val="24"/>
          <w:szCs w:val="24"/>
          <w:lang w:eastAsia="zh-Hans"/>
        </w:rPr>
        <w:t>，点击【提交】</w:t>
      </w:r>
      <w:r>
        <w:rPr>
          <w:rFonts w:hint="eastAsia" w:ascii="宋体" w:hAnsi="宋体" w:eastAsia="宋体" w:cs="宋体"/>
          <w:sz w:val="24"/>
          <w:szCs w:val="24"/>
        </w:rPr>
        <w:t>。</w:t>
      </w:r>
    </w:p>
    <w:p w14:paraId="0E01E89E">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7960" cy="3069590"/>
            <wp:effectExtent l="0" t="0" r="8890" b="16510"/>
            <wp:docPr id="11" name="图片 11" descr="新增报告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新增报告界面"/>
                    <pic:cNvPicPr>
                      <a:picLocks noChangeAspect="1"/>
                    </pic:cNvPicPr>
                  </pic:nvPicPr>
                  <pic:blipFill>
                    <a:blip r:embed="rId8"/>
                    <a:stretch>
                      <a:fillRect/>
                    </a:stretch>
                  </pic:blipFill>
                  <pic:spPr>
                    <a:xfrm>
                      <a:off x="0" y="0"/>
                      <a:ext cx="5267960" cy="3069590"/>
                    </a:xfrm>
                    <a:prstGeom prst="rect">
                      <a:avLst/>
                    </a:prstGeom>
                  </pic:spPr>
                </pic:pic>
              </a:graphicData>
            </a:graphic>
          </wp:inline>
        </w:drawing>
      </w:r>
    </w:p>
    <w:p w14:paraId="711C2169">
      <w:pPr>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Hans"/>
        </w:rPr>
        <w:t>跳转至提交成功界面，</w:t>
      </w:r>
      <w:r>
        <w:rPr>
          <w:rFonts w:hint="eastAsia" w:ascii="宋体" w:hAnsi="宋体" w:eastAsia="宋体" w:cs="宋体"/>
          <w:color w:val="auto"/>
          <w:sz w:val="24"/>
          <w:szCs w:val="24"/>
          <w:lang w:val="en-US" w:eastAsia="zh-CN"/>
        </w:rPr>
        <w:t>系统自动在纳税人经营地电子税务局报验登记。</w:t>
      </w:r>
      <w:r>
        <w:rPr>
          <w:rFonts w:hint="eastAsia" w:ascii="宋体" w:hAnsi="宋体" w:eastAsia="宋体" w:cs="宋体"/>
          <w:sz w:val="24"/>
          <w:szCs w:val="24"/>
          <w:lang w:eastAsia="zh-Hans"/>
        </w:rPr>
        <w:t>点击【</w:t>
      </w:r>
      <w:r>
        <w:rPr>
          <w:rFonts w:hint="eastAsia" w:ascii="宋体" w:hAnsi="宋体" w:eastAsia="宋体" w:cs="宋体"/>
          <w:sz w:val="24"/>
          <w:szCs w:val="24"/>
          <w:lang w:val="en-US" w:eastAsia="zh-CN"/>
        </w:rPr>
        <w:t>办税进度及结果信息查询</w:t>
      </w:r>
      <w:r>
        <w:rPr>
          <w:rFonts w:hint="eastAsia" w:ascii="宋体" w:hAnsi="宋体" w:eastAsia="宋体" w:cs="宋体"/>
          <w:sz w:val="24"/>
          <w:szCs w:val="24"/>
          <w:lang w:eastAsia="zh-Hans"/>
        </w:rPr>
        <w:t>】即可下载跨区域涉税事项报告表，点击【返回首页】即可回到主界面，点击【继续办理】即可跳转至跨区域涉税事项报告功能界面。</w:t>
      </w:r>
    </w:p>
    <w:p w14:paraId="014F6FCB">
      <w:pPr>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auto"/>
          <w:sz w:val="24"/>
          <w:szCs w:val="24"/>
          <w:lang w:val="en-US" w:eastAsia="zh-Hans"/>
        </w:rPr>
      </w:pPr>
      <w:r>
        <w:rPr>
          <w:rFonts w:hint="eastAsia" w:ascii="宋体" w:hAnsi="宋体" w:eastAsia="宋体" w:cs="宋体"/>
          <w:sz w:val="24"/>
          <w:szCs w:val="24"/>
          <w:lang w:eastAsia="zh-CN"/>
        </w:rPr>
        <w:drawing>
          <wp:inline distT="0" distB="0" distL="114300" distR="114300">
            <wp:extent cx="5261610" cy="2199640"/>
            <wp:effectExtent l="0" t="0" r="15240" b="10160"/>
            <wp:docPr id="22" name="图片 22" descr="新增提交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新增提交成功"/>
                    <pic:cNvPicPr>
                      <a:picLocks noChangeAspect="1"/>
                    </pic:cNvPicPr>
                  </pic:nvPicPr>
                  <pic:blipFill>
                    <a:blip r:embed="rId9"/>
                    <a:stretch>
                      <a:fillRect/>
                    </a:stretch>
                  </pic:blipFill>
                  <pic:spPr>
                    <a:xfrm>
                      <a:off x="0" y="0"/>
                      <a:ext cx="5261610" cy="2199640"/>
                    </a:xfrm>
                    <a:prstGeom prst="rect">
                      <a:avLst/>
                    </a:prstGeom>
                  </pic:spPr>
                </pic:pic>
              </a:graphicData>
            </a:graphic>
          </wp:inline>
        </w:drawing>
      </w:r>
    </w:p>
    <w:p w14:paraId="5AB0F4C1">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5420" cy="2239010"/>
            <wp:effectExtent l="0" t="0" r="11430" b="8890"/>
            <wp:docPr id="12" name="图片 12" descr="新增成功待报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新增成功待报验"/>
                    <pic:cNvPicPr>
                      <a:picLocks noChangeAspect="1"/>
                    </pic:cNvPicPr>
                  </pic:nvPicPr>
                  <pic:blipFill>
                    <a:blip r:embed="rId10"/>
                    <a:stretch>
                      <a:fillRect/>
                    </a:stretch>
                  </pic:blipFill>
                  <pic:spPr>
                    <a:xfrm>
                      <a:off x="0" y="0"/>
                      <a:ext cx="5265420" cy="2239010"/>
                    </a:xfrm>
                    <a:prstGeom prst="rect">
                      <a:avLst/>
                    </a:prstGeom>
                  </pic:spPr>
                </pic:pic>
              </a:graphicData>
            </a:graphic>
          </wp:inline>
        </w:drawing>
      </w:r>
    </w:p>
    <w:p w14:paraId="3B789F81">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5.跨区域涉税事项报告延期。</w:t>
      </w:r>
    </w:p>
    <w:p w14:paraId="3BB70CF7">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Hans"/>
        </w:rPr>
        <w:t>（1）已报告未报验和已报验未反馈的跨区域涉税事项报告可以进行延期操作。</w:t>
      </w:r>
      <w:r>
        <w:rPr>
          <w:rFonts w:hint="eastAsia" w:ascii="宋体" w:hAnsi="宋体" w:eastAsia="宋体" w:cs="宋体"/>
          <w:sz w:val="24"/>
          <w:szCs w:val="24"/>
        </w:rPr>
        <w:t>选择</w:t>
      </w:r>
      <w:r>
        <w:rPr>
          <w:rFonts w:hint="eastAsia" w:ascii="宋体" w:hAnsi="宋体" w:eastAsia="宋体" w:cs="宋体"/>
          <w:sz w:val="24"/>
          <w:szCs w:val="24"/>
          <w:lang w:eastAsia="zh-Hans"/>
        </w:rPr>
        <w:t>需要延期的</w:t>
      </w:r>
      <w:r>
        <w:rPr>
          <w:rFonts w:hint="eastAsia" w:ascii="宋体" w:hAnsi="宋体" w:eastAsia="宋体" w:cs="宋体"/>
          <w:sz w:val="24"/>
          <w:szCs w:val="24"/>
        </w:rPr>
        <w:t>跨区域涉税事项报告，点击【延期】。</w:t>
      </w:r>
    </w:p>
    <w:p w14:paraId="0EE566D6">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4150" cy="2167255"/>
            <wp:effectExtent l="0" t="0" r="12700" b="4445"/>
            <wp:docPr id="14" name="图片 14" descr="报告显示未展开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报告显示未展开 - 副本"/>
                    <pic:cNvPicPr>
                      <a:picLocks noChangeAspect="1"/>
                    </pic:cNvPicPr>
                  </pic:nvPicPr>
                  <pic:blipFill>
                    <a:blip r:embed="rId11"/>
                    <a:stretch>
                      <a:fillRect/>
                    </a:stretch>
                  </pic:blipFill>
                  <pic:spPr>
                    <a:xfrm>
                      <a:off x="0" y="0"/>
                      <a:ext cx="5264150" cy="2167255"/>
                    </a:xfrm>
                    <a:prstGeom prst="rect">
                      <a:avLst/>
                    </a:prstGeom>
                  </pic:spPr>
                </pic:pic>
              </a:graphicData>
            </a:graphic>
          </wp:inline>
        </w:drawing>
      </w:r>
    </w:p>
    <w:p w14:paraId="069DD61E">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Hans"/>
        </w:rPr>
        <w:t>弹出</w:t>
      </w:r>
      <w:r>
        <w:rPr>
          <w:rFonts w:hint="eastAsia" w:ascii="宋体" w:hAnsi="宋体" w:eastAsia="宋体" w:cs="宋体"/>
          <w:sz w:val="24"/>
          <w:szCs w:val="24"/>
        </w:rPr>
        <w:t>跨区域涉税事项</w:t>
      </w:r>
      <w:r>
        <w:rPr>
          <w:rFonts w:hint="eastAsia" w:ascii="宋体" w:hAnsi="宋体" w:eastAsia="宋体" w:cs="宋体"/>
          <w:sz w:val="24"/>
          <w:szCs w:val="24"/>
          <w:lang w:eastAsia="zh-Hans"/>
        </w:rPr>
        <w:t>报告延期窗口，选择跨区域涉税事项报告合同的最新有效期止，点击【提交】。</w:t>
      </w:r>
    </w:p>
    <w:p w14:paraId="414C70A6">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477135"/>
            <wp:effectExtent l="0" t="0" r="2540" b="18415"/>
            <wp:docPr id="4" name="图片 4" descr="C:/Users/Gunner/Desktop/纳税人操作手册/跨区域报告/跨区域报告延期.png跨区域报告延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Gunner/Desktop/纳税人操作手册/跨区域报告/跨区域报告延期.png跨区域报告延期"/>
                    <pic:cNvPicPr>
                      <a:picLocks noChangeAspect="1"/>
                    </pic:cNvPicPr>
                  </pic:nvPicPr>
                  <pic:blipFill>
                    <a:blip r:embed="rId12"/>
                    <a:srcRect l="2153" r="2153"/>
                    <a:stretch>
                      <a:fillRect/>
                    </a:stretch>
                  </pic:blipFill>
                  <pic:spPr>
                    <a:xfrm>
                      <a:off x="0" y="0"/>
                      <a:ext cx="5274310" cy="2477135"/>
                    </a:xfrm>
                    <a:prstGeom prst="rect">
                      <a:avLst/>
                    </a:prstGeom>
                  </pic:spPr>
                </pic:pic>
              </a:graphicData>
            </a:graphic>
          </wp:inline>
        </w:drawing>
      </w:r>
    </w:p>
    <w:p w14:paraId="53A4BC38">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3）跳转至提交成功界面，界面给出提示信息：“您的跨区域涉税事项延期申请已通过”。点击【跨区域涉税事项报告表】即可下载跨区域涉税事项报告表，点击【返回首页】即可回到主界面，点击【继续办理】即可跳转至跨区域涉税事项报告功能界面。</w:t>
      </w:r>
    </w:p>
    <w:p w14:paraId="752DEB0C">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502535"/>
            <wp:effectExtent l="0" t="0" r="2540" b="12065"/>
            <wp:docPr id="758811753" name="图片 4" descr="C:/Users/Gunner/Desktop/纳税人操作手册/跨区域报告/延期成功.png延期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11753" name="图片 4" descr="C:/Users/Gunner/Desktop/纳税人操作手册/跨区域报告/延期成功.png延期成功"/>
                    <pic:cNvPicPr>
                      <a:picLocks noChangeAspect="1" noChangeArrowheads="1"/>
                    </pic:cNvPicPr>
                  </pic:nvPicPr>
                  <pic:blipFill>
                    <a:blip r:embed="rId13"/>
                    <a:srcRect l="1218" r="1218"/>
                    <a:stretch>
                      <a:fillRect/>
                    </a:stretch>
                  </pic:blipFill>
                  <pic:spPr>
                    <a:xfrm>
                      <a:off x="0" y="0"/>
                      <a:ext cx="5274310" cy="2502535"/>
                    </a:xfrm>
                    <a:prstGeom prst="rect">
                      <a:avLst/>
                    </a:prstGeom>
                    <a:noFill/>
                    <a:ln>
                      <a:noFill/>
                    </a:ln>
                  </pic:spPr>
                </pic:pic>
              </a:graphicData>
            </a:graphic>
          </wp:inline>
        </w:drawing>
      </w:r>
    </w:p>
    <w:p w14:paraId="7CC86B4C">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6.跨区域涉税事项报告修改。</w:t>
      </w:r>
    </w:p>
    <w:p w14:paraId="4AD0103D">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Hans"/>
        </w:rPr>
        <w:t>（1）</w:t>
      </w:r>
      <w:r>
        <w:rPr>
          <w:rFonts w:hint="eastAsia" w:ascii="宋体" w:hAnsi="宋体" w:eastAsia="宋体" w:cs="宋体"/>
          <w:sz w:val="24"/>
          <w:szCs w:val="24"/>
          <w:highlight w:val="none"/>
          <w:lang w:eastAsia="zh-Hans"/>
        </w:rPr>
        <w:t>已报告未报验和已报验未反馈</w:t>
      </w:r>
      <w:r>
        <w:rPr>
          <w:rFonts w:hint="eastAsia" w:ascii="宋体" w:hAnsi="宋体" w:eastAsia="宋体" w:cs="宋体"/>
          <w:sz w:val="24"/>
          <w:szCs w:val="24"/>
          <w:highlight w:val="none"/>
        </w:rPr>
        <w:t>的跨区域涉税事项报告可以进行修改</w:t>
      </w:r>
      <w:r>
        <w:rPr>
          <w:rFonts w:hint="eastAsia" w:ascii="宋体" w:hAnsi="宋体" w:eastAsia="宋体" w:cs="宋体"/>
          <w:sz w:val="24"/>
          <w:szCs w:val="24"/>
        </w:rPr>
        <w:t>操作。选择</w:t>
      </w:r>
      <w:r>
        <w:rPr>
          <w:rFonts w:hint="eastAsia" w:ascii="宋体" w:hAnsi="宋体" w:eastAsia="宋体" w:cs="宋体"/>
          <w:sz w:val="24"/>
          <w:szCs w:val="24"/>
          <w:lang w:eastAsia="zh-Hans"/>
        </w:rPr>
        <w:t>需要修改的</w:t>
      </w:r>
      <w:r>
        <w:rPr>
          <w:rFonts w:hint="eastAsia" w:ascii="宋体" w:hAnsi="宋体" w:eastAsia="宋体" w:cs="宋体"/>
          <w:sz w:val="24"/>
          <w:szCs w:val="24"/>
        </w:rPr>
        <w:t>跨区域涉税事项报告，点击【修改】。</w:t>
      </w:r>
    </w:p>
    <w:p w14:paraId="49498B9A">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4150" cy="2167255"/>
            <wp:effectExtent l="0" t="0" r="12700" b="4445"/>
            <wp:docPr id="15" name="图片 15" descr="报告显示未展开 - 副本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报告显示未展开 - 副本 (2)"/>
                    <pic:cNvPicPr>
                      <a:picLocks noChangeAspect="1"/>
                    </pic:cNvPicPr>
                  </pic:nvPicPr>
                  <pic:blipFill>
                    <a:blip r:embed="rId14"/>
                    <a:stretch>
                      <a:fillRect/>
                    </a:stretch>
                  </pic:blipFill>
                  <pic:spPr>
                    <a:xfrm>
                      <a:off x="0" y="0"/>
                      <a:ext cx="5264150" cy="2167255"/>
                    </a:xfrm>
                    <a:prstGeom prst="rect">
                      <a:avLst/>
                    </a:prstGeom>
                  </pic:spPr>
                </pic:pic>
              </a:graphicData>
            </a:graphic>
          </wp:inline>
        </w:drawing>
      </w:r>
    </w:p>
    <w:p w14:paraId="40D91221">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（2）跳转至</w:t>
      </w:r>
      <w:r>
        <w:rPr>
          <w:rFonts w:hint="eastAsia" w:ascii="宋体" w:hAnsi="宋体" w:eastAsia="宋体" w:cs="宋体"/>
          <w:sz w:val="24"/>
          <w:szCs w:val="24"/>
          <w:lang w:eastAsia="zh-Hans"/>
        </w:rPr>
        <w:t>跨区域涉税事项报告修改界面，</w:t>
      </w:r>
      <w:r>
        <w:rPr>
          <w:rFonts w:hint="eastAsia" w:ascii="宋体" w:hAnsi="宋体" w:eastAsia="宋体" w:cs="宋体"/>
          <w:sz w:val="24"/>
          <w:szCs w:val="24"/>
        </w:rPr>
        <w:t>可对“经营方式”、“跨区域涉税事项联系人”、“联系人手机号码”进行修改，修改后点击【提交】。</w:t>
      </w:r>
    </w:p>
    <w:p w14:paraId="6E6AD7B2">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7960" cy="3069590"/>
            <wp:effectExtent l="0" t="0" r="8890" b="16510"/>
            <wp:docPr id="16" name="图片 16" descr="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修改"/>
                    <pic:cNvPicPr>
                      <a:picLocks noChangeAspect="1"/>
                    </pic:cNvPicPr>
                  </pic:nvPicPr>
                  <pic:blipFill>
                    <a:blip r:embed="rId15"/>
                    <a:stretch>
                      <a:fillRect/>
                    </a:stretch>
                  </pic:blipFill>
                  <pic:spPr>
                    <a:xfrm>
                      <a:off x="0" y="0"/>
                      <a:ext cx="5267960" cy="3069590"/>
                    </a:xfrm>
                    <a:prstGeom prst="rect">
                      <a:avLst/>
                    </a:prstGeom>
                  </pic:spPr>
                </pic:pic>
              </a:graphicData>
            </a:graphic>
          </wp:inline>
        </w:drawing>
      </w:r>
    </w:p>
    <w:p w14:paraId="4639CF35">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（3）跳转至提交成功界面，界面给出提示信息：“您的跨区域涉税事项报告修改成功”。点击【</w:t>
      </w:r>
      <w:r>
        <w:rPr>
          <w:rFonts w:hint="eastAsia" w:ascii="宋体" w:hAnsi="宋体" w:eastAsia="宋体" w:cs="宋体"/>
          <w:sz w:val="24"/>
          <w:szCs w:val="24"/>
          <w:lang w:val="en-US" w:eastAsia="zh-CN"/>
        </w:rPr>
        <w:t>办税进度及结果信息查询</w:t>
      </w:r>
      <w:r>
        <w:rPr>
          <w:rFonts w:hint="eastAsia" w:ascii="宋体" w:hAnsi="宋体" w:eastAsia="宋体" w:cs="宋体"/>
          <w:sz w:val="24"/>
          <w:szCs w:val="24"/>
          <w:lang w:eastAsia="zh-Hans"/>
        </w:rPr>
        <w:t>】即可下载跨区域涉税事项报告表，点击【返回首页】即可回到主界面，点击【继续办理】即可跳转至跨区域涉税事项报告功能界面。</w:t>
      </w:r>
    </w:p>
    <w:p w14:paraId="55931D6C">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73040" cy="1945640"/>
            <wp:effectExtent l="0" t="0" r="3810" b="16510"/>
            <wp:docPr id="17" name="图片 17" descr="修改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修改成功"/>
                    <pic:cNvPicPr>
                      <a:picLocks noChangeAspect="1"/>
                    </pic:cNvPicPr>
                  </pic:nvPicPr>
                  <pic:blipFill>
                    <a:blip r:embed="rId16"/>
                    <a:stretch>
                      <a:fillRect/>
                    </a:stretch>
                  </pic:blipFill>
                  <pic:spPr>
                    <a:xfrm>
                      <a:off x="0" y="0"/>
                      <a:ext cx="5273040" cy="1945640"/>
                    </a:xfrm>
                    <a:prstGeom prst="rect">
                      <a:avLst/>
                    </a:prstGeom>
                  </pic:spPr>
                </pic:pic>
              </a:graphicData>
            </a:graphic>
          </wp:inline>
        </w:drawing>
      </w:r>
    </w:p>
    <w:p w14:paraId="62977B28">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7.跨区域涉税事项报告作废。</w:t>
      </w:r>
    </w:p>
    <w:p w14:paraId="6E073894">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Hans"/>
        </w:rPr>
        <w:t>（1）已报告未报验的跨区域涉税事项报告可以作废。选择需要作废的</w:t>
      </w:r>
      <w:r>
        <w:rPr>
          <w:rFonts w:hint="eastAsia" w:ascii="宋体" w:hAnsi="宋体" w:eastAsia="宋体" w:cs="宋体"/>
          <w:sz w:val="24"/>
          <w:szCs w:val="24"/>
        </w:rPr>
        <w:t>跨区域涉税事项报告，</w:t>
      </w:r>
      <w:r>
        <w:rPr>
          <w:rFonts w:hint="eastAsia" w:ascii="宋体" w:hAnsi="宋体" w:eastAsia="宋体" w:cs="宋体"/>
          <w:sz w:val="24"/>
          <w:szCs w:val="24"/>
          <w:lang w:eastAsia="zh-Hans"/>
        </w:rPr>
        <w:t>点</w:t>
      </w:r>
      <w:r>
        <w:rPr>
          <w:rFonts w:hint="eastAsia" w:ascii="宋体" w:hAnsi="宋体" w:eastAsia="宋体" w:cs="宋体"/>
          <w:sz w:val="24"/>
          <w:szCs w:val="24"/>
        </w:rPr>
        <w:t>击【作废】。</w:t>
      </w:r>
    </w:p>
    <w:p w14:paraId="7E23B72A">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4150" cy="2167255"/>
            <wp:effectExtent l="0" t="0" r="12700" b="4445"/>
            <wp:docPr id="18" name="图片 18" descr="报告显示未展开 - 副本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报告显示未展开 - 副本 (3)"/>
                    <pic:cNvPicPr>
                      <a:picLocks noChangeAspect="1"/>
                    </pic:cNvPicPr>
                  </pic:nvPicPr>
                  <pic:blipFill>
                    <a:blip r:embed="rId17"/>
                    <a:stretch>
                      <a:fillRect/>
                    </a:stretch>
                  </pic:blipFill>
                  <pic:spPr>
                    <a:xfrm>
                      <a:off x="0" y="0"/>
                      <a:ext cx="5264150" cy="2167255"/>
                    </a:xfrm>
                    <a:prstGeom prst="rect">
                      <a:avLst/>
                    </a:prstGeom>
                  </pic:spPr>
                </pic:pic>
              </a:graphicData>
            </a:graphic>
          </wp:inline>
        </w:drawing>
      </w:r>
    </w:p>
    <w:p w14:paraId="5E7584BA">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w:t>
      </w:r>
      <w:r>
        <w:rPr>
          <w:rFonts w:hint="eastAsia" w:ascii="宋体" w:hAnsi="宋体" w:eastAsia="宋体" w:cs="宋体"/>
          <w:sz w:val="24"/>
          <w:szCs w:val="24"/>
        </w:rPr>
        <w:t>2</w:t>
      </w:r>
      <w:r>
        <w:rPr>
          <w:rFonts w:hint="eastAsia" w:ascii="宋体" w:hAnsi="宋体" w:eastAsia="宋体" w:cs="宋体"/>
          <w:sz w:val="24"/>
          <w:szCs w:val="24"/>
          <w:lang w:eastAsia="zh-Hans"/>
        </w:rPr>
        <w:t>）弹出确认作废提示框：“您确认将跨区域涉税事项 “</w:t>
      </w:r>
      <w:r>
        <w:rPr>
          <w:rFonts w:hint="eastAsia" w:ascii="宋体" w:hAnsi="宋体" w:eastAsia="宋体" w:cs="宋体"/>
          <w:sz w:val="24"/>
          <w:szCs w:val="24"/>
        </w:rPr>
        <w:t>XXX</w:t>
      </w:r>
      <w:r>
        <w:rPr>
          <w:rFonts w:hint="eastAsia" w:ascii="宋体" w:hAnsi="宋体" w:eastAsia="宋体" w:cs="宋体"/>
          <w:sz w:val="24"/>
          <w:szCs w:val="24"/>
          <w:lang w:eastAsia="zh-Hans"/>
        </w:rPr>
        <w:t>”作废？”，点击【确定】。</w:t>
      </w:r>
    </w:p>
    <w:p w14:paraId="6151AB6D">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73675" cy="2286000"/>
            <wp:effectExtent l="0" t="0" r="3175" b="0"/>
            <wp:docPr id="19" name="图片 19" descr="作废提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作废提示"/>
                    <pic:cNvPicPr>
                      <a:picLocks noChangeAspect="1"/>
                    </pic:cNvPicPr>
                  </pic:nvPicPr>
                  <pic:blipFill>
                    <a:blip r:embed="rId18"/>
                    <a:stretch>
                      <a:fillRect/>
                    </a:stretch>
                  </pic:blipFill>
                  <pic:spPr>
                    <a:xfrm>
                      <a:off x="0" y="0"/>
                      <a:ext cx="5273675" cy="2286000"/>
                    </a:xfrm>
                    <a:prstGeom prst="rect">
                      <a:avLst/>
                    </a:prstGeom>
                  </pic:spPr>
                </pic:pic>
              </a:graphicData>
            </a:graphic>
          </wp:inline>
        </w:drawing>
      </w:r>
    </w:p>
    <w:p w14:paraId="2300DCBB">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（3）系统跳转至作废成功界面，界面给出提示信息：“您的跨区域涉税事项报告申请已作废成功”。点击【返回首页】即可回到主界面，点击【继续办理】即可跳转至跨区域涉税事项报告功能界面。</w:t>
      </w:r>
    </w:p>
    <w:p w14:paraId="1DC0301D">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7325" cy="2333625"/>
            <wp:effectExtent l="0" t="0" r="9525" b="9525"/>
            <wp:docPr id="20" name="图片 20" descr="作废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作废成功"/>
                    <pic:cNvPicPr>
                      <a:picLocks noChangeAspect="1"/>
                    </pic:cNvPicPr>
                  </pic:nvPicPr>
                  <pic:blipFill>
                    <a:blip r:embed="rId19"/>
                    <a:stretch>
                      <a:fillRect/>
                    </a:stretch>
                  </pic:blipFill>
                  <pic:spPr>
                    <a:xfrm>
                      <a:off x="0" y="0"/>
                      <a:ext cx="5267325" cy="2333625"/>
                    </a:xfrm>
                    <a:prstGeom prst="rect">
                      <a:avLst/>
                    </a:prstGeom>
                  </pic:spPr>
                </pic:pic>
              </a:graphicData>
            </a:graphic>
          </wp:inline>
        </w:drawing>
      </w:r>
    </w:p>
    <w:p w14:paraId="6AF85D14">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p>
    <w:p w14:paraId="48B42CDD">
      <w:pPr>
        <w:pStyle w:val="2"/>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lang w:val="en-US" w:eastAsia="zh-Hans"/>
        </w:rPr>
      </w:pPr>
      <w:r>
        <w:rPr>
          <w:rFonts w:hint="eastAsia" w:ascii="宋体" w:hAnsi="宋体" w:eastAsia="宋体" w:cs="宋体"/>
          <w:b/>
          <w:sz w:val="24"/>
          <w:szCs w:val="24"/>
          <w:lang w:val="en-US" w:eastAsia="zh-CN"/>
        </w:rPr>
        <w:t>六、</w:t>
      </w:r>
      <w:r>
        <w:rPr>
          <w:rFonts w:hint="eastAsia" w:ascii="宋体" w:hAnsi="宋体" w:eastAsia="宋体" w:cs="宋体"/>
          <w:b/>
          <w:sz w:val="24"/>
          <w:szCs w:val="24"/>
          <w:lang w:val="en-US" w:eastAsia="zh-Hans"/>
        </w:rPr>
        <w:t>注意事项</w:t>
      </w:r>
    </w:p>
    <w:p w14:paraId="316668B4">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1.纳税人对报送材料的真实性和合法性承担责任。</w:t>
      </w:r>
    </w:p>
    <w:p w14:paraId="066C9CA7">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2.纳税人合</w:t>
      </w:r>
      <w:r>
        <w:rPr>
          <w:rFonts w:hint="eastAsia" w:ascii="宋体" w:hAnsi="宋体" w:eastAsia="宋体" w:cs="宋体"/>
          <w:sz w:val="24"/>
          <w:szCs w:val="24"/>
          <w:highlight w:val="yellow"/>
          <w:lang w:eastAsia="zh-Hans"/>
        </w:rPr>
        <w:t>同延期的，既可向经营地的税务机关也可向机构所在地的税务机关发起延期</w:t>
      </w:r>
      <w:r>
        <w:rPr>
          <w:rFonts w:hint="eastAsia" w:ascii="宋体" w:hAnsi="宋体" w:eastAsia="宋体" w:cs="宋体"/>
          <w:sz w:val="24"/>
          <w:szCs w:val="24"/>
          <w:lang w:eastAsia="zh-Hans"/>
        </w:rPr>
        <w:t>。</w:t>
      </w:r>
    </w:p>
    <w:p w14:paraId="57673C73">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3.</w:t>
      </w:r>
      <w:r>
        <w:rPr>
          <w:rFonts w:hint="eastAsia" w:ascii="宋体" w:hAnsi="宋体" w:eastAsia="宋体" w:cs="宋体"/>
          <w:b/>
          <w:bCs/>
          <w:color w:val="FF0000"/>
          <w:sz w:val="24"/>
          <w:szCs w:val="24"/>
          <w:highlight w:val="yellow"/>
          <w:lang w:eastAsia="zh-Hans"/>
        </w:rPr>
        <w:t>异地不动产转让和租赁业务不适用跨区域涉税事项管理相关制度规定</w:t>
      </w:r>
      <w:r>
        <w:rPr>
          <w:rFonts w:hint="eastAsia" w:ascii="宋体" w:hAnsi="宋体" w:eastAsia="宋体" w:cs="宋体"/>
          <w:sz w:val="24"/>
          <w:szCs w:val="24"/>
          <w:lang w:eastAsia="zh-Hans"/>
        </w:rPr>
        <w:t>。</w:t>
      </w:r>
    </w:p>
    <w:p w14:paraId="20317391">
      <w:pPr>
        <w:pStyle w:val="2"/>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七</w:t>
      </w:r>
      <w:r>
        <w:rPr>
          <w:rFonts w:hint="eastAsia" w:ascii="宋体" w:hAnsi="宋体" w:eastAsia="宋体" w:cs="宋体"/>
          <w:b/>
          <w:sz w:val="24"/>
          <w:szCs w:val="24"/>
          <w:lang w:val="en-US" w:eastAsia="zh-Hans"/>
        </w:rPr>
        <w:t>、</w:t>
      </w:r>
      <w:r>
        <w:rPr>
          <w:rFonts w:hint="eastAsia" w:ascii="宋体" w:hAnsi="宋体" w:eastAsia="宋体" w:cs="宋体"/>
          <w:b/>
          <w:sz w:val="24"/>
          <w:szCs w:val="24"/>
          <w:lang w:val="en-US" w:eastAsia="zh-CN"/>
        </w:rPr>
        <w:t>常见问题</w:t>
      </w:r>
    </w:p>
    <w:p w14:paraId="3DC71D9C">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yellow"/>
          <w:lang w:eastAsia="zh-Hans"/>
        </w:rPr>
      </w:pPr>
      <w:r>
        <w:rPr>
          <w:rFonts w:hint="eastAsia" w:ascii="宋体" w:hAnsi="宋体" w:eastAsia="宋体" w:cs="宋体"/>
          <w:sz w:val="24"/>
          <w:szCs w:val="24"/>
          <w:highlight w:val="yellow"/>
          <w:lang w:eastAsia="zh-Hans"/>
        </w:rPr>
        <w:t>1.纳税人可以在经营地沿用注册机构所在地三方协议吗？</w:t>
      </w:r>
    </w:p>
    <w:p w14:paraId="3F3FE945">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yellow"/>
          <w:lang w:eastAsia="zh-Hans"/>
        </w:rPr>
      </w:pPr>
      <w:r>
        <w:rPr>
          <w:rFonts w:hint="eastAsia" w:ascii="宋体" w:hAnsi="宋体" w:eastAsia="宋体" w:cs="宋体"/>
          <w:sz w:val="24"/>
          <w:szCs w:val="24"/>
          <w:highlight w:val="yellow"/>
          <w:lang w:eastAsia="zh-Hans"/>
        </w:rPr>
        <w:t>答：系统判断纳税人机构所在地是否存在三方协议，如果有，选择沿用注册地三方协议，纳税人签订三方协议；如果没有，纳税人采用其他方式缴纳相关税费。</w:t>
      </w:r>
    </w:p>
    <w:p w14:paraId="6FCD42D7">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Hans"/>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ongti SC">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9380F9"/>
    <w:multiLevelType w:val="singleLevel"/>
    <w:tmpl w:val="DE9380F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lZWY3ZTA5NmEzMzI5MzEyMjI2YTc2MzdkMmQ5MmUifQ=="/>
  </w:docVars>
  <w:rsids>
    <w:rsidRoot w:val="00C71F3F"/>
    <w:rsid w:val="000914CE"/>
    <w:rsid w:val="0009772E"/>
    <w:rsid w:val="000B0E99"/>
    <w:rsid w:val="000C0548"/>
    <w:rsid w:val="000E3D73"/>
    <w:rsid w:val="002017CE"/>
    <w:rsid w:val="00207005"/>
    <w:rsid w:val="00237F89"/>
    <w:rsid w:val="0024270E"/>
    <w:rsid w:val="002D1645"/>
    <w:rsid w:val="00341608"/>
    <w:rsid w:val="0038353D"/>
    <w:rsid w:val="003E7E70"/>
    <w:rsid w:val="00405E04"/>
    <w:rsid w:val="004242EB"/>
    <w:rsid w:val="00437164"/>
    <w:rsid w:val="004C4CCB"/>
    <w:rsid w:val="00517683"/>
    <w:rsid w:val="00564F54"/>
    <w:rsid w:val="005C6891"/>
    <w:rsid w:val="00621E56"/>
    <w:rsid w:val="00626E26"/>
    <w:rsid w:val="0065532A"/>
    <w:rsid w:val="006A52CB"/>
    <w:rsid w:val="006B7292"/>
    <w:rsid w:val="006E174A"/>
    <w:rsid w:val="006F5649"/>
    <w:rsid w:val="0070100C"/>
    <w:rsid w:val="00732DC5"/>
    <w:rsid w:val="00744D45"/>
    <w:rsid w:val="00780FEF"/>
    <w:rsid w:val="007C7C6F"/>
    <w:rsid w:val="007F4354"/>
    <w:rsid w:val="008A3B93"/>
    <w:rsid w:val="009A1BDC"/>
    <w:rsid w:val="00A44E5D"/>
    <w:rsid w:val="00A67D58"/>
    <w:rsid w:val="00B7181A"/>
    <w:rsid w:val="00BD5A24"/>
    <w:rsid w:val="00C717F9"/>
    <w:rsid w:val="00C71F3F"/>
    <w:rsid w:val="00CC1CD2"/>
    <w:rsid w:val="00D806F7"/>
    <w:rsid w:val="00DD4662"/>
    <w:rsid w:val="00DF7654"/>
    <w:rsid w:val="00E3008E"/>
    <w:rsid w:val="00E42ED7"/>
    <w:rsid w:val="00E505DC"/>
    <w:rsid w:val="00E7084D"/>
    <w:rsid w:val="00F02E82"/>
    <w:rsid w:val="00FD5807"/>
    <w:rsid w:val="13A9398F"/>
    <w:rsid w:val="1D1D0F4A"/>
    <w:rsid w:val="26284BE7"/>
    <w:rsid w:val="26443E03"/>
    <w:rsid w:val="27D744DF"/>
    <w:rsid w:val="2B1A4D1A"/>
    <w:rsid w:val="2ECF729D"/>
    <w:rsid w:val="301F73AA"/>
    <w:rsid w:val="32990C1B"/>
    <w:rsid w:val="37310EDD"/>
    <w:rsid w:val="386E6DD7"/>
    <w:rsid w:val="393712E6"/>
    <w:rsid w:val="44DA4D5F"/>
    <w:rsid w:val="46751770"/>
    <w:rsid w:val="4B6C43EA"/>
    <w:rsid w:val="52903C9E"/>
    <w:rsid w:val="532A64D4"/>
    <w:rsid w:val="58B339A7"/>
    <w:rsid w:val="68CA3D6F"/>
    <w:rsid w:val="7169742F"/>
    <w:rsid w:val="72BB31CB"/>
    <w:rsid w:val="72C47C4F"/>
    <w:rsid w:val="735F0AE9"/>
    <w:rsid w:val="763E3E74"/>
    <w:rsid w:val="7A79725C"/>
    <w:rsid w:val="7E5E2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paragraph" w:customStyle="1" w:styleId="8">
    <w:name w:val="Normal Indent1"/>
    <w:qFormat/>
    <w:uiPriority w:val="0"/>
    <w:pPr>
      <w:spacing w:line="360" w:lineRule="auto"/>
      <w:ind w:firstLine="883" w:firstLineChars="200"/>
    </w:pPr>
    <w:rPr>
      <w:rFonts w:ascii="Songti SC" w:hAnsi="Songti SC" w:eastAsia="宋体" w:cs="Songti SC"/>
      <w:kern w:val="0"/>
      <w:sz w:val="24"/>
      <w:szCs w:val="24"/>
      <w:lang w:val="en-US" w:eastAsia="zh-CN" w:bidi="ar-SA"/>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customStyle="1" w:styleId="11">
    <w:name w:val="表格文字 左对齐"/>
    <w:basedOn w:val="1"/>
    <w:link w:val="14"/>
    <w:qFormat/>
    <w:uiPriority w:val="0"/>
    <w:pPr>
      <w:widowControl/>
      <w:jc w:val="left"/>
    </w:pPr>
    <w:rPr>
      <w:rFonts w:ascii="Arial" w:hAnsi="Arial" w:eastAsia="Times New Roman" w:cs="Arial"/>
      <w:kern w:val="0"/>
      <w:sz w:val="18"/>
    </w:rPr>
  </w:style>
  <w:style w:type="paragraph" w:customStyle="1" w:styleId="12">
    <w:name w:val="表格列标题"/>
    <w:basedOn w:val="1"/>
    <w:qFormat/>
    <w:uiPriority w:val="0"/>
    <w:pPr>
      <w:jc w:val="center"/>
    </w:pPr>
    <w:rPr>
      <w:rFonts w:ascii="Arial" w:hAnsi="Arial" w:cs="Arial"/>
      <w:b/>
      <w:kern w:val="0"/>
      <w:sz w:val="18"/>
      <w:szCs w:val="20"/>
    </w:rPr>
  </w:style>
  <w:style w:type="paragraph" w:customStyle="1" w:styleId="13">
    <w:name w:val="表格文字 居中"/>
    <w:basedOn w:val="1"/>
    <w:link w:val="15"/>
    <w:qFormat/>
    <w:uiPriority w:val="0"/>
    <w:pPr>
      <w:jc w:val="center"/>
    </w:pPr>
    <w:rPr>
      <w:rFonts w:ascii="Arial" w:hAnsi="Arial" w:cs="Arial"/>
      <w:kern w:val="0"/>
      <w:sz w:val="18"/>
      <w:szCs w:val="20"/>
    </w:rPr>
  </w:style>
  <w:style w:type="character" w:customStyle="1" w:styleId="14">
    <w:name w:val="表格文字 左对齐 Char"/>
    <w:link w:val="11"/>
    <w:qFormat/>
    <w:uiPriority w:val="0"/>
    <w:rPr>
      <w:rFonts w:ascii="Arial" w:hAnsi="Arial" w:eastAsia="Times New Roman" w:cs="Arial"/>
      <w:kern w:val="0"/>
      <w:sz w:val="18"/>
      <w:szCs w:val="24"/>
    </w:rPr>
  </w:style>
  <w:style w:type="character" w:customStyle="1" w:styleId="15">
    <w:name w:val="表格文字 居中 Char"/>
    <w:link w:val="13"/>
    <w:qFormat/>
    <w:uiPriority w:val="0"/>
    <w:rPr>
      <w:rFonts w:ascii="Arial" w:hAnsi="Arial" w:eastAsia="宋体" w:cs="Arial"/>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BB73E-7DF3-4795-9E91-EC7963C29915}">
  <ds:schemaRefs/>
</ds:datastoreItem>
</file>

<file path=docProps/app.xml><?xml version="1.0" encoding="utf-8"?>
<Properties xmlns="http://schemas.openxmlformats.org/officeDocument/2006/extended-properties" xmlns:vt="http://schemas.openxmlformats.org/officeDocument/2006/docPropsVTypes">
  <Template>Normal</Template>
  <Pages>9</Pages>
  <Words>1467</Words>
  <Characters>1684</Characters>
  <Lines>12</Lines>
  <Paragraphs>3</Paragraphs>
  <TotalTime>284</TotalTime>
  <ScaleCrop>false</ScaleCrop>
  <LinksUpToDate>false</LinksUpToDate>
  <CharactersWithSpaces>1689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2023-05-30T12:27:00Z</dcterms:created>
  <dc:creator>奕翔 火</dc:creator>
  <cp:lastModifiedBy>默默</cp:lastModifiedBy>
  <dcterms:modified xsi:type="dcterms:W3CDTF">2025-07-08T01:46:59Z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E420F1F36BDF4D4DB4881E543170D5FA_12</vt:lpwstr>
  </property>
  <property fmtid="{D5CDD505-2E9C-101B-9397-08002B2CF9AE}" pid="4" name="KSOTemplateDocerSaveRecord">
    <vt:lpwstr>eyJoZGlkIjoiYWI0MTczMTlmZGQwMDlkNjE0Y2E2NDViNmNjNWY1ZmYiLCJ1c2VySWQiOiI3MzkzMzY4MTcifQ==</vt:lpwstr>
  </property>
</Properties>
</file>