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F05C4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2.7.1  发票缴销</w:t>
      </w:r>
      <w:bookmarkEnd w:id="0"/>
      <w:r>
        <w:rPr>
          <w:rFonts w:hint="eastAsia" w:ascii="宋体" w:hAnsi="宋体" w:eastAsia="宋体" w:cs="宋体"/>
          <w:sz w:val="24"/>
          <w:szCs w:val="24"/>
        </w:rPr>
        <w:t>——930</w:t>
      </w:r>
    </w:p>
    <w:p w14:paraId="5CB0921B">
      <w:pPr>
        <w:pStyle w:val="2"/>
        <w:rPr>
          <w:rFonts w:hint="eastAsia"/>
        </w:rPr>
      </w:pPr>
    </w:p>
    <w:p w14:paraId="53E8B8C9">
      <w:pPr>
        <w:pStyle w:val="4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【事项概述】</w:t>
      </w:r>
    </w:p>
    <w:p w14:paraId="47FA1E93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纳税人因变更或注销税务登记、发票换版、损毁等原因缴销发票的，税务机关对纳税人领用的空白发票做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highlight w:val="none"/>
        </w:rPr>
        <w:t>剪角处理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。</w:t>
      </w:r>
    </w:p>
    <w:p w14:paraId="7B5D6048">
      <w:pPr>
        <w:pStyle w:val="4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【办理类别】</w:t>
      </w:r>
    </w:p>
    <w:p w14:paraId="036A64FD">
      <w:pPr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left="420" w:hanging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办理方式：线上（全程在线自主办结）/线下</w:t>
      </w:r>
    </w:p>
    <w:p w14:paraId="6192FB40">
      <w:pPr>
        <w:pageBreakBefore w:val="0"/>
        <w:widowControl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left="420" w:hangingChars="200"/>
        <w:textAlignment w:val="baseline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办理时限：即时办结</w:t>
      </w:r>
    </w:p>
    <w:p w14:paraId="4C42392E">
      <w:pPr>
        <w:pStyle w:val="4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【办理流程】</w:t>
      </w:r>
    </w:p>
    <w:p w14:paraId="6FF7081B">
      <w:pPr>
        <w:pStyle w:val="5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1.线上流程：报告—受理</w:t>
      </w:r>
    </w:p>
    <w:p w14:paraId="0C0B5962">
      <w:pPr>
        <w:pStyle w:val="6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（1）报告</w:t>
      </w:r>
    </w:p>
    <w:p w14:paraId="3066FBA1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纳税人持需缴销的发票剪角后通过全国统一规范电子税务局“发票缴销”功能拍照上传，申请办理发票缴销。</w:t>
      </w:r>
    </w:p>
    <w:p w14:paraId="570E6DCB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--信息系统：全国统一规范电子税务局“发票缴销”</w:t>
      </w:r>
    </w:p>
    <w:p w14:paraId="6EDD11FA">
      <w:pPr>
        <w:pStyle w:val="6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（2）受理</w:t>
      </w:r>
    </w:p>
    <w:p w14:paraId="2786BE48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--办理机构：纳税服务机构</w:t>
      </w:r>
    </w:p>
    <w:p w14:paraId="33EB7B18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--信息系统：税务人电子工作平台</w:t>
      </w:r>
    </w:p>
    <w:p w14:paraId="7B9E2D2A">
      <w:pPr>
        <w:keepNext/>
        <w:keepLines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办税受理岗准予受理并制作税务事项通知书（受理通知），相关信息自动写入金税系统提交办税审核岗审核办结；申请填写内容不符合法定形式或填写内容不完整的，制作《税务事项通知书》（补正通知），一次性告知需补正的内容。依法不属于本机关职权或本业务受理范围的，制作《税务事项通知书》（不予受理通知），告知不予受理的原因。</w:t>
      </w:r>
    </w:p>
    <w:p w14:paraId="179F3F67">
      <w:pPr>
        <w:pStyle w:val="5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2.线下流程：报告—受理</w:t>
      </w:r>
    </w:p>
    <w:p w14:paraId="6639856A">
      <w:pPr>
        <w:pStyle w:val="6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（1）报告</w:t>
      </w:r>
    </w:p>
    <w:p w14:paraId="20373C3F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纳税人持需缴销的发票在办税服务厅申请办理发票缴销。</w:t>
      </w:r>
    </w:p>
    <w:p w14:paraId="17466506">
      <w:pPr>
        <w:pStyle w:val="6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（2）受理</w:t>
      </w:r>
    </w:p>
    <w:p w14:paraId="6A3A0674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--办理机构：纳税服务机构</w:t>
      </w:r>
    </w:p>
    <w:p w14:paraId="6465E04A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--信息系统：金税系统“发票缴销”</w:t>
      </w:r>
    </w:p>
    <w:p w14:paraId="6D49890B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--表证单书：不涉及</w:t>
      </w:r>
    </w:p>
    <w:p w14:paraId="264C041C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办税受理岗核对报送资料是否齐全，是否符合法定形式。符合的，受理并即时办理。纳税人提交资料不齐全或不符合法定形式的，办税受理岗制作《税务事项通知书》（补正通知），一次性告知需补正的内容。依法不属于本机关职权或本业务受理范围的，制作《税务事项通知书》（不予受理通知），告知不予受理的原因。</w:t>
      </w:r>
    </w:p>
    <w:p w14:paraId="3E3321DA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办税受理岗在系统内录入相关信息，录入信息必须规范、完整，并与纳税人提供的资料信息一致。</w:t>
      </w:r>
    </w:p>
    <w:p w14:paraId="73AFBA71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办税受理岗收回发票并作剪角处理后返还纳税人。</w:t>
      </w:r>
    </w:p>
    <w:p w14:paraId="2EE327AE">
      <w:pPr>
        <w:pStyle w:val="4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【资料处理】</w:t>
      </w:r>
    </w:p>
    <w:p w14:paraId="6BA346B9">
      <w:pPr>
        <w:keepNext/>
        <w:pageBreakBefore w:val="0"/>
        <w:widowControl/>
        <w:tabs>
          <w:tab w:val="center" w:pos="4200"/>
        </w:tabs>
        <w:kinsoku/>
        <w:wordWrap/>
        <w:topLinePunct w:val="0"/>
        <w:bidi w:val="0"/>
        <w:snapToGrid/>
        <w:spacing w:before="157" w:beforeLines="50" w:after="157" w:afterLines="50" w:line="360" w:lineRule="auto"/>
        <w:ind w:firstLine="100"/>
        <w:jc w:val="center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发票缴销报送资料清单</w:t>
      </w:r>
    </w:p>
    <w:tbl>
      <w:tblPr>
        <w:tblStyle w:val="7"/>
        <w:tblW w:w="863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4203"/>
        <w:gridCol w:w="633"/>
        <w:gridCol w:w="633"/>
        <w:gridCol w:w="633"/>
        <w:gridCol w:w="633"/>
        <w:gridCol w:w="633"/>
        <w:gridCol w:w="633"/>
      </w:tblGrid>
      <w:tr w14:paraId="609C1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33" w:type="dxa"/>
            <w:shd w:val="clear" w:color="auto" w:fill="E0E0E0"/>
            <w:noWrap w:val="0"/>
            <w:vAlign w:val="center"/>
          </w:tcPr>
          <w:p w14:paraId="4D3A37F7">
            <w:pPr>
              <w:pageBreakBefore w:val="0"/>
              <w:widowControl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203" w:type="dxa"/>
            <w:shd w:val="clear" w:color="auto" w:fill="E0E0E0"/>
            <w:noWrap w:val="0"/>
            <w:vAlign w:val="center"/>
          </w:tcPr>
          <w:p w14:paraId="607FC330">
            <w:pPr>
              <w:pageBreakBefore w:val="0"/>
              <w:widowControl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报送资料名称</w:t>
            </w:r>
          </w:p>
        </w:tc>
        <w:tc>
          <w:tcPr>
            <w:tcW w:w="633" w:type="dxa"/>
            <w:shd w:val="clear" w:color="auto" w:fill="E0E0E0"/>
            <w:noWrap w:val="0"/>
            <w:vAlign w:val="center"/>
          </w:tcPr>
          <w:p w14:paraId="44EF61DC">
            <w:pPr>
              <w:pageBreakBefore w:val="0"/>
              <w:widowControl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必报</w:t>
            </w:r>
          </w:p>
        </w:tc>
        <w:tc>
          <w:tcPr>
            <w:tcW w:w="633" w:type="dxa"/>
            <w:shd w:val="clear" w:color="auto" w:fill="E0E0E0"/>
            <w:noWrap w:val="0"/>
            <w:vAlign w:val="center"/>
          </w:tcPr>
          <w:p w14:paraId="44FB113C">
            <w:pPr>
              <w:pageBreakBefore w:val="0"/>
              <w:widowControl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条件报送</w:t>
            </w:r>
          </w:p>
        </w:tc>
        <w:tc>
          <w:tcPr>
            <w:tcW w:w="633" w:type="dxa"/>
            <w:shd w:val="clear" w:color="auto" w:fill="E0E0E0"/>
            <w:noWrap w:val="0"/>
            <w:vAlign w:val="center"/>
          </w:tcPr>
          <w:p w14:paraId="70A595F7">
            <w:pPr>
              <w:pageBreakBefore w:val="0"/>
              <w:widowControl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归档</w:t>
            </w:r>
          </w:p>
        </w:tc>
        <w:tc>
          <w:tcPr>
            <w:tcW w:w="633" w:type="dxa"/>
            <w:shd w:val="clear" w:color="auto" w:fill="E0E0E0"/>
            <w:noWrap w:val="0"/>
            <w:vAlign w:val="center"/>
          </w:tcPr>
          <w:p w14:paraId="2D264801">
            <w:pPr>
              <w:pageBreakBefore w:val="0"/>
              <w:widowControl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查验</w:t>
            </w:r>
          </w:p>
        </w:tc>
        <w:tc>
          <w:tcPr>
            <w:tcW w:w="633" w:type="dxa"/>
            <w:shd w:val="clear" w:color="auto" w:fill="E0E0E0"/>
            <w:noWrap w:val="0"/>
            <w:vAlign w:val="center"/>
          </w:tcPr>
          <w:p w14:paraId="40AD0445">
            <w:pPr>
              <w:pageBreakBefore w:val="0"/>
              <w:widowControl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代保管</w:t>
            </w:r>
          </w:p>
        </w:tc>
        <w:tc>
          <w:tcPr>
            <w:tcW w:w="633" w:type="dxa"/>
            <w:shd w:val="clear" w:color="auto" w:fill="E0E0E0"/>
            <w:noWrap w:val="0"/>
            <w:vAlign w:val="center"/>
          </w:tcPr>
          <w:p w14:paraId="7C6F1855">
            <w:pPr>
              <w:pageBreakBefore w:val="0"/>
              <w:widowControl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核销</w:t>
            </w:r>
          </w:p>
        </w:tc>
      </w:tr>
      <w:tr w14:paraId="22F64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 w14:paraId="40023D04">
            <w:pPr>
              <w:pageBreakBefore w:val="0"/>
              <w:widowControl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203" w:type="dxa"/>
            <w:noWrap w:val="0"/>
            <w:vAlign w:val="center"/>
          </w:tcPr>
          <w:p w14:paraId="1D98B0B3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需缴销的发票</w:t>
            </w:r>
          </w:p>
        </w:tc>
        <w:tc>
          <w:tcPr>
            <w:tcW w:w="633" w:type="dxa"/>
            <w:noWrap w:val="0"/>
            <w:vAlign w:val="top"/>
          </w:tcPr>
          <w:p w14:paraId="5715E3F8">
            <w:pPr>
              <w:pageBreakBefore w:val="0"/>
              <w:widowControl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633" w:type="dxa"/>
            <w:noWrap w:val="0"/>
            <w:vAlign w:val="top"/>
          </w:tcPr>
          <w:p w14:paraId="4EBD6D7D">
            <w:pPr>
              <w:pageBreakBefore w:val="0"/>
              <w:widowControl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3" w:type="dxa"/>
            <w:noWrap w:val="0"/>
            <w:vAlign w:val="top"/>
          </w:tcPr>
          <w:p w14:paraId="390B1B90">
            <w:pPr>
              <w:pageBreakBefore w:val="0"/>
              <w:widowControl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3" w:type="dxa"/>
            <w:noWrap w:val="0"/>
            <w:vAlign w:val="top"/>
          </w:tcPr>
          <w:p w14:paraId="4949A2EB">
            <w:pPr>
              <w:pageBreakBefore w:val="0"/>
              <w:widowControl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3" w:type="dxa"/>
            <w:noWrap w:val="0"/>
            <w:vAlign w:val="top"/>
          </w:tcPr>
          <w:p w14:paraId="0B41B739">
            <w:pPr>
              <w:pageBreakBefore w:val="0"/>
              <w:widowControl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3" w:type="dxa"/>
            <w:noWrap w:val="0"/>
            <w:vAlign w:val="top"/>
          </w:tcPr>
          <w:p w14:paraId="563F1431">
            <w:pPr>
              <w:pageBreakBefore w:val="0"/>
              <w:widowControl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</w:tr>
    </w:tbl>
    <w:p w14:paraId="0134DD66">
      <w:pPr>
        <w:pStyle w:val="4"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【政策依据】</w:t>
      </w:r>
    </w:p>
    <w:p w14:paraId="1D1AB7B0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1.《中华人民共和国发票管理办法》（财政部令第6号发布、中华人民共和国国务院令第587号第一次修订、中华人民共和国国务院令第709号第二次修订、中华人民共和国国务院令第764号第三次修订）</w:t>
      </w:r>
    </w:p>
    <w:p w14:paraId="362BF1E2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2.《税务登记管理办法》（国家税务总局令第36号）</w:t>
      </w:r>
    </w:p>
    <w:p w14:paraId="26739DFC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23834E4B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DDA80B"/>
    <w:multiLevelType w:val="multilevel"/>
    <w:tmpl w:val="D4DDA80B"/>
    <w:lvl w:ilvl="0" w:tentative="0">
      <w:start w:val="1"/>
      <w:numFmt w:val="bullet"/>
      <w:lvlText w:val=""/>
      <w:lvlJc w:val="left"/>
      <w:pPr>
        <w:ind w:left="562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 w:cs="Wingdings"/>
      </w:rPr>
    </w:lvl>
  </w:abstractNum>
  <w:abstractNum w:abstractNumId="1">
    <w:nsid w:val="2698606B"/>
    <w:multiLevelType w:val="multilevel"/>
    <w:tmpl w:val="2698606B"/>
    <w:lvl w:ilvl="0" w:tentative="0">
      <w:start w:val="1"/>
      <w:numFmt w:val="bullet"/>
      <w:lvlText w:val=""/>
      <w:lvlJc w:val="left"/>
      <w:pPr>
        <w:ind w:left="56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071A3"/>
    <w:rsid w:val="1ACF7273"/>
    <w:rsid w:val="3F6675EB"/>
    <w:rsid w:val="4C8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832</Words>
  <Characters>857</Characters>
  <Lines>0</Lines>
  <Paragraphs>0</Paragraphs>
  <TotalTime>6</TotalTime>
  <ScaleCrop>false</ScaleCrop>
  <LinksUpToDate>false</LinksUpToDate>
  <CharactersWithSpaces>860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2025-02-25T12:58:00Z</dcterms:created>
  <dc:creator>tsuser</dc:creator>
  <cp:lastModifiedBy>默默</cp:lastModifiedBy>
  <dcterms:modified xsi:type="dcterms:W3CDTF">2025-07-08T06:19:34Z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21BE971356834ACA8685810641E72924_12</vt:lpwstr>
  </property>
</Properties>
</file>