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ECDB3">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5.2.1  企业所得税预缴方式（实际利润额以外）核定申请——2070</w:t>
      </w:r>
    </w:p>
    <w:p w14:paraId="3EEBDCAD">
      <w:pPr>
        <w:pStyle w:val="2"/>
        <w:rPr>
          <w:rFonts w:hint="eastAsia"/>
          <w:highlight w:val="none"/>
        </w:rPr>
      </w:pPr>
    </w:p>
    <w:p w14:paraId="6E4CC647">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【事项概述】</w:t>
      </w:r>
    </w:p>
    <w:p w14:paraId="5D618AF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企</w:t>
      </w:r>
      <w:r>
        <w:rPr>
          <w:rFonts w:hint="eastAsia" w:ascii="宋体" w:hAnsi="宋体" w:eastAsia="宋体" w:cs="宋体"/>
          <w:sz w:val="24"/>
          <w:szCs w:val="24"/>
          <w:highlight w:val="none"/>
        </w:rPr>
        <w:t>业所得税纳税人按照月度或者季度的实际利润额预缴有困难的</w:t>
      </w:r>
      <w:r>
        <w:rPr>
          <w:rFonts w:hint="eastAsia" w:ascii="宋体" w:hAnsi="宋体" w:eastAsia="宋体" w:cs="宋体"/>
          <w:sz w:val="24"/>
          <w:szCs w:val="24"/>
          <w:highlight w:val="none"/>
        </w:rPr>
        <w:t>，可以向税</w:t>
      </w:r>
      <w:r>
        <w:rPr>
          <w:rFonts w:hint="eastAsia" w:ascii="宋体" w:hAnsi="宋体" w:eastAsia="宋体" w:cs="宋体"/>
          <w:sz w:val="24"/>
          <w:szCs w:val="24"/>
          <w:highlight w:val="none"/>
        </w:rPr>
        <w:t>务机关申请</w:t>
      </w:r>
      <w:r>
        <w:rPr>
          <w:rFonts w:hint="eastAsia" w:ascii="宋体" w:hAnsi="宋体" w:eastAsia="宋体" w:cs="宋体"/>
          <w:sz w:val="24"/>
          <w:szCs w:val="24"/>
          <w:highlight w:val="none"/>
        </w:rPr>
        <w:t>按照</w:t>
      </w:r>
      <w:r>
        <w:rPr>
          <w:rFonts w:hint="eastAsia" w:ascii="宋体" w:hAnsi="宋体" w:eastAsia="宋体" w:cs="宋体"/>
          <w:sz w:val="24"/>
          <w:szCs w:val="24"/>
          <w:highlight w:val="none"/>
        </w:rPr>
        <w:t>上一纳税年度应纳税所得额的月度或者季度平均额预缴</w:t>
      </w:r>
      <w:r>
        <w:rPr>
          <w:rFonts w:hint="eastAsia" w:ascii="宋体" w:hAnsi="宋体" w:eastAsia="宋体" w:cs="宋体"/>
          <w:sz w:val="24"/>
          <w:szCs w:val="24"/>
          <w:highlight w:val="none"/>
        </w:rPr>
        <w:t>，或者按照经税务机关认可的其他方法预缴。</w:t>
      </w:r>
    </w:p>
    <w:p w14:paraId="6DE6382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预缴方法一经确定，该纳税年度内不得随意变更</w:t>
      </w:r>
      <w:r>
        <w:rPr>
          <w:rFonts w:hint="eastAsia" w:ascii="宋体" w:hAnsi="宋体" w:eastAsia="宋体" w:cs="宋体"/>
          <w:sz w:val="24"/>
          <w:szCs w:val="24"/>
          <w:highlight w:val="none"/>
        </w:rPr>
        <w:t>。</w:t>
      </w:r>
      <w:r>
        <w:rPr>
          <w:rFonts w:hint="eastAsia" w:ascii="宋体" w:hAnsi="宋体" w:eastAsia="宋体" w:cs="宋体"/>
          <w:sz w:val="24"/>
          <w:szCs w:val="24"/>
          <w:highlight w:val="none"/>
        </w:rPr>
        <w:t>按月度预缴企业所得税的申请人应当于每年1月31日前提出申请</w:t>
      </w:r>
      <w:r>
        <w:rPr>
          <w:rFonts w:hint="eastAsia" w:ascii="宋体" w:hAnsi="宋体" w:eastAsia="宋体" w:cs="宋体"/>
          <w:sz w:val="24"/>
          <w:szCs w:val="24"/>
          <w:highlight w:val="none"/>
        </w:rPr>
        <w:t>；</w:t>
      </w:r>
      <w:r>
        <w:rPr>
          <w:rFonts w:hint="eastAsia" w:ascii="宋体" w:hAnsi="宋体" w:eastAsia="宋体" w:cs="宋体"/>
          <w:sz w:val="24"/>
          <w:szCs w:val="24"/>
          <w:highlight w:val="none"/>
        </w:rPr>
        <w:t>按季度预缴企业所得税的申请人应当于每年3月31日前提出申请</w:t>
      </w:r>
      <w:r>
        <w:rPr>
          <w:rFonts w:hint="eastAsia" w:ascii="宋体" w:hAnsi="宋体" w:eastAsia="宋体" w:cs="宋体"/>
          <w:sz w:val="24"/>
          <w:szCs w:val="24"/>
          <w:highlight w:val="none"/>
        </w:rPr>
        <w:t>。</w:t>
      </w:r>
    </w:p>
    <w:p w14:paraId="2E18286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税务机关应当在受理之日起10日内办结，10个工作日内不能办结的，经税务机关负责人批准，可以延长5个工作日</w:t>
      </w:r>
      <w:r>
        <w:rPr>
          <w:rFonts w:hint="eastAsia" w:ascii="宋体" w:hAnsi="宋体" w:eastAsia="宋体" w:cs="宋体"/>
          <w:sz w:val="24"/>
          <w:szCs w:val="24"/>
          <w:highlight w:val="none"/>
        </w:rPr>
        <w:t>，并将延长期限的理由告知申请人。</w:t>
      </w:r>
    </w:p>
    <w:p w14:paraId="0050D0FA">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68912C6B">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办理方式：线上（全程在线审核办结）/线下</w:t>
      </w:r>
    </w:p>
    <w:p w14:paraId="1FADDC09">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办理时限：限时办结</w:t>
      </w:r>
    </w:p>
    <w:p w14:paraId="5000E4AA">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办理层级：区县级</w:t>
      </w:r>
    </w:p>
    <w:p w14:paraId="745956B4">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51C8E66A">
      <w:pPr>
        <w:pStyle w:val="5"/>
        <w:pageBreakBefore w:val="0"/>
        <w:kinsoku/>
        <w:wordWrap/>
        <w:topLinePunct w:val="0"/>
        <w:bidi w:val="0"/>
        <w:snapToGrid/>
        <w:spacing w:before="157" w:beforeLines="50" w:after="157" w:afterLines="50"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1.线上流程：申请—受理—审核—审批—出件</w:t>
      </w:r>
    </w:p>
    <w:p w14:paraId="1E3DBE3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纳税人通过</w:t>
      </w:r>
      <w:r>
        <w:rPr>
          <w:rFonts w:hint="eastAsia" w:ascii="宋体" w:hAnsi="宋体" w:eastAsia="宋体" w:cs="宋体"/>
          <w:spacing w:val="2"/>
          <w:sz w:val="24"/>
          <w:szCs w:val="24"/>
          <w:highlight w:val="none"/>
          <w:lang w:val="zh-CN"/>
        </w:rPr>
        <w:t>全国统一规范电子税务局“企业所得税预缴方式（实际利润以外）核定申请”</w:t>
      </w:r>
      <w:r>
        <w:rPr>
          <w:rFonts w:hint="eastAsia" w:ascii="宋体" w:hAnsi="宋体" w:eastAsia="宋体" w:cs="宋体"/>
          <w:spacing w:val="2"/>
          <w:sz w:val="24"/>
          <w:szCs w:val="24"/>
          <w:highlight w:val="none"/>
        </w:rPr>
        <w:t>功能</w:t>
      </w:r>
      <w:r>
        <w:rPr>
          <w:rFonts w:hint="eastAsia" w:ascii="宋体" w:hAnsi="宋体" w:eastAsia="宋体" w:cs="宋体"/>
          <w:sz w:val="24"/>
          <w:szCs w:val="24"/>
          <w:highlight w:val="none"/>
        </w:rPr>
        <w:t>，提交采取实际利润额预缴以外的其他企业所得税预缴方式的电子数据及相关影像资料。</w:t>
      </w:r>
    </w:p>
    <w:p w14:paraId="1BB18B57">
      <w:pPr>
        <w:pStyle w:val="6"/>
        <w:pageBreakBefore w:val="0"/>
        <w:kinsoku/>
        <w:wordWrap/>
        <w:topLinePunct w:val="0"/>
        <w:bidi w:val="0"/>
        <w:snapToGrid/>
        <w:spacing w:before="157" w:beforeLines="50" w:after="157" w:afterLines="50"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（2）受理</w:t>
      </w:r>
    </w:p>
    <w:p w14:paraId="40A298FD">
      <w:pPr>
        <w:pStyle w:val="6"/>
        <w:pageBreakBefore w:val="0"/>
        <w:kinsoku/>
        <w:wordWrap/>
        <w:topLinePunct w:val="0"/>
        <w:bidi w:val="0"/>
        <w:snapToGrid/>
        <w:spacing w:before="157" w:beforeLines="50" w:after="157" w:afterLines="50"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（4）审批</w:t>
      </w:r>
    </w:p>
    <w:p w14:paraId="20A6EBE1">
      <w:pPr>
        <w:pStyle w:val="6"/>
        <w:pageBreakBefore w:val="0"/>
        <w:kinsoku/>
        <w:wordWrap/>
        <w:topLinePunct w:val="0"/>
        <w:bidi w:val="0"/>
        <w:snapToGrid/>
        <w:spacing w:before="157" w:beforeLines="50" w:after="157" w:afterLines="50" w:line="360" w:lineRule="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（5）出件</w:t>
      </w:r>
    </w:p>
    <w:p w14:paraId="6354D41A">
      <w:pPr>
        <w:pageBreakBefore w:val="0"/>
        <w:widowControl/>
        <w:kinsoku/>
        <w:wordWrap/>
        <w:topLinePunct w:val="0"/>
        <w:bidi w:val="0"/>
        <w:snapToGrid/>
        <w:spacing w:before="157" w:beforeLines="50" w:after="157" w:afterLines="50"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--办理机构：纳</w:t>
      </w:r>
    </w:p>
    <w:p w14:paraId="5DE007F4">
      <w:pPr>
        <w:pStyle w:val="5"/>
        <w:pageBreakBefore w:val="0"/>
        <w:kinsoku/>
        <w:wordWrap/>
        <w:topLinePunct w:val="0"/>
        <w:bidi w:val="0"/>
        <w:snapToGrid/>
        <w:spacing w:before="157" w:beforeLines="50" w:after="157" w:afterLines="50" w:line="360" w:lineRule="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2.线下流程：申请—受理—审核—审批—出件</w:t>
      </w:r>
    </w:p>
    <w:p w14:paraId="53CC53C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纳税人向税务机关申请办理本业务。</w:t>
      </w:r>
    </w:p>
    <w:p w14:paraId="4DDCF357">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bookmarkStart w:id="0" w:name="_GoBack"/>
      <w:bookmarkEnd w:id="0"/>
      <w:r>
        <w:rPr>
          <w:rFonts w:hint="eastAsia" w:ascii="宋体" w:hAnsi="宋体" w:eastAsia="宋体" w:cs="宋体"/>
          <w:b/>
          <w:sz w:val="24"/>
          <w:szCs w:val="24"/>
          <w:highlight w:val="none"/>
        </w:rPr>
        <w:t>【资料处理】</w:t>
      </w:r>
    </w:p>
    <w:p w14:paraId="48244DDD">
      <w:pPr>
        <w:pStyle w:val="9"/>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采取实际利润额预缴以外的其他企业所得税预缴方式申请受理报送资料清单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614"/>
        <w:gridCol w:w="992"/>
        <w:gridCol w:w="781"/>
        <w:gridCol w:w="624"/>
        <w:gridCol w:w="624"/>
        <w:gridCol w:w="624"/>
        <w:gridCol w:w="624"/>
      </w:tblGrid>
      <w:tr w14:paraId="29892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blHeader/>
        </w:trPr>
        <w:tc>
          <w:tcPr>
            <w:tcW w:w="624" w:type="dxa"/>
            <w:tcBorders>
              <w:top w:val="single" w:color="auto" w:sz="12" w:space="0"/>
              <w:bottom w:val="single" w:color="auto" w:sz="6" w:space="0"/>
            </w:tcBorders>
            <w:shd w:val="clear" w:color="auto" w:fill="E0E0E0"/>
            <w:noWrap w:val="0"/>
            <w:vAlign w:val="center"/>
          </w:tcPr>
          <w:p w14:paraId="7747EFB6">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3614" w:type="dxa"/>
            <w:tcBorders>
              <w:top w:val="single" w:color="auto" w:sz="12" w:space="0"/>
              <w:bottom w:val="single" w:color="auto" w:sz="6" w:space="0"/>
            </w:tcBorders>
            <w:shd w:val="clear" w:color="auto" w:fill="E0E0E0"/>
            <w:noWrap w:val="0"/>
            <w:vAlign w:val="center"/>
          </w:tcPr>
          <w:p w14:paraId="6C9D6B5C">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992" w:type="dxa"/>
            <w:tcBorders>
              <w:top w:val="single" w:color="auto" w:sz="12" w:space="0"/>
              <w:bottom w:val="single" w:color="auto" w:sz="6" w:space="0"/>
            </w:tcBorders>
            <w:shd w:val="clear" w:color="auto" w:fill="E0E0E0"/>
            <w:noWrap w:val="0"/>
            <w:vAlign w:val="center"/>
          </w:tcPr>
          <w:p w14:paraId="76709059">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781" w:type="dxa"/>
            <w:tcBorders>
              <w:top w:val="single" w:color="auto" w:sz="12" w:space="0"/>
              <w:bottom w:val="single" w:color="auto" w:sz="6" w:space="0"/>
            </w:tcBorders>
            <w:shd w:val="clear" w:color="auto" w:fill="E0E0E0"/>
            <w:noWrap w:val="0"/>
            <w:vAlign w:val="center"/>
          </w:tcPr>
          <w:p w14:paraId="5E2C5253">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223E3103">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6F1C5440">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775E31D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5FE3769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24187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0"/>
            <w:vAlign w:val="top"/>
          </w:tcPr>
          <w:p w14:paraId="22AC4446">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3614" w:type="dxa"/>
            <w:tcBorders>
              <w:top w:val="single" w:color="auto" w:sz="6" w:space="0"/>
            </w:tcBorders>
            <w:noWrap w:val="0"/>
            <w:vAlign w:val="center"/>
          </w:tcPr>
          <w:p w14:paraId="39F2289E">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企业所得税预缴方式（实际利润额以外）核定申请表</w:t>
            </w:r>
          </w:p>
        </w:tc>
        <w:tc>
          <w:tcPr>
            <w:tcW w:w="992" w:type="dxa"/>
            <w:tcBorders>
              <w:top w:val="single" w:color="auto" w:sz="6" w:space="0"/>
            </w:tcBorders>
            <w:noWrap w:val="0"/>
            <w:vAlign w:val="center"/>
          </w:tcPr>
          <w:p w14:paraId="1BBE1BB5">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781" w:type="dxa"/>
            <w:tcBorders>
              <w:top w:val="single" w:color="auto" w:sz="6" w:space="0"/>
            </w:tcBorders>
            <w:noWrap w:val="0"/>
            <w:vAlign w:val="center"/>
          </w:tcPr>
          <w:p w14:paraId="3E03B044">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tcBorders>
              <w:top w:val="single" w:color="auto" w:sz="6" w:space="0"/>
            </w:tcBorders>
            <w:noWrap w:val="0"/>
            <w:vAlign w:val="center"/>
          </w:tcPr>
          <w:p w14:paraId="0D690BB8">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tcBorders>
              <w:top w:val="single" w:color="auto" w:sz="6" w:space="0"/>
            </w:tcBorders>
            <w:noWrap w:val="0"/>
            <w:vAlign w:val="center"/>
          </w:tcPr>
          <w:p w14:paraId="49C588DC">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tcBorders>
              <w:top w:val="single" w:color="auto" w:sz="6" w:space="0"/>
            </w:tcBorders>
            <w:noWrap w:val="0"/>
            <w:vAlign w:val="center"/>
          </w:tcPr>
          <w:p w14:paraId="3DE65E16">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tcBorders>
              <w:top w:val="single" w:color="auto" w:sz="6" w:space="0"/>
            </w:tcBorders>
            <w:noWrap w:val="0"/>
            <w:vAlign w:val="center"/>
          </w:tcPr>
          <w:p w14:paraId="4B042FA1">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7622E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5F46F9A9">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3614" w:type="dxa"/>
            <w:noWrap w:val="0"/>
            <w:vAlign w:val="center"/>
          </w:tcPr>
          <w:p w14:paraId="3162A94B">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b/>
                <w:bCs/>
                <w:color w:val="FF0000"/>
                <w:kern w:val="2"/>
                <w:sz w:val="24"/>
                <w:szCs w:val="24"/>
                <w:highlight w:val="none"/>
              </w:rPr>
              <w:t>按照月度或者季度的实际利润额预缴确有困难的证明材料</w:t>
            </w:r>
          </w:p>
        </w:tc>
        <w:tc>
          <w:tcPr>
            <w:tcW w:w="992" w:type="dxa"/>
            <w:noWrap w:val="0"/>
            <w:vAlign w:val="center"/>
          </w:tcPr>
          <w:p w14:paraId="3AC690D8">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781" w:type="dxa"/>
            <w:noWrap w:val="0"/>
            <w:vAlign w:val="center"/>
          </w:tcPr>
          <w:p w14:paraId="7366D385">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08769A44">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center"/>
          </w:tcPr>
          <w:p w14:paraId="241FF6FF">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7629C2CE">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5D14E360">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0DF51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23AB04AC">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3614" w:type="dxa"/>
            <w:noWrap w:val="0"/>
            <w:vAlign w:val="center"/>
          </w:tcPr>
          <w:p w14:paraId="4E17B35B">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经办人身份证件</w:t>
            </w:r>
          </w:p>
        </w:tc>
        <w:tc>
          <w:tcPr>
            <w:tcW w:w="992" w:type="dxa"/>
            <w:noWrap w:val="0"/>
            <w:vAlign w:val="center"/>
          </w:tcPr>
          <w:p w14:paraId="6464F432">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781" w:type="dxa"/>
            <w:noWrap w:val="0"/>
            <w:vAlign w:val="center"/>
          </w:tcPr>
          <w:p w14:paraId="06AC698A">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0F8EBCD2">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135155EB">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center"/>
          </w:tcPr>
          <w:p w14:paraId="1F7F9FE7">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584648D4">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087B8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59F1E588">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w:t>
            </w:r>
          </w:p>
        </w:tc>
        <w:tc>
          <w:tcPr>
            <w:tcW w:w="3614" w:type="dxa"/>
            <w:noWrap w:val="0"/>
            <w:vAlign w:val="center"/>
          </w:tcPr>
          <w:p w14:paraId="0AF3EBE1">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代理委托书</w:t>
            </w:r>
          </w:p>
        </w:tc>
        <w:tc>
          <w:tcPr>
            <w:tcW w:w="992" w:type="dxa"/>
            <w:noWrap w:val="0"/>
            <w:vAlign w:val="center"/>
          </w:tcPr>
          <w:p w14:paraId="011CED30">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81" w:type="dxa"/>
            <w:noWrap w:val="0"/>
            <w:vAlign w:val="center"/>
          </w:tcPr>
          <w:p w14:paraId="6C0CDCE4">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center"/>
          </w:tcPr>
          <w:p w14:paraId="7CB05397">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center"/>
          </w:tcPr>
          <w:p w14:paraId="1F4833D8">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635DDF44">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5F17F2A8">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r w14:paraId="6A00C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noWrap w:val="0"/>
            <w:vAlign w:val="top"/>
          </w:tcPr>
          <w:p w14:paraId="5B78114F">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p>
        </w:tc>
        <w:tc>
          <w:tcPr>
            <w:tcW w:w="3614" w:type="dxa"/>
            <w:noWrap w:val="0"/>
            <w:vAlign w:val="center"/>
          </w:tcPr>
          <w:p w14:paraId="5B017DF3">
            <w:pPr>
              <w:pStyle w:val="11"/>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代理人身份证件</w:t>
            </w:r>
          </w:p>
        </w:tc>
        <w:tc>
          <w:tcPr>
            <w:tcW w:w="992" w:type="dxa"/>
            <w:noWrap w:val="0"/>
            <w:vAlign w:val="center"/>
          </w:tcPr>
          <w:p w14:paraId="4CACD66B">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781" w:type="dxa"/>
            <w:noWrap w:val="0"/>
            <w:vAlign w:val="center"/>
          </w:tcPr>
          <w:p w14:paraId="03EF63D5">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center"/>
          </w:tcPr>
          <w:p w14:paraId="507C05C8">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46A14FF5">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p>
        </w:tc>
        <w:tc>
          <w:tcPr>
            <w:tcW w:w="624" w:type="dxa"/>
            <w:noWrap w:val="0"/>
            <w:vAlign w:val="center"/>
          </w:tcPr>
          <w:p w14:paraId="6B530795">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c>
          <w:tcPr>
            <w:tcW w:w="624" w:type="dxa"/>
            <w:noWrap w:val="0"/>
            <w:vAlign w:val="center"/>
          </w:tcPr>
          <w:p w14:paraId="028AB519">
            <w:pPr>
              <w:pStyle w:val="10"/>
              <w:pageBreakBefore w:val="0"/>
              <w:kinsoku/>
              <w:wordWrap/>
              <w:topLinePunct w:val="0"/>
              <w:bidi w:val="0"/>
              <w:snapToGrid/>
              <w:spacing w:before="157" w:beforeLines="50" w:after="157" w:afterLines="50" w:line="360" w:lineRule="auto"/>
              <w:rPr>
                <w:rFonts w:hint="eastAsia" w:ascii="宋体" w:hAnsi="宋体" w:eastAsia="宋体" w:cs="宋体"/>
                <w:kern w:val="2"/>
                <w:sz w:val="24"/>
                <w:szCs w:val="24"/>
                <w:highlight w:val="none"/>
              </w:rPr>
            </w:pPr>
          </w:p>
        </w:tc>
      </w:tr>
    </w:tbl>
    <w:p w14:paraId="2E085F7B">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0EB167B0">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1.《中华人民共和国企业所得税法实施条例》（中华人民共和国国务院令第五百一十二号）第一百二十八条</w:t>
      </w:r>
    </w:p>
    <w:p w14:paraId="7C792DF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2.《国家税务总局关于优化纳税人延期缴纳税款等税务事项管理方式的公告国家税务总局公告》（2022年第20号）</w:t>
      </w:r>
    </w:p>
    <w:p w14:paraId="32131A4E">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4490D"/>
    <w:rsid w:val="1B9D303C"/>
    <w:rsid w:val="4C314277"/>
    <w:rsid w:val="695465D6"/>
    <w:rsid w:val="7D1D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表格标题_0"/>
    <w:basedOn w:val="1"/>
    <w:qFormat/>
    <w:uiPriority w:val="0"/>
    <w:pPr>
      <w:keepNext/>
      <w:tabs>
        <w:tab w:val="center" w:pos="4200"/>
      </w:tabs>
      <w:spacing w:line="360" w:lineRule="auto"/>
      <w:ind w:firstLine="100"/>
    </w:pPr>
    <w:rPr>
      <w:rFonts w:ascii="Calibri" w:hAnsi="Calibri" w:eastAsia="宋体"/>
      <w:b/>
      <w:kern w:val="0"/>
      <w:sz w:val="18"/>
      <w:szCs w:val="18"/>
    </w:rPr>
  </w:style>
  <w:style w:type="paragraph" w:customStyle="1" w:styleId="10">
    <w:name w:val="表格文字 居中_0"/>
    <w:basedOn w:val="1"/>
    <w:qFormat/>
    <w:uiPriority w:val="0"/>
    <w:pPr>
      <w:jc w:val="center"/>
    </w:pPr>
    <w:rPr>
      <w:rFonts w:ascii="Arial" w:hAnsi="Arial" w:eastAsia="宋体"/>
      <w:kern w:val="0"/>
      <w:sz w:val="18"/>
      <w:szCs w:val="24"/>
    </w:rPr>
  </w:style>
  <w:style w:type="paragraph" w:customStyle="1" w:styleId="11">
    <w:name w:val="表格文字 左对齐_0"/>
    <w:basedOn w:val="1"/>
    <w:qFormat/>
    <w:uiPriority w:val="0"/>
    <w:pPr>
      <w:jc w:val="left"/>
    </w:pPr>
    <w:rPr>
      <w:rFonts w:ascii="Arial" w:hAnsi="Arial" w:eastAsia="宋体"/>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2287</Words>
  <Characters>2341</Characters>
  <Lines>0</Lines>
  <Paragraphs>0</Paragraphs>
  <TotalTime>7</TotalTime>
  <ScaleCrop>false</ScaleCrop>
  <LinksUpToDate>false</LinksUpToDate>
  <CharactersWithSpaces>2343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2025-02-27T06:32:00Z</dcterms:created>
  <dc:creator>tsuser</dc:creator>
  <cp:lastModifiedBy>默默</cp:lastModifiedBy>
  <dcterms:modified xsi:type="dcterms:W3CDTF">2025-07-09T01:48:53Z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39A05640AB3348BF9C4C1D9D21DC6711_12</vt:lpwstr>
  </property>
</Properties>
</file>