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12288">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bCs w:val="0"/>
          <w:sz w:val="24"/>
          <w:szCs w:val="24"/>
          <w:lang w:val="en-US" w:eastAsia="zh-CN" w:bidi="ar"/>
        </w:rPr>
      </w:pPr>
    </w:p>
    <w:p w14:paraId="5E935698">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5.7.1  境外注册中资控股企业</w:t>
      </w:r>
      <w:bookmarkStart w:id="0" w:name="_GoBack"/>
      <w:r>
        <w:rPr>
          <w:rFonts w:hint="eastAsia" w:ascii="宋体" w:hAnsi="宋体" w:eastAsia="宋体" w:cs="宋体"/>
          <w:sz w:val="24"/>
          <w:szCs w:val="24"/>
        </w:rPr>
        <w:t>居民身份认定申请——2370</w:t>
      </w:r>
    </w:p>
    <w:p w14:paraId="20EE1228">
      <w:pPr>
        <w:pStyle w:val="2"/>
        <w:rPr>
          <w:rFonts w:hint="eastAsia"/>
        </w:rPr>
      </w:pPr>
    </w:p>
    <w:p w14:paraId="228DA5E7">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【事项概述】</w:t>
      </w:r>
    </w:p>
    <w:p w14:paraId="374C9F9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符合居民企业认定条件的境外中资企业，须向其中国境内主要投资者登记注册地主管税务机关提出居民企业认定申请，主管税务机关对其居民企业身份进行初步判定后，逐级报省级税务机关确认。经省级税务机关确认后抄送其境内其他投资地相关省税务机关。</w:t>
      </w:r>
    </w:p>
    <w:p w14:paraId="5899843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2.境外中资企业同时符合以下条件的，应判定其为实际管理机构在中国境内的居民企业（以下称非境内注册居民企业），并实施相应的税收管理，就其来源于中国境内、境外的所得征收企业所得税。</w:t>
      </w:r>
    </w:p>
    <w:p w14:paraId="6C93C47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（1）企业负责实施日常生产经营管理运作的高层管理人员及其高层管理部门履行职责的场所主要位于中国境内；</w:t>
      </w:r>
    </w:p>
    <w:p w14:paraId="0C4A58B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（2）企业的财务决策（如借款、放款、融资、财务风险管理等）和人事决策（如任命、解聘和薪酬等）由位于中国境内的机构或人员决定，或需要得到位于中国境内的机构或人员批准；</w:t>
      </w:r>
    </w:p>
    <w:p w14:paraId="1403287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（3）企业的主要财产、会计账簿、公司印章、董事会和股东会议纪要档案等位于或存放于中国境内；</w:t>
      </w:r>
    </w:p>
    <w:p w14:paraId="118F4AF2">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（4）企业1/2（含1/2）以上有投票权的董事或高层管理人员经常居住于中国境内。</w:t>
      </w:r>
    </w:p>
    <w:p w14:paraId="2709822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3.对于实际管理机构的判断，应当遵循实质重于形式的原则。境外中资企业应当根据生产经营和管理的实际情况，自行判定实际管理机构是否设立在中国境内。</w:t>
      </w:r>
    </w:p>
    <w:p w14:paraId="4D71050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4.所称主管税务机关是指境外注册中资控股居民企业中国境内主要投资者登记注册地主管税务机关。</w:t>
      </w:r>
    </w:p>
    <w:p w14:paraId="248F6FE0">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【办理类别】</w:t>
      </w:r>
    </w:p>
    <w:p w14:paraId="71038F54">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lang w:bidi="ar"/>
        </w:rPr>
        <w:t>办理方式：线上（全程在线审核办结）/线下</w:t>
      </w:r>
    </w:p>
    <w:p w14:paraId="2DAA2707">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lang w:bidi="ar"/>
        </w:rPr>
        <w:t>办理时限：限时办结</w:t>
      </w:r>
    </w:p>
    <w:p w14:paraId="142BF7F2">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lang w:bidi="ar"/>
        </w:rPr>
        <w:t>办理层级：区县级、市级、省级</w:t>
      </w:r>
    </w:p>
    <w:p w14:paraId="3A9758F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2B4E5DEF">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1.线上流程：申请—受理—审核—出件</w:t>
      </w:r>
    </w:p>
    <w:p w14:paraId="439E5F5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纳税人通过全国统一规范电子税务局“境外注册中资控股居民企业身份认定申请”功能提交境外注册中资控股企业居民身份认定的电子数据及相关影像资料。</w:t>
      </w:r>
    </w:p>
    <w:p w14:paraId="2A22930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境外注册中资控股企业居民身份认定申请表》、企业法律身份证明文件、企业集团组织结构说明及生产经营概况、企业上一个纳税年度的公证会计师审计报告、负责企业生产经营等事项的高层管理机构履行职责的场所的地址证明、企业董事及高层管理人员在中国境内居住的记录、企业重大事项的董事会决议及会议记录、企业在中国境内的离岸账户及近3年的银行流水。</w:t>
      </w:r>
    </w:p>
    <w:p w14:paraId="2B279325">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2.线下流程：申请—受理—审核—出件</w:t>
      </w:r>
    </w:p>
    <w:p w14:paraId="26C95B5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bidi="ar"/>
        </w:rPr>
        <w:t>同线上</w:t>
      </w:r>
      <w:r>
        <w:rPr>
          <w:rFonts w:hint="eastAsia" w:ascii="宋体" w:hAnsi="宋体" w:eastAsia="宋体" w:cs="宋体"/>
          <w:bCs/>
          <w:sz w:val="24"/>
          <w:szCs w:val="24"/>
          <w:lang w:bidi="ar"/>
        </w:rPr>
        <w:t>。</w:t>
      </w:r>
    </w:p>
    <w:p w14:paraId="770BA967">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4FF40490">
      <w:pPr>
        <w:pStyle w:val="7"/>
        <w:keepNext/>
        <w:pageBreakBefore w:val="0"/>
        <w:widowControl w:val="0"/>
        <w:tabs>
          <w:tab w:val="center" w:pos="4200"/>
        </w:tabs>
        <w:kinsoku/>
        <w:wordWrap/>
        <w:topLinePunct w:val="0"/>
        <w:bidi w:val="0"/>
        <w:snapToGrid/>
        <w:spacing w:before="157" w:beforeLines="50" w:beforeAutospacing="0" w:after="157" w:afterLines="50" w:afterAutospacing="0" w:line="360" w:lineRule="auto"/>
        <w:ind w:firstLine="100"/>
        <w:jc w:val="center"/>
        <w:rPr>
          <w:rFonts w:hint="eastAsia" w:ascii="宋体" w:hAnsi="宋体" w:eastAsia="宋体" w:cs="宋体"/>
          <w:sz w:val="24"/>
          <w:szCs w:val="24"/>
        </w:rPr>
      </w:pPr>
      <w:r>
        <w:rPr>
          <w:rFonts w:hint="eastAsia" w:ascii="宋体" w:hAnsi="宋体" w:eastAsia="宋体" w:cs="宋体"/>
          <w:b/>
          <w:sz w:val="24"/>
          <w:szCs w:val="24"/>
          <w:lang w:bidi="ar"/>
        </w:rPr>
        <w:t>境外注册中资控股企业居民身份认定受理报送资料清单</w:t>
      </w: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9"/>
        <w:gridCol w:w="2860"/>
        <w:gridCol w:w="820"/>
        <w:gridCol w:w="692"/>
        <w:gridCol w:w="876"/>
        <w:gridCol w:w="876"/>
        <w:gridCol w:w="877"/>
        <w:gridCol w:w="877"/>
      </w:tblGrid>
      <w:tr w14:paraId="70EC3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blHeader/>
        </w:trPr>
        <w:tc>
          <w:tcPr>
            <w:tcW w:w="375" w:type="pct"/>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7FD1258A">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序号</w:t>
            </w:r>
          </w:p>
        </w:tc>
        <w:tc>
          <w:tcPr>
            <w:tcW w:w="1677"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6F0E251">
            <w:pPr>
              <w:pStyle w:val="7"/>
              <w:pageBreakBefore w:val="0"/>
              <w:widowControl w:val="0"/>
              <w:kinsoku/>
              <w:wordWrap/>
              <w:topLinePunct w:val="0"/>
              <w:bidi w:val="0"/>
              <w:snapToGrid/>
              <w:spacing w:before="157" w:beforeLines="50" w:beforeAutospacing="0" w:after="157" w:afterLines="50" w:afterAutospacing="0" w:line="360" w:lineRule="auto"/>
              <w:ind w:firstLine="480"/>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报送资料名称</w:t>
            </w:r>
          </w:p>
        </w:tc>
        <w:tc>
          <w:tcPr>
            <w:tcW w:w="481"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470F906">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必报</w:t>
            </w:r>
          </w:p>
        </w:tc>
        <w:tc>
          <w:tcPr>
            <w:tcW w:w="40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4CA0A5D">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条件报送</w:t>
            </w:r>
          </w:p>
        </w:tc>
        <w:tc>
          <w:tcPr>
            <w:tcW w:w="514"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BB351B5">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归档</w:t>
            </w:r>
          </w:p>
        </w:tc>
        <w:tc>
          <w:tcPr>
            <w:tcW w:w="514"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F14C1C5">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查验</w:t>
            </w:r>
          </w:p>
        </w:tc>
        <w:tc>
          <w:tcPr>
            <w:tcW w:w="514"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BFDEF2F">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代保管</w:t>
            </w:r>
          </w:p>
        </w:tc>
        <w:tc>
          <w:tcPr>
            <w:tcW w:w="514" w:type="pct"/>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1F590AB1">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b/>
                <w:kern w:val="2"/>
                <w:sz w:val="24"/>
                <w:szCs w:val="24"/>
                <w:lang w:bidi="ar"/>
              </w:rPr>
              <w:t>核销</w:t>
            </w:r>
          </w:p>
        </w:tc>
      </w:tr>
      <w:tr w14:paraId="24D1C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noWrap w:val="0"/>
            <w:vAlign w:val="center"/>
          </w:tcPr>
          <w:p w14:paraId="6C3799D3">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1</w:t>
            </w:r>
          </w:p>
        </w:tc>
        <w:tc>
          <w:tcPr>
            <w:tcW w:w="1677" w:type="pct"/>
            <w:tcBorders>
              <w:top w:val="single" w:color="auto" w:sz="6" w:space="0"/>
              <w:left w:val="single" w:color="auto" w:sz="6" w:space="0"/>
              <w:bottom w:val="single" w:color="auto" w:sz="6" w:space="0"/>
              <w:right w:val="single" w:color="auto" w:sz="6" w:space="0"/>
            </w:tcBorders>
            <w:noWrap w:val="0"/>
            <w:vAlign w:val="center"/>
          </w:tcPr>
          <w:p w14:paraId="759FD6D5">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企业法律身份证明文件</w:t>
            </w:r>
          </w:p>
        </w:tc>
        <w:tc>
          <w:tcPr>
            <w:tcW w:w="481" w:type="pct"/>
            <w:tcBorders>
              <w:top w:val="single" w:color="auto" w:sz="6" w:space="0"/>
              <w:left w:val="single" w:color="auto" w:sz="6" w:space="0"/>
              <w:bottom w:val="single" w:color="auto" w:sz="6" w:space="0"/>
              <w:right w:val="single" w:color="auto" w:sz="6" w:space="0"/>
            </w:tcBorders>
            <w:noWrap w:val="0"/>
            <w:vAlign w:val="center"/>
          </w:tcPr>
          <w:p w14:paraId="28F93CC1">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6" w:space="0"/>
              <w:right w:val="single" w:color="auto" w:sz="6" w:space="0"/>
            </w:tcBorders>
            <w:noWrap w:val="0"/>
            <w:vAlign w:val="center"/>
          </w:tcPr>
          <w:p w14:paraId="68A8ECB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3AA76356">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6" w:space="0"/>
              <w:right w:val="single" w:color="auto" w:sz="6" w:space="0"/>
            </w:tcBorders>
            <w:noWrap w:val="0"/>
            <w:vAlign w:val="center"/>
          </w:tcPr>
          <w:p w14:paraId="05359AA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4494445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12" w:space="0"/>
            </w:tcBorders>
            <w:noWrap w:val="0"/>
            <w:vAlign w:val="center"/>
          </w:tcPr>
          <w:p w14:paraId="676AFBE2">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r>
      <w:tr w14:paraId="049B1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noWrap w:val="0"/>
            <w:vAlign w:val="center"/>
          </w:tcPr>
          <w:p w14:paraId="340CBA47">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2</w:t>
            </w:r>
          </w:p>
        </w:tc>
        <w:tc>
          <w:tcPr>
            <w:tcW w:w="1677" w:type="pct"/>
            <w:tcBorders>
              <w:top w:val="single" w:color="auto" w:sz="6" w:space="0"/>
              <w:left w:val="single" w:color="auto" w:sz="6" w:space="0"/>
              <w:bottom w:val="single" w:color="auto" w:sz="6" w:space="0"/>
              <w:right w:val="single" w:color="auto" w:sz="6" w:space="0"/>
            </w:tcBorders>
            <w:noWrap w:val="0"/>
            <w:vAlign w:val="center"/>
          </w:tcPr>
          <w:p w14:paraId="41E67E90">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企业集团组织结构说明及生产经营概况</w:t>
            </w:r>
          </w:p>
        </w:tc>
        <w:tc>
          <w:tcPr>
            <w:tcW w:w="481" w:type="pct"/>
            <w:tcBorders>
              <w:top w:val="single" w:color="auto" w:sz="6" w:space="0"/>
              <w:left w:val="single" w:color="auto" w:sz="6" w:space="0"/>
              <w:bottom w:val="single" w:color="auto" w:sz="6" w:space="0"/>
              <w:right w:val="single" w:color="auto" w:sz="6" w:space="0"/>
            </w:tcBorders>
            <w:noWrap w:val="0"/>
            <w:vAlign w:val="center"/>
          </w:tcPr>
          <w:p w14:paraId="362EB5E3">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6" w:space="0"/>
              <w:right w:val="single" w:color="auto" w:sz="6" w:space="0"/>
            </w:tcBorders>
            <w:noWrap w:val="0"/>
            <w:vAlign w:val="center"/>
          </w:tcPr>
          <w:p w14:paraId="3FC8657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73FC6E7A">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6" w:space="0"/>
              <w:right w:val="single" w:color="auto" w:sz="6" w:space="0"/>
            </w:tcBorders>
            <w:noWrap w:val="0"/>
            <w:vAlign w:val="center"/>
          </w:tcPr>
          <w:p w14:paraId="487F8DD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26FB5BE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12" w:space="0"/>
            </w:tcBorders>
            <w:noWrap w:val="0"/>
            <w:vAlign w:val="center"/>
          </w:tcPr>
          <w:p w14:paraId="3D876FB5">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r>
      <w:tr w14:paraId="36293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noWrap w:val="0"/>
            <w:vAlign w:val="center"/>
          </w:tcPr>
          <w:p w14:paraId="7B7E05E4">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3</w:t>
            </w:r>
          </w:p>
        </w:tc>
        <w:tc>
          <w:tcPr>
            <w:tcW w:w="1677" w:type="pct"/>
            <w:tcBorders>
              <w:top w:val="single" w:color="auto" w:sz="6" w:space="0"/>
              <w:left w:val="single" w:color="auto" w:sz="6" w:space="0"/>
              <w:bottom w:val="single" w:color="auto" w:sz="6" w:space="0"/>
              <w:right w:val="single" w:color="auto" w:sz="6" w:space="0"/>
            </w:tcBorders>
            <w:noWrap w:val="0"/>
            <w:vAlign w:val="center"/>
          </w:tcPr>
          <w:p w14:paraId="526C32B5">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lang w:bidi="ar"/>
              </w:rPr>
              <w:t>企业上一个纳税年度的公证会计师审计报告</w:t>
            </w:r>
          </w:p>
        </w:tc>
        <w:tc>
          <w:tcPr>
            <w:tcW w:w="481" w:type="pct"/>
            <w:tcBorders>
              <w:top w:val="single" w:color="auto" w:sz="6" w:space="0"/>
              <w:left w:val="single" w:color="auto" w:sz="6" w:space="0"/>
              <w:bottom w:val="single" w:color="auto" w:sz="6" w:space="0"/>
              <w:right w:val="single" w:color="auto" w:sz="6" w:space="0"/>
            </w:tcBorders>
            <w:noWrap w:val="0"/>
            <w:vAlign w:val="center"/>
          </w:tcPr>
          <w:p w14:paraId="0DB92686">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6" w:space="0"/>
              <w:right w:val="single" w:color="auto" w:sz="6" w:space="0"/>
            </w:tcBorders>
            <w:noWrap w:val="0"/>
            <w:vAlign w:val="center"/>
          </w:tcPr>
          <w:p w14:paraId="211FBC6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4649120B">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6" w:space="0"/>
              <w:right w:val="single" w:color="auto" w:sz="6" w:space="0"/>
            </w:tcBorders>
            <w:noWrap w:val="0"/>
            <w:vAlign w:val="center"/>
          </w:tcPr>
          <w:p w14:paraId="21CBBF3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4EE85BD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12" w:space="0"/>
            </w:tcBorders>
            <w:noWrap w:val="0"/>
            <w:vAlign w:val="center"/>
          </w:tcPr>
          <w:p w14:paraId="2956DECB">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r>
      <w:tr w14:paraId="7F1EA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noWrap w:val="0"/>
            <w:vAlign w:val="center"/>
          </w:tcPr>
          <w:p w14:paraId="30BE291F">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4</w:t>
            </w:r>
          </w:p>
        </w:tc>
        <w:tc>
          <w:tcPr>
            <w:tcW w:w="1677" w:type="pct"/>
            <w:tcBorders>
              <w:top w:val="single" w:color="auto" w:sz="6" w:space="0"/>
              <w:left w:val="single" w:color="auto" w:sz="6" w:space="0"/>
              <w:bottom w:val="single" w:color="auto" w:sz="6" w:space="0"/>
              <w:right w:val="single" w:color="auto" w:sz="6" w:space="0"/>
            </w:tcBorders>
            <w:noWrap w:val="0"/>
            <w:vAlign w:val="center"/>
          </w:tcPr>
          <w:p w14:paraId="247B7C47">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负责企业生产经营等事项的高层管理机构履行职责的场所的地址证明</w:t>
            </w:r>
          </w:p>
        </w:tc>
        <w:tc>
          <w:tcPr>
            <w:tcW w:w="481" w:type="pct"/>
            <w:tcBorders>
              <w:top w:val="single" w:color="auto" w:sz="6" w:space="0"/>
              <w:left w:val="single" w:color="auto" w:sz="6" w:space="0"/>
              <w:bottom w:val="single" w:color="auto" w:sz="6" w:space="0"/>
              <w:right w:val="single" w:color="auto" w:sz="6" w:space="0"/>
            </w:tcBorders>
            <w:noWrap w:val="0"/>
            <w:vAlign w:val="center"/>
          </w:tcPr>
          <w:p w14:paraId="3C301F8E">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6" w:space="0"/>
              <w:right w:val="single" w:color="auto" w:sz="6" w:space="0"/>
            </w:tcBorders>
            <w:noWrap w:val="0"/>
            <w:vAlign w:val="center"/>
          </w:tcPr>
          <w:p w14:paraId="155F2A9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1DF29CC4">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6" w:space="0"/>
              <w:right w:val="single" w:color="auto" w:sz="6" w:space="0"/>
            </w:tcBorders>
            <w:noWrap w:val="0"/>
            <w:vAlign w:val="center"/>
          </w:tcPr>
          <w:p w14:paraId="4FBC0D3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2914400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12" w:space="0"/>
            </w:tcBorders>
            <w:noWrap w:val="0"/>
            <w:vAlign w:val="center"/>
          </w:tcPr>
          <w:p w14:paraId="4CE94422">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r>
      <w:tr w14:paraId="40E74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noWrap w:val="0"/>
            <w:vAlign w:val="center"/>
          </w:tcPr>
          <w:p w14:paraId="4F5E2AC3">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5</w:t>
            </w:r>
          </w:p>
        </w:tc>
        <w:tc>
          <w:tcPr>
            <w:tcW w:w="1677" w:type="pct"/>
            <w:tcBorders>
              <w:top w:val="single" w:color="auto" w:sz="6" w:space="0"/>
              <w:left w:val="single" w:color="auto" w:sz="6" w:space="0"/>
              <w:bottom w:val="single" w:color="auto" w:sz="6" w:space="0"/>
              <w:right w:val="single" w:color="auto" w:sz="6" w:space="0"/>
            </w:tcBorders>
            <w:noWrap w:val="0"/>
            <w:vAlign w:val="center"/>
          </w:tcPr>
          <w:p w14:paraId="66D45FF7">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企业上一年度及当年董事及高层管理人员在中国境内居住的记录</w:t>
            </w:r>
          </w:p>
        </w:tc>
        <w:tc>
          <w:tcPr>
            <w:tcW w:w="481" w:type="pct"/>
            <w:tcBorders>
              <w:top w:val="single" w:color="auto" w:sz="6" w:space="0"/>
              <w:left w:val="single" w:color="auto" w:sz="6" w:space="0"/>
              <w:bottom w:val="single" w:color="auto" w:sz="6" w:space="0"/>
              <w:right w:val="single" w:color="auto" w:sz="6" w:space="0"/>
            </w:tcBorders>
            <w:noWrap w:val="0"/>
            <w:vAlign w:val="center"/>
          </w:tcPr>
          <w:p w14:paraId="44756B29">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6" w:space="0"/>
              <w:right w:val="single" w:color="auto" w:sz="6" w:space="0"/>
            </w:tcBorders>
            <w:noWrap w:val="0"/>
            <w:vAlign w:val="center"/>
          </w:tcPr>
          <w:p w14:paraId="0D36AE2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0A1EE49D">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6" w:space="0"/>
              <w:right w:val="single" w:color="auto" w:sz="6" w:space="0"/>
            </w:tcBorders>
            <w:noWrap w:val="0"/>
            <w:vAlign w:val="center"/>
          </w:tcPr>
          <w:p w14:paraId="6DF2ECB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72094C2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12" w:space="0"/>
            </w:tcBorders>
            <w:noWrap w:val="0"/>
            <w:vAlign w:val="center"/>
          </w:tcPr>
          <w:p w14:paraId="3096D594">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r>
      <w:tr w14:paraId="21A25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noWrap w:val="0"/>
            <w:vAlign w:val="center"/>
          </w:tcPr>
          <w:p w14:paraId="4A3A1BE5">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6</w:t>
            </w:r>
          </w:p>
        </w:tc>
        <w:tc>
          <w:tcPr>
            <w:tcW w:w="1677" w:type="pct"/>
            <w:tcBorders>
              <w:top w:val="single" w:color="auto" w:sz="6" w:space="0"/>
              <w:left w:val="single" w:color="auto" w:sz="6" w:space="0"/>
              <w:bottom w:val="single" w:color="auto" w:sz="6" w:space="0"/>
              <w:right w:val="single" w:color="auto" w:sz="6" w:space="0"/>
            </w:tcBorders>
            <w:noWrap w:val="0"/>
            <w:vAlign w:val="center"/>
          </w:tcPr>
          <w:p w14:paraId="3CE15034">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企业上一年度及当年度重大事项的董事会决议及会议记录</w:t>
            </w:r>
          </w:p>
        </w:tc>
        <w:tc>
          <w:tcPr>
            <w:tcW w:w="481" w:type="pct"/>
            <w:tcBorders>
              <w:top w:val="single" w:color="auto" w:sz="6" w:space="0"/>
              <w:left w:val="single" w:color="auto" w:sz="6" w:space="0"/>
              <w:bottom w:val="single" w:color="auto" w:sz="6" w:space="0"/>
              <w:right w:val="single" w:color="auto" w:sz="6" w:space="0"/>
            </w:tcBorders>
            <w:noWrap w:val="0"/>
            <w:vAlign w:val="center"/>
          </w:tcPr>
          <w:p w14:paraId="1A7237B4">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6" w:space="0"/>
              <w:right w:val="single" w:color="auto" w:sz="6" w:space="0"/>
            </w:tcBorders>
            <w:noWrap w:val="0"/>
            <w:vAlign w:val="center"/>
          </w:tcPr>
          <w:p w14:paraId="49E50518">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16678610">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6" w:space="0"/>
              <w:right w:val="single" w:color="auto" w:sz="6" w:space="0"/>
            </w:tcBorders>
            <w:noWrap w:val="0"/>
            <w:vAlign w:val="center"/>
          </w:tcPr>
          <w:p w14:paraId="75A764E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6" w:space="0"/>
            </w:tcBorders>
            <w:noWrap w:val="0"/>
            <w:vAlign w:val="center"/>
          </w:tcPr>
          <w:p w14:paraId="5399F11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6" w:space="0"/>
              <w:right w:val="single" w:color="auto" w:sz="12" w:space="0"/>
            </w:tcBorders>
            <w:noWrap w:val="0"/>
            <w:vAlign w:val="center"/>
          </w:tcPr>
          <w:p w14:paraId="4DA2075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r w14:paraId="490D3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5" w:type="pct"/>
            <w:tcBorders>
              <w:top w:val="single" w:color="auto" w:sz="6" w:space="0"/>
              <w:left w:val="single" w:color="auto" w:sz="12" w:space="0"/>
              <w:bottom w:val="single" w:color="auto" w:sz="12" w:space="0"/>
              <w:right w:val="single" w:color="auto" w:sz="6" w:space="0"/>
            </w:tcBorders>
            <w:noWrap w:val="0"/>
            <w:vAlign w:val="top"/>
          </w:tcPr>
          <w:p w14:paraId="7955544F">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7</w:t>
            </w:r>
          </w:p>
        </w:tc>
        <w:tc>
          <w:tcPr>
            <w:tcW w:w="1677" w:type="pct"/>
            <w:tcBorders>
              <w:top w:val="single" w:color="auto" w:sz="6" w:space="0"/>
              <w:left w:val="single" w:color="auto" w:sz="6" w:space="0"/>
              <w:bottom w:val="single" w:color="auto" w:sz="12" w:space="0"/>
              <w:right w:val="single" w:color="auto" w:sz="6" w:space="0"/>
            </w:tcBorders>
            <w:noWrap w:val="0"/>
            <w:vAlign w:val="center"/>
          </w:tcPr>
          <w:p w14:paraId="1E12D0F1">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居民身份认定书面申请</w:t>
            </w:r>
          </w:p>
        </w:tc>
        <w:tc>
          <w:tcPr>
            <w:tcW w:w="481" w:type="pct"/>
            <w:tcBorders>
              <w:top w:val="single" w:color="auto" w:sz="6" w:space="0"/>
              <w:left w:val="single" w:color="auto" w:sz="6" w:space="0"/>
              <w:bottom w:val="single" w:color="auto" w:sz="12" w:space="0"/>
              <w:right w:val="single" w:color="auto" w:sz="6" w:space="0"/>
            </w:tcBorders>
            <w:noWrap w:val="0"/>
            <w:vAlign w:val="center"/>
          </w:tcPr>
          <w:p w14:paraId="2A9F3037">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406" w:type="pct"/>
            <w:tcBorders>
              <w:top w:val="single" w:color="auto" w:sz="6" w:space="0"/>
              <w:left w:val="single" w:color="auto" w:sz="6" w:space="0"/>
              <w:bottom w:val="single" w:color="auto" w:sz="12" w:space="0"/>
              <w:right w:val="single" w:color="auto" w:sz="6" w:space="0"/>
            </w:tcBorders>
            <w:noWrap w:val="0"/>
            <w:vAlign w:val="center"/>
          </w:tcPr>
          <w:p w14:paraId="4E57215D">
            <w:pPr>
              <w:pageBreakBefore w:val="0"/>
              <w:kinsoku/>
              <w:wordWrap/>
              <w:topLinePunct w:val="0"/>
              <w:bidi w:val="0"/>
              <w:snapToGrid/>
              <w:spacing w:before="157" w:beforeLines="50" w:after="157" w:afterLines="50" w:line="360" w:lineRule="auto"/>
              <w:jc w:val="center"/>
              <w:textAlignment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12" w:space="0"/>
              <w:right w:val="single" w:color="auto" w:sz="6" w:space="0"/>
            </w:tcBorders>
            <w:noWrap w:val="0"/>
            <w:vAlign w:val="center"/>
          </w:tcPr>
          <w:p w14:paraId="10E1FCFE">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514" w:type="pct"/>
            <w:tcBorders>
              <w:top w:val="single" w:color="auto" w:sz="6" w:space="0"/>
              <w:left w:val="single" w:color="auto" w:sz="6" w:space="0"/>
              <w:bottom w:val="single" w:color="auto" w:sz="12" w:space="0"/>
              <w:right w:val="single" w:color="auto" w:sz="6" w:space="0"/>
            </w:tcBorders>
            <w:noWrap w:val="0"/>
            <w:vAlign w:val="center"/>
          </w:tcPr>
          <w:p w14:paraId="6C46EAF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12" w:space="0"/>
              <w:right w:val="single" w:color="auto" w:sz="6" w:space="0"/>
            </w:tcBorders>
            <w:noWrap w:val="0"/>
            <w:vAlign w:val="center"/>
          </w:tcPr>
          <w:p w14:paraId="47AC4BC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c>
          <w:tcPr>
            <w:tcW w:w="514" w:type="pct"/>
            <w:tcBorders>
              <w:top w:val="single" w:color="auto" w:sz="6" w:space="0"/>
              <w:left w:val="single" w:color="auto" w:sz="6" w:space="0"/>
              <w:bottom w:val="single" w:color="auto" w:sz="12" w:space="0"/>
              <w:right w:val="single" w:color="auto" w:sz="12" w:space="0"/>
            </w:tcBorders>
            <w:noWrap w:val="0"/>
            <w:vAlign w:val="center"/>
          </w:tcPr>
          <w:p w14:paraId="0BE094B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tc>
      </w:tr>
    </w:tbl>
    <w:p w14:paraId="338CA69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企业应在提供的复印件上注明“复印件与原件一致”，并加盖企业公章。复印件是非中文的，应同时提交中文译本，译本须注明与原本无异义，并加盖企业公章。申请资料应使用国际标准A4纸按先后顺序装订成册，附目录并标明页码。</w:t>
      </w:r>
    </w:p>
    <w:p w14:paraId="781C608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2.区县属地局、市局、省局在审核材料过程中分别填写《境外注册中资控股居民企业身份认定审核报告表》，此表一式三份。</w:t>
      </w:r>
    </w:p>
    <w:p w14:paraId="794C423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lang w:bidi="ar"/>
        </w:rPr>
        <w:t>3.区县属地局、市局、省局在审核材料过程中按顺序填写《境外注册中资控股企业居民身份认定审核表》，此表一式一份，由区县局先行填写，逐级报送至市局、省局填写确认。</w:t>
      </w:r>
    </w:p>
    <w:p w14:paraId="0EEFBC38">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25C2855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1.《中华人民共和国企业所得税法》（中华人民共和国主席令第六十三号）第二条</w:t>
      </w:r>
    </w:p>
    <w:p w14:paraId="14B8AFE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2.《中华人民共和国企业所得税法实施条例》（中华人民共和国国务院令第五百一十二号）第三条、第四条</w:t>
      </w:r>
    </w:p>
    <w:p w14:paraId="7E052ED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3.《国家税务总局关于印发〈境外注册中资控股居民企业所得税管理办法（试行）〉的公告》（国家税务总局公告2011年第45号）</w:t>
      </w:r>
    </w:p>
    <w:p w14:paraId="5986CB02">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4.《国家税务总局关于依据实际管理机构标准实施居民企业认定有关问题的公告》（国家税务总局公告2014年第9号）</w:t>
      </w:r>
    </w:p>
    <w:p w14:paraId="45EEEF3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5.《国家税务总局关于境外注册中资控股企业依据实际管理机构标准认定为居民企业有关问题的通知》（国税发〔2009〕82号）</w:t>
      </w:r>
    </w:p>
    <w:p w14:paraId="283C3B3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6.《国家税务总局关于贯彻落实〈国务院关于取消和下放一批行政审批项目的决定〉的通知》（税总发〔2014〕6号）</w:t>
      </w:r>
    </w:p>
    <w:p w14:paraId="534612B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7.《国家税务总局关于贯彻落实〈国务院关于取消和调整一批行政审批项目等事项的决定〉的通知》（税总发〔2015〕45号）</w:t>
      </w:r>
    </w:p>
    <w:p w14:paraId="6D78718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8.《国家税务总局关于贯彻落实〈国务院关于取消非行政许可审批事项的决定〉的通知》（税总发〔2015〕74号）</w:t>
      </w:r>
    </w:p>
    <w:bookmarkEnd w:id="0"/>
    <w:p w14:paraId="08291734">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89CED"/>
    <w:multiLevelType w:val="multilevel"/>
    <w:tmpl w:val="36589CED"/>
    <w:lvl w:ilvl="0" w:tentative="0">
      <w:start w:val="1"/>
      <w:numFmt w:val="bullet"/>
      <w:lvlText w:val=""/>
      <w:lvlJc w:val="left"/>
      <w:pPr>
        <w:ind w:left="562"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6159C"/>
    <w:rsid w:val="53153689"/>
    <w:rsid w:val="5578350F"/>
    <w:rsid w:val="7B74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4038</Words>
  <Characters>4128</Characters>
  <Lines>0</Lines>
  <Paragraphs>0</Paragraphs>
  <TotalTime>6</TotalTime>
  <ScaleCrop>false</ScaleCrop>
  <LinksUpToDate>false</LinksUpToDate>
  <CharactersWithSpaces>4130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2025-03-01T02:27:00Z</dcterms:created>
  <dc:creator>tsuser</dc:creator>
  <cp:lastModifiedBy>默默</cp:lastModifiedBy>
  <dcterms:modified xsi:type="dcterms:W3CDTF">2025-07-09T02:02:42Z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1239E2D4BAC4480DB1A841A51762DFE1_12</vt:lpwstr>
  </property>
</Properties>
</file>