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110A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10.1.2.3  税务师事务所行政登记终止——4519</w:t>
      </w:r>
    </w:p>
    <w:p w14:paraId="382187D9">
      <w:pPr>
        <w:pStyle w:val="2"/>
        <w:rPr>
          <w:rFonts w:hint="eastAsia"/>
          <w:highlight w:val="none"/>
        </w:rPr>
      </w:pPr>
    </w:p>
    <w:p w14:paraId="6EB5909D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【事项概述】</w:t>
      </w:r>
    </w:p>
    <w:p w14:paraId="0A0D5914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税务师事务所注销工商登记前，应当终止行政登记。</w:t>
      </w:r>
    </w:p>
    <w:p w14:paraId="1708FE69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【办理类别】</w:t>
      </w:r>
    </w:p>
    <w:p w14:paraId="4B65C29A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办理方式：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Hans"/>
        </w:rPr>
        <w:t>线上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（全程在线审核办结）/线下</w:t>
      </w:r>
    </w:p>
    <w:p w14:paraId="5AFE4AB1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办理时限：限时办结</w:t>
      </w:r>
    </w:p>
    <w:p w14:paraId="6301B5D9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办理层级：省级</w:t>
      </w:r>
    </w:p>
    <w:p w14:paraId="2CC5F32C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【办理流程】</w:t>
      </w:r>
    </w:p>
    <w:p w14:paraId="06968975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1.线上流程：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申请—受理—审核—出件</w:t>
      </w:r>
    </w:p>
    <w:p w14:paraId="74C81F3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税务师事务所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Hans"/>
        </w:rPr>
        <w:t>通过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全国统一规范电子税务局“涉税专业服务-代理机构管理-税务师事务所管理”申请“终止行政登记”。</w:t>
      </w:r>
    </w:p>
    <w:p w14:paraId="55CAEBD6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Hans"/>
        </w:rPr>
        <w:t>2.线下流程：申请—受理—审核—办理</w:t>
      </w:r>
    </w:p>
    <w:p w14:paraId="003CCA5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同线上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308F2F74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【资料处理】</w:t>
      </w:r>
    </w:p>
    <w:p w14:paraId="09455046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税务师事务所行政登记终止资料清单</w:t>
      </w:r>
    </w:p>
    <w:tbl>
      <w:tblPr>
        <w:tblStyle w:val="7"/>
        <w:tblW w:w="85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7E741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54140D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24811ED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24B082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EAF3E0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E7710E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32E6488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B38AF8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524DA85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核销</w:t>
            </w:r>
          </w:p>
        </w:tc>
      </w:tr>
      <w:tr w14:paraId="386DF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573014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</w:tcBorders>
            <w:noWrap w:val="0"/>
            <w:vAlign w:val="top"/>
          </w:tcPr>
          <w:p w14:paraId="397A825A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《税务师事务所变更/终止行政登记表》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22203DF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9AF821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D12E5C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FA55A7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B4C183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236BC67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92DC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top"/>
          </w:tcPr>
          <w:p w14:paraId="2980993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39" w:type="dxa"/>
            <w:noWrap w:val="0"/>
            <w:vAlign w:val="top"/>
          </w:tcPr>
          <w:p w14:paraId="7B96726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原《税务师事务所行政登记证书》</w:t>
            </w:r>
          </w:p>
        </w:tc>
        <w:tc>
          <w:tcPr>
            <w:tcW w:w="624" w:type="dxa"/>
            <w:noWrap w:val="0"/>
            <w:vAlign w:val="top"/>
          </w:tcPr>
          <w:p w14:paraId="46DCA21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738136A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1C18C88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6A4591F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44F4E4F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3D90CC0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251EAA54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【政策依据】</w:t>
      </w:r>
    </w:p>
    <w:p w14:paraId="1E5A912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1.《国家税务总局关于发布〈涉税专业服务监管办法（试行）〉的公告》（国家税务总局公告2017年第13号）</w:t>
      </w:r>
    </w:p>
    <w:p w14:paraId="1E1F5100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2.《国家税务总局关于发布〈税务师事务所行政登记规程（试行）〉的公告》（国家税务总局公告2017年第31号）</w:t>
      </w:r>
    </w:p>
    <w:p w14:paraId="3EF4DCE5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3.《国家税务总局关于印发〈涉税专业服务监管工作规则（试行）〉的通知》（税总发〔2017〕117号）</w:t>
      </w:r>
    </w:p>
    <w:p w14:paraId="05E930CD">
      <w:pPr>
        <w:pageBreakBefore w:val="0"/>
        <w:kinsoku/>
        <w:wordWrap/>
        <w:topLinePunct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5.《财政部税务总局 市场监管总局关于开展2024年代理记账行业违法违规行为专项整治工作的通知》（财会〔2024〕9号）</w:t>
      </w:r>
    </w:p>
    <w:p w14:paraId="280143A0">
      <w:pPr>
        <w:pageBreakBefore w:val="0"/>
        <w:kinsoku/>
        <w:wordWrap/>
        <w:topLinePunct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6.《国家税务总局关于发布〈涉税专业服务基本准则（试行）〉和〈涉税专业服务职业道德守则（试行）〉的公告》（国家税务总局公告2023年第16号）</w:t>
      </w:r>
    </w:p>
    <w:p w14:paraId="39D9EB8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bookmarkEnd w:id="0"/>
    </w:p>
    <w:p w14:paraId="3411586D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FF14F1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A4CDC3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34B4"/>
    <w:rsid w:val="24B542BD"/>
    <w:rsid w:val="253636D9"/>
    <w:rsid w:val="56A6448B"/>
    <w:rsid w:val="67F14817"/>
    <w:rsid w:val="6FC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表格标题_0"/>
    <w:basedOn w:val="1"/>
    <w:qFormat/>
    <w:uiPriority w:val="0"/>
    <w:pPr>
      <w:keepNext/>
      <w:tabs>
        <w:tab w:val="center" w:pos="4200"/>
      </w:tabs>
      <w:spacing w:line="360" w:lineRule="auto"/>
      <w:ind w:firstLine="100"/>
    </w:pPr>
    <w:rPr>
      <w:rFonts w:ascii="Calibri" w:hAnsi="Calibri" w:eastAsia="宋体"/>
      <w:b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2173</Words>
  <Characters>2255</Characters>
  <Lines>0</Lines>
  <Paragraphs>0</Paragraphs>
  <TotalTime>2</TotalTime>
  <ScaleCrop>false</ScaleCrop>
  <LinksUpToDate>false</LinksUpToDate>
  <CharactersWithSpaces>2258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2025-03-02T23:07:00Z</dcterms:created>
  <dc:creator>fzr</dc:creator>
  <cp:lastModifiedBy>默默</cp:lastModifiedBy>
  <dcterms:modified xsi:type="dcterms:W3CDTF">2025-07-09T08:04:07Z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3DCFBC19785240FD92F1B90380DA296E_12</vt:lpwstr>
  </property>
</Properties>
</file>