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3E07B">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11.2.3  税务行政补偿——5036</w:t>
      </w:r>
    </w:p>
    <w:p w14:paraId="2B3945EE">
      <w:pPr>
        <w:pStyle w:val="2"/>
        <w:rPr>
          <w:rFonts w:hint="eastAsia"/>
          <w:highlight w:val="none"/>
        </w:rPr>
      </w:pPr>
    </w:p>
    <w:p w14:paraId="3BD377BD">
      <w:pPr>
        <w:pStyle w:val="4"/>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bookmarkStart w:id="0" w:name="_GoBack"/>
      <w:r>
        <w:rPr>
          <w:rFonts w:hint="eastAsia" w:ascii="宋体" w:hAnsi="宋体" w:eastAsia="宋体" w:cs="宋体"/>
          <w:sz w:val="24"/>
          <w:szCs w:val="24"/>
          <w:highlight w:val="none"/>
        </w:rPr>
        <w:t>【事项概述】</w:t>
      </w:r>
    </w:p>
    <w:p w14:paraId="54908FA0">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税务机关因国家利益、公共利益或其他法定事由需要撤回或变更行政许可，对税务行政管理相对人因此而受到的财产损失依法予以补偿。</w:t>
      </w:r>
    </w:p>
    <w:p w14:paraId="4D0A23E3">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【办理类别】</w:t>
      </w:r>
    </w:p>
    <w:p w14:paraId="33929E3F">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办理方式：线上（线上提交、后台处理、线下反馈）/线下</w:t>
      </w:r>
    </w:p>
    <w:p w14:paraId="5B9A8DFD">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办理时限：按具体任务要求</w:t>
      </w:r>
    </w:p>
    <w:p w14:paraId="2250DA48">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办理层级：区县级</w:t>
      </w:r>
    </w:p>
    <w:p w14:paraId="2F552E9D">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【办理流程】</w:t>
      </w:r>
    </w:p>
    <w:p w14:paraId="5FB8AF8E">
      <w:pPr>
        <w:pStyle w:val="5"/>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1.线上流程：申请—受理—审核—审批—出件</w:t>
      </w:r>
    </w:p>
    <w:p w14:paraId="3A18F6EC">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申请人通过</w:t>
      </w:r>
      <w:r>
        <w:rPr>
          <w:rFonts w:hint="eastAsia" w:ascii="宋体" w:hAnsi="宋体" w:eastAsia="宋体" w:cs="宋体"/>
          <w:bCs/>
          <w:sz w:val="24"/>
          <w:szCs w:val="24"/>
          <w:highlight w:val="none"/>
          <w:lang w:val="zh-CN"/>
        </w:rPr>
        <w:t>全国统一规范电子税务局</w:t>
      </w:r>
      <w:r>
        <w:rPr>
          <w:rFonts w:hint="eastAsia" w:ascii="宋体" w:hAnsi="宋体" w:eastAsia="宋体" w:cs="宋体"/>
          <w:bCs/>
          <w:sz w:val="24"/>
          <w:szCs w:val="24"/>
          <w:highlight w:val="none"/>
        </w:rPr>
        <w:t>“税务行政补偿”功能提交电子数据及相关影像资料。</w:t>
      </w:r>
    </w:p>
    <w:p w14:paraId="248E6C27">
      <w:pPr>
        <w:pStyle w:val="5"/>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2.线下流程：申请—受理—审核—审批—出件</w:t>
      </w:r>
    </w:p>
    <w:p w14:paraId="3CA2F757">
      <w:pPr>
        <w:pageBreakBefore w:val="0"/>
        <w:kinsoku/>
        <w:wordWrap/>
        <w:topLinePunct w:val="0"/>
        <w:bidi w:val="0"/>
        <w:snapToGrid/>
        <w:spacing w:before="157" w:beforeLines="50" w:after="157" w:afterLines="50" w:line="360" w:lineRule="auto"/>
        <w:ind w:firstLine="482" w:firstLineChars="200"/>
        <w:rPr>
          <w:rFonts w:hint="default" w:ascii="宋体" w:hAnsi="宋体" w:eastAsia="宋体" w:cs="宋体"/>
          <w:bCs/>
          <w:sz w:val="24"/>
          <w:szCs w:val="24"/>
          <w:highlight w:val="none"/>
          <w:lang w:val="en-US" w:eastAsia="zh-CN"/>
        </w:rPr>
      </w:pPr>
      <w:r>
        <w:rPr>
          <w:rFonts w:hint="eastAsia" w:ascii="宋体" w:hAnsi="宋体" w:eastAsia="宋体" w:cs="宋体"/>
          <w:b/>
          <w:sz w:val="24"/>
          <w:szCs w:val="24"/>
          <w:highlight w:val="none"/>
          <w:lang w:val="en-US" w:eastAsia="zh-CN"/>
        </w:rPr>
        <w:t>同线上流程</w:t>
      </w:r>
    </w:p>
    <w:p w14:paraId="3D8BAC11">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【资料处理】</w:t>
      </w:r>
    </w:p>
    <w:p w14:paraId="2C7195AE">
      <w:pPr>
        <w:keepNext/>
        <w:pageBreakBefore w:val="0"/>
        <w:tabs>
          <w:tab w:val="center" w:pos="4200"/>
        </w:tabs>
        <w:kinsoku/>
        <w:wordWrap/>
        <w:topLinePunct w:val="0"/>
        <w:bidi w:val="0"/>
        <w:snapToGrid/>
        <w:spacing w:before="157" w:beforeLines="50" w:after="157" w:afterLines="50" w:line="360" w:lineRule="auto"/>
        <w:ind w:firstLine="100"/>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税务行政补偿报送资料清单</w:t>
      </w:r>
    </w:p>
    <w:tbl>
      <w:tblPr>
        <w:tblStyle w:val="7"/>
        <w:tblW w:w="85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14:paraId="0608C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tcBorders>
              <w:top w:val="single" w:color="auto" w:sz="12" w:space="0"/>
              <w:bottom w:val="single" w:color="auto" w:sz="6" w:space="0"/>
            </w:tcBorders>
            <w:shd w:val="clear" w:color="auto" w:fill="E0E0E0"/>
            <w:noWrap/>
            <w:vAlign w:val="center"/>
          </w:tcPr>
          <w:p w14:paraId="2C9FF668">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139" w:type="dxa"/>
            <w:tcBorders>
              <w:top w:val="single" w:color="auto" w:sz="12" w:space="0"/>
              <w:bottom w:val="single" w:color="auto" w:sz="6" w:space="0"/>
            </w:tcBorders>
            <w:shd w:val="clear" w:color="auto" w:fill="E0E0E0"/>
            <w:noWrap/>
            <w:vAlign w:val="center"/>
          </w:tcPr>
          <w:p w14:paraId="61570F09">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624" w:type="dxa"/>
            <w:tcBorders>
              <w:top w:val="single" w:color="auto" w:sz="12" w:space="0"/>
              <w:bottom w:val="single" w:color="auto" w:sz="6" w:space="0"/>
            </w:tcBorders>
            <w:shd w:val="clear" w:color="auto" w:fill="E0E0E0"/>
            <w:noWrap/>
            <w:vAlign w:val="center"/>
          </w:tcPr>
          <w:p w14:paraId="23F27592">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624" w:type="dxa"/>
            <w:tcBorders>
              <w:top w:val="single" w:color="auto" w:sz="12" w:space="0"/>
              <w:bottom w:val="single" w:color="auto" w:sz="6" w:space="0"/>
            </w:tcBorders>
            <w:shd w:val="clear" w:color="auto" w:fill="E0E0E0"/>
            <w:noWrap/>
            <w:vAlign w:val="center"/>
          </w:tcPr>
          <w:p w14:paraId="6D8BB11D">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624" w:type="dxa"/>
            <w:tcBorders>
              <w:top w:val="single" w:color="auto" w:sz="12" w:space="0"/>
              <w:bottom w:val="single" w:color="auto" w:sz="6" w:space="0"/>
            </w:tcBorders>
            <w:shd w:val="clear" w:color="auto" w:fill="E0E0E0"/>
            <w:noWrap/>
            <w:vAlign w:val="center"/>
          </w:tcPr>
          <w:p w14:paraId="745B4055">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624" w:type="dxa"/>
            <w:tcBorders>
              <w:top w:val="single" w:color="auto" w:sz="12" w:space="0"/>
              <w:bottom w:val="single" w:color="auto" w:sz="6" w:space="0"/>
            </w:tcBorders>
            <w:shd w:val="clear" w:color="auto" w:fill="E0E0E0"/>
            <w:noWrap/>
            <w:vAlign w:val="center"/>
          </w:tcPr>
          <w:p w14:paraId="6C09EC1E">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624" w:type="dxa"/>
            <w:tcBorders>
              <w:top w:val="single" w:color="auto" w:sz="12" w:space="0"/>
              <w:bottom w:val="single" w:color="auto" w:sz="6" w:space="0"/>
            </w:tcBorders>
            <w:shd w:val="clear" w:color="auto" w:fill="E0E0E0"/>
            <w:noWrap/>
            <w:vAlign w:val="center"/>
          </w:tcPr>
          <w:p w14:paraId="2525DC14">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624" w:type="dxa"/>
            <w:tcBorders>
              <w:top w:val="single" w:color="auto" w:sz="12" w:space="0"/>
              <w:bottom w:val="single" w:color="auto" w:sz="6" w:space="0"/>
            </w:tcBorders>
            <w:shd w:val="clear" w:color="auto" w:fill="E0E0E0"/>
            <w:noWrap/>
            <w:vAlign w:val="center"/>
          </w:tcPr>
          <w:p w14:paraId="0FB0170E">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1EC7E8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tcBorders>
              <w:top w:val="single" w:color="auto" w:sz="6" w:space="0"/>
            </w:tcBorders>
            <w:noWrap/>
            <w:vAlign w:val="center"/>
          </w:tcPr>
          <w:p w14:paraId="2EC2F562">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139" w:type="dxa"/>
            <w:tcBorders>
              <w:top w:val="single" w:color="auto" w:sz="6" w:space="0"/>
            </w:tcBorders>
            <w:noWrap/>
            <w:vAlign w:val="center"/>
          </w:tcPr>
          <w:p w14:paraId="4CBFC974">
            <w:pPr>
              <w:pageBreakBefore w:val="0"/>
              <w:kinsoku/>
              <w:wordWrap/>
              <w:topLinePunct w:val="0"/>
              <w:bidi w:val="0"/>
              <w:snapToGrid/>
              <w:spacing w:before="157" w:beforeLines="50" w:after="157" w:afterLines="50"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《税务行政补偿申请表》</w:t>
            </w:r>
          </w:p>
        </w:tc>
        <w:tc>
          <w:tcPr>
            <w:tcW w:w="624" w:type="dxa"/>
            <w:tcBorders>
              <w:top w:val="single" w:color="auto" w:sz="6" w:space="0"/>
            </w:tcBorders>
            <w:noWrap/>
            <w:vAlign w:val="center"/>
          </w:tcPr>
          <w:p w14:paraId="245A1F42">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tcBorders>
            <w:noWrap/>
            <w:vAlign w:val="center"/>
          </w:tcPr>
          <w:p w14:paraId="605B8B1B">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tcBorders>
            <w:noWrap/>
            <w:vAlign w:val="center"/>
          </w:tcPr>
          <w:p w14:paraId="7FB2E98A">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tcBorders>
            <w:noWrap/>
            <w:vAlign w:val="center"/>
          </w:tcPr>
          <w:p w14:paraId="065118BD">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tcBorders>
            <w:noWrap/>
            <w:vAlign w:val="center"/>
          </w:tcPr>
          <w:p w14:paraId="55C15C3D">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tcBorders>
            <w:noWrap/>
            <w:vAlign w:val="center"/>
          </w:tcPr>
          <w:p w14:paraId="529F0B21">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r w14:paraId="609A8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ign w:val="center"/>
          </w:tcPr>
          <w:p w14:paraId="21299A14">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139" w:type="dxa"/>
            <w:noWrap/>
            <w:vAlign w:val="center"/>
          </w:tcPr>
          <w:p w14:paraId="156AFBD0">
            <w:pPr>
              <w:pageBreakBefore w:val="0"/>
              <w:kinsoku/>
              <w:wordWrap/>
              <w:topLinePunct w:val="0"/>
              <w:bidi w:val="0"/>
              <w:snapToGrid/>
              <w:spacing w:before="157" w:beforeLines="50" w:after="157" w:afterLines="50"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税务机关具体行政行为对税务行政管理相对人的合法权益造成损害的证据材料</w:t>
            </w:r>
          </w:p>
        </w:tc>
        <w:tc>
          <w:tcPr>
            <w:tcW w:w="624" w:type="dxa"/>
            <w:noWrap/>
            <w:vAlign w:val="center"/>
          </w:tcPr>
          <w:p w14:paraId="1373D7D8">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ign w:val="center"/>
          </w:tcPr>
          <w:p w14:paraId="15961774">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ign w:val="center"/>
          </w:tcPr>
          <w:p w14:paraId="2579D54F">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ign w:val="center"/>
          </w:tcPr>
          <w:p w14:paraId="4B9EA58D">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ign w:val="center"/>
          </w:tcPr>
          <w:p w14:paraId="7F67C848">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ign w:val="center"/>
          </w:tcPr>
          <w:p w14:paraId="7880F13B">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r w14:paraId="74601C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ign w:val="center"/>
          </w:tcPr>
          <w:p w14:paraId="513A5BBF">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139" w:type="dxa"/>
            <w:noWrap/>
            <w:vAlign w:val="center"/>
          </w:tcPr>
          <w:p w14:paraId="3405611F">
            <w:pPr>
              <w:pageBreakBefore w:val="0"/>
              <w:kinsoku/>
              <w:wordWrap/>
              <w:topLinePunct w:val="0"/>
              <w:bidi w:val="0"/>
              <w:snapToGrid/>
              <w:spacing w:before="157" w:beforeLines="50" w:after="157" w:afterLines="50"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税务机关具体行政行为对税务行政管理相对人的合法权益造成损害的证据材料复印件</w:t>
            </w:r>
          </w:p>
        </w:tc>
        <w:tc>
          <w:tcPr>
            <w:tcW w:w="624" w:type="dxa"/>
            <w:noWrap/>
            <w:vAlign w:val="center"/>
          </w:tcPr>
          <w:p w14:paraId="21993D0D">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ign w:val="center"/>
          </w:tcPr>
          <w:p w14:paraId="2407312A">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ign w:val="center"/>
          </w:tcPr>
          <w:p w14:paraId="69166FBF">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ign w:val="center"/>
          </w:tcPr>
          <w:p w14:paraId="0E7E567E">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ign w:val="center"/>
          </w:tcPr>
          <w:p w14:paraId="4964F0AE">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ign w:val="center"/>
          </w:tcPr>
          <w:p w14:paraId="01A661D1">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r w14:paraId="2333A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ign w:val="center"/>
          </w:tcPr>
          <w:p w14:paraId="26179ABC">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139" w:type="dxa"/>
            <w:noWrap/>
            <w:vAlign w:val="center"/>
          </w:tcPr>
          <w:p w14:paraId="1D29E9FD">
            <w:pPr>
              <w:pageBreakBefore w:val="0"/>
              <w:kinsoku/>
              <w:wordWrap/>
              <w:topLinePunct w:val="0"/>
              <w:bidi w:val="0"/>
              <w:snapToGrid/>
              <w:spacing w:before="157" w:beforeLines="50" w:after="157" w:afterLines="50"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居民身份证</w:t>
            </w:r>
          </w:p>
        </w:tc>
        <w:tc>
          <w:tcPr>
            <w:tcW w:w="624" w:type="dxa"/>
            <w:noWrap/>
            <w:vAlign w:val="center"/>
          </w:tcPr>
          <w:p w14:paraId="38D5EFB8">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ign w:val="center"/>
          </w:tcPr>
          <w:p w14:paraId="3D81B664">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ign w:val="center"/>
          </w:tcPr>
          <w:p w14:paraId="601C3344">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ign w:val="center"/>
          </w:tcPr>
          <w:p w14:paraId="6C2CCEDE">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ign w:val="center"/>
          </w:tcPr>
          <w:p w14:paraId="2CC30087">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ign w:val="center"/>
          </w:tcPr>
          <w:p w14:paraId="0D2D1586">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r w14:paraId="13B68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ign w:val="center"/>
          </w:tcPr>
          <w:p w14:paraId="5CFCC0F9">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4139" w:type="dxa"/>
            <w:noWrap/>
            <w:vAlign w:val="center"/>
          </w:tcPr>
          <w:p w14:paraId="6DC91BEB">
            <w:pPr>
              <w:pageBreakBefore w:val="0"/>
              <w:kinsoku/>
              <w:wordWrap/>
              <w:topLinePunct w:val="0"/>
              <w:bidi w:val="0"/>
              <w:snapToGrid/>
              <w:spacing w:before="157" w:beforeLines="50" w:after="157" w:afterLines="50"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居民身份证复印件</w:t>
            </w:r>
          </w:p>
        </w:tc>
        <w:tc>
          <w:tcPr>
            <w:tcW w:w="624" w:type="dxa"/>
            <w:noWrap/>
            <w:vAlign w:val="center"/>
          </w:tcPr>
          <w:p w14:paraId="171F9ADD">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ign w:val="center"/>
          </w:tcPr>
          <w:p w14:paraId="2FD9CC61">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ign w:val="center"/>
          </w:tcPr>
          <w:p w14:paraId="261DA26E">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ign w:val="center"/>
          </w:tcPr>
          <w:p w14:paraId="7C061149">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ign w:val="center"/>
          </w:tcPr>
          <w:p w14:paraId="2DED454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ign w:val="center"/>
          </w:tcPr>
          <w:p w14:paraId="5B05891E">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r w14:paraId="33155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ign w:val="center"/>
          </w:tcPr>
          <w:p w14:paraId="0FA22324">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4139" w:type="dxa"/>
            <w:noWrap/>
            <w:vAlign w:val="center"/>
          </w:tcPr>
          <w:p w14:paraId="536CD9DF">
            <w:pPr>
              <w:pageBreakBefore w:val="0"/>
              <w:kinsoku/>
              <w:wordWrap/>
              <w:topLinePunct w:val="0"/>
              <w:bidi w:val="0"/>
              <w:snapToGrid/>
              <w:spacing w:before="157" w:beforeLines="50" w:after="157" w:afterLines="50"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法定代表人（负责人）居民身份证</w:t>
            </w:r>
            <w:r>
              <w:rPr>
                <w:rFonts w:hint="eastAsia" w:ascii="宋体" w:hAnsi="宋体" w:eastAsia="宋体" w:cs="宋体"/>
                <w:sz w:val="24"/>
                <w:szCs w:val="24"/>
                <w:highlight w:val="none"/>
              </w:rPr>
              <w:t>复印件</w:t>
            </w:r>
          </w:p>
        </w:tc>
        <w:tc>
          <w:tcPr>
            <w:tcW w:w="624" w:type="dxa"/>
            <w:noWrap/>
            <w:vAlign w:val="center"/>
          </w:tcPr>
          <w:p w14:paraId="50AB3507">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ign w:val="center"/>
          </w:tcPr>
          <w:p w14:paraId="5D7561CD">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ign w:val="center"/>
          </w:tcPr>
          <w:p w14:paraId="720647D0">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ign w:val="center"/>
          </w:tcPr>
          <w:p w14:paraId="30220B4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ign w:val="center"/>
          </w:tcPr>
          <w:p w14:paraId="1C1111E6">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ign w:val="center"/>
          </w:tcPr>
          <w:p w14:paraId="536890CC">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bl>
    <w:p w14:paraId="625B1373">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【政策依据】</w:t>
      </w:r>
    </w:p>
    <w:p w14:paraId="323BBE45">
      <w:pPr>
        <w:pageBreakBefore w:val="0"/>
        <w:widowControl/>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1.《中华人民共和国行政许可法》（中华人民共和国主席令〔2003〕第七号）</w:t>
      </w:r>
    </w:p>
    <w:bookmarkEnd w:id="0"/>
    <w:p w14:paraId="6F47650C">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p w14:paraId="5467EB21">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p w14:paraId="0074F47F">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8606B"/>
    <w:multiLevelType w:val="multilevel"/>
    <w:tmpl w:val="2698606B"/>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64EF7"/>
    <w:rsid w:val="3DDD16D3"/>
    <w:rsid w:val="4DFE07A1"/>
    <w:rsid w:val="67AE1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0"/>
    <w:pPr>
      <w:spacing w:after="120"/>
    </w:pPr>
    <w:rPr>
      <w:rFonts w:ascii="Times New Roman" w:hAnsi="Times New Roman" w:cs="Calibri"/>
      <w:szCs w:val="21"/>
    </w:r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1857</Words>
  <Characters>1921</Characters>
  <Lines>0</Lines>
  <Paragraphs>0</Paragraphs>
  <TotalTime>2</TotalTime>
  <ScaleCrop>false</ScaleCrop>
  <LinksUpToDate>false</LinksUpToDate>
  <CharactersWithSpaces>1923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2025-03-02T02:23:00Z</dcterms:created>
  <dc:creator>tsuser</dc:creator>
  <cp:lastModifiedBy>默默</cp:lastModifiedBy>
  <dcterms:modified xsi:type="dcterms:W3CDTF">2025-07-09T08:26:06Z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17B57D2030BA4AA1B0891C190B3F644C_12</vt:lpwstr>
  </property>
</Properties>
</file>