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49D70">
      <w:pPr>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11.2.7  赔偿申请处理——5048</w:t>
      </w:r>
    </w:p>
    <w:p w14:paraId="0AE244DB">
      <w:pPr>
        <w:pStyle w:val="2"/>
        <w:pageBreakBefore w:val="0"/>
        <w:kinsoku/>
        <w:wordWrap/>
        <w:bidi w:val="0"/>
        <w:snapToGrid/>
        <w:spacing w:before="157" w:beforeLines="50" w:after="157" w:afterLines="50" w:line="360" w:lineRule="auto"/>
        <w:rPr>
          <w:rFonts w:hint="eastAsia" w:ascii="宋体" w:hAnsi="宋体" w:eastAsia="宋体" w:cs="宋体"/>
          <w:sz w:val="24"/>
          <w:szCs w:val="24"/>
        </w:rPr>
      </w:pPr>
    </w:p>
    <w:p w14:paraId="45B7357F">
      <w:pPr>
        <w:pStyle w:val="4"/>
        <w:pageBreakBefore w:val="0"/>
        <w:kinsoku/>
        <w:wordWrap/>
        <w:bidi w:val="0"/>
        <w:snapToGrid/>
        <w:spacing w:before="157" w:beforeLines="50" w:after="157" w:afterLines="50" w:line="360" w:lineRule="auto"/>
        <w:rPr>
          <w:rFonts w:hint="eastAsia" w:ascii="宋体" w:hAnsi="宋体" w:eastAsia="宋体" w:cs="宋体"/>
          <w:sz w:val="24"/>
          <w:szCs w:val="24"/>
        </w:rPr>
      </w:pPr>
      <w:bookmarkStart w:id="0" w:name="_GoBack"/>
      <w:r>
        <w:rPr>
          <w:rFonts w:hint="eastAsia" w:ascii="宋体" w:hAnsi="宋体" w:eastAsia="宋体" w:cs="宋体"/>
          <w:sz w:val="24"/>
          <w:szCs w:val="24"/>
        </w:rPr>
        <w:t>【事项概述】</w:t>
      </w:r>
    </w:p>
    <w:p w14:paraId="0E67DC82">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highlight w:val="none"/>
        </w:rPr>
        <w:t>由于税务机关及其工作人员、受税务机关委托的组织或个人违法行使职权，侵犯纳税人或其他行政相对人的合法权益并造成损害后，根据受害者的申请，由国家承担赔偿责任，并由致害的税务机关作为赔偿义务机关代表国家予以赔偿</w:t>
      </w:r>
      <w:r>
        <w:rPr>
          <w:rFonts w:hint="eastAsia" w:ascii="宋体" w:hAnsi="宋体" w:eastAsia="宋体" w:cs="宋体"/>
          <w:bCs/>
          <w:sz w:val="24"/>
          <w:szCs w:val="24"/>
        </w:rPr>
        <w:t>。</w:t>
      </w:r>
    </w:p>
    <w:p w14:paraId="39616E00">
      <w:pPr>
        <w:pStyle w:val="4"/>
        <w:pageBreakBefore w:val="0"/>
        <w:kinsoku/>
        <w:wordWrap/>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【办理类别】</w:t>
      </w:r>
    </w:p>
    <w:p w14:paraId="5B4C8180">
      <w:pPr>
        <w:pageBreakBefore w:val="0"/>
        <w:widowControl/>
        <w:numPr>
          <w:ilvl w:val="0"/>
          <w:numId w:val="1"/>
        </w:numPr>
        <w:kinsoku/>
        <w:wordWrap/>
        <w:overflow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rPr>
      </w:pPr>
      <w:r>
        <w:rPr>
          <w:rFonts w:hint="eastAsia" w:ascii="宋体" w:hAnsi="宋体" w:eastAsia="宋体" w:cs="宋体"/>
          <w:bCs/>
          <w:sz w:val="24"/>
          <w:szCs w:val="24"/>
        </w:rPr>
        <w:t>办理方式：线上（线上提交、后台处理、线下反馈）/线下</w:t>
      </w:r>
    </w:p>
    <w:p w14:paraId="10CE3B7E">
      <w:pPr>
        <w:pageBreakBefore w:val="0"/>
        <w:widowControl/>
        <w:numPr>
          <w:ilvl w:val="0"/>
          <w:numId w:val="1"/>
        </w:numPr>
        <w:kinsoku/>
        <w:wordWrap/>
        <w:overflow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rPr>
      </w:pPr>
      <w:r>
        <w:rPr>
          <w:rFonts w:hint="eastAsia" w:ascii="宋体" w:hAnsi="宋体" w:eastAsia="宋体" w:cs="宋体"/>
          <w:bCs/>
          <w:sz w:val="24"/>
          <w:szCs w:val="24"/>
        </w:rPr>
        <w:t>办理时限：限时办结</w:t>
      </w:r>
    </w:p>
    <w:p w14:paraId="20D5318D">
      <w:pPr>
        <w:pageBreakBefore w:val="0"/>
        <w:widowControl/>
        <w:numPr>
          <w:ilvl w:val="0"/>
          <w:numId w:val="1"/>
        </w:numPr>
        <w:kinsoku/>
        <w:wordWrap/>
        <w:overflow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rPr>
      </w:pPr>
      <w:r>
        <w:rPr>
          <w:rFonts w:hint="eastAsia" w:ascii="宋体" w:hAnsi="宋体" w:eastAsia="宋体" w:cs="宋体"/>
          <w:bCs/>
          <w:sz w:val="24"/>
          <w:szCs w:val="24"/>
        </w:rPr>
        <w:t>办理层级：区县级、市级、省级</w:t>
      </w:r>
    </w:p>
    <w:p w14:paraId="66B71FAF">
      <w:pPr>
        <w:pStyle w:val="4"/>
        <w:pageBreakBefore w:val="0"/>
        <w:kinsoku/>
        <w:wordWrap/>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【办理流程】</w:t>
      </w:r>
    </w:p>
    <w:p w14:paraId="0193D95A">
      <w:pPr>
        <w:pStyle w:val="5"/>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1.线上流程：申请—受理—审核—审批—出件</w:t>
      </w:r>
    </w:p>
    <w:p w14:paraId="398FFCBF">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申请人通过</w:t>
      </w:r>
      <w:r>
        <w:rPr>
          <w:rFonts w:hint="eastAsia" w:ascii="宋体" w:hAnsi="宋体" w:eastAsia="宋体" w:cs="宋体"/>
          <w:spacing w:val="2"/>
          <w:sz w:val="24"/>
          <w:szCs w:val="24"/>
          <w:highlight w:val="none"/>
          <w:lang w:val="zh-CN"/>
        </w:rPr>
        <w:t>全国统一规范电子税务局</w:t>
      </w:r>
      <w:r>
        <w:rPr>
          <w:rFonts w:hint="eastAsia" w:ascii="宋体" w:hAnsi="宋体" w:eastAsia="宋体" w:cs="宋体"/>
          <w:bCs/>
          <w:sz w:val="24"/>
          <w:szCs w:val="24"/>
          <w:highlight w:val="none"/>
        </w:rPr>
        <w:t>对应功能提交电子数据及相关影像资料。</w:t>
      </w:r>
    </w:p>
    <w:p w14:paraId="6B18AFDA">
      <w:pPr>
        <w:pStyle w:val="5"/>
        <w:pageBreakBefore w:val="0"/>
        <w:kinsoku/>
        <w:wordWrap/>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2.线下流程：申请—受理—审核—审批—出件</w:t>
      </w:r>
    </w:p>
    <w:p w14:paraId="723EC08B">
      <w:pPr>
        <w:pStyle w:val="4"/>
        <w:pageBreakBefore w:val="0"/>
        <w:kinsoku/>
        <w:wordWrap/>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【资料处理】</w:t>
      </w:r>
    </w:p>
    <w:p w14:paraId="65D20CBB">
      <w:pPr>
        <w:keepNext/>
        <w:pageBreakBefore w:val="0"/>
        <w:tabs>
          <w:tab w:val="center" w:pos="4200"/>
        </w:tabs>
        <w:kinsoku/>
        <w:wordWrap/>
        <w:bidi w:val="0"/>
        <w:snapToGrid/>
        <w:spacing w:before="157" w:beforeLines="50" w:after="157" w:afterLines="50" w:line="360" w:lineRule="auto"/>
        <w:ind w:firstLine="100"/>
        <w:jc w:val="center"/>
        <w:rPr>
          <w:rFonts w:hint="eastAsia" w:ascii="宋体" w:hAnsi="宋体" w:eastAsia="宋体" w:cs="宋体"/>
          <w:b/>
          <w:kern w:val="0"/>
          <w:sz w:val="24"/>
          <w:szCs w:val="24"/>
        </w:rPr>
      </w:pPr>
      <w:r>
        <w:rPr>
          <w:rFonts w:hint="eastAsia" w:ascii="宋体" w:hAnsi="宋体" w:eastAsia="宋体" w:cs="宋体"/>
          <w:b/>
          <w:kern w:val="0"/>
          <w:sz w:val="24"/>
          <w:szCs w:val="24"/>
        </w:rPr>
        <w:t>赔偿申请处理报送资料清单</w:t>
      </w:r>
    </w:p>
    <w:tbl>
      <w:tblPr>
        <w:tblStyle w:val="7"/>
        <w:tblW w:w="85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4139"/>
        <w:gridCol w:w="624"/>
        <w:gridCol w:w="624"/>
        <w:gridCol w:w="624"/>
        <w:gridCol w:w="624"/>
        <w:gridCol w:w="624"/>
        <w:gridCol w:w="624"/>
      </w:tblGrid>
      <w:tr w14:paraId="73C38F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24" w:type="dxa"/>
            <w:tcBorders>
              <w:top w:val="single" w:color="auto" w:sz="12" w:space="0"/>
              <w:bottom w:val="single" w:color="auto" w:sz="6" w:space="0"/>
            </w:tcBorders>
            <w:shd w:val="clear" w:color="auto" w:fill="E0E0E0"/>
            <w:noWrap/>
            <w:vAlign w:val="center"/>
          </w:tcPr>
          <w:p w14:paraId="78AAB0F5">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4139" w:type="dxa"/>
            <w:tcBorders>
              <w:top w:val="single" w:color="auto" w:sz="12" w:space="0"/>
              <w:bottom w:val="single" w:color="auto" w:sz="6" w:space="0"/>
            </w:tcBorders>
            <w:shd w:val="clear" w:color="auto" w:fill="E0E0E0"/>
            <w:noWrap/>
            <w:vAlign w:val="center"/>
          </w:tcPr>
          <w:p w14:paraId="5B7FCFE5">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报送资料名称</w:t>
            </w:r>
          </w:p>
        </w:tc>
        <w:tc>
          <w:tcPr>
            <w:tcW w:w="624" w:type="dxa"/>
            <w:tcBorders>
              <w:top w:val="single" w:color="auto" w:sz="12" w:space="0"/>
              <w:bottom w:val="single" w:color="auto" w:sz="6" w:space="0"/>
            </w:tcBorders>
            <w:shd w:val="clear" w:color="auto" w:fill="E0E0E0"/>
            <w:noWrap/>
            <w:vAlign w:val="center"/>
          </w:tcPr>
          <w:p w14:paraId="490DC465">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必报</w:t>
            </w:r>
          </w:p>
        </w:tc>
        <w:tc>
          <w:tcPr>
            <w:tcW w:w="624" w:type="dxa"/>
            <w:tcBorders>
              <w:top w:val="single" w:color="auto" w:sz="12" w:space="0"/>
              <w:bottom w:val="single" w:color="auto" w:sz="6" w:space="0"/>
            </w:tcBorders>
            <w:shd w:val="clear" w:color="auto" w:fill="E0E0E0"/>
            <w:noWrap/>
            <w:vAlign w:val="center"/>
          </w:tcPr>
          <w:p w14:paraId="0FACA6EF">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条件报送</w:t>
            </w:r>
          </w:p>
        </w:tc>
        <w:tc>
          <w:tcPr>
            <w:tcW w:w="624" w:type="dxa"/>
            <w:tcBorders>
              <w:top w:val="single" w:color="auto" w:sz="12" w:space="0"/>
              <w:bottom w:val="single" w:color="auto" w:sz="6" w:space="0"/>
            </w:tcBorders>
            <w:shd w:val="clear" w:color="auto" w:fill="E0E0E0"/>
            <w:noWrap/>
            <w:vAlign w:val="center"/>
          </w:tcPr>
          <w:p w14:paraId="7F51C7D5">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归档</w:t>
            </w:r>
          </w:p>
        </w:tc>
        <w:tc>
          <w:tcPr>
            <w:tcW w:w="624" w:type="dxa"/>
            <w:tcBorders>
              <w:top w:val="single" w:color="auto" w:sz="12" w:space="0"/>
              <w:bottom w:val="single" w:color="auto" w:sz="6" w:space="0"/>
            </w:tcBorders>
            <w:shd w:val="clear" w:color="auto" w:fill="E0E0E0"/>
            <w:noWrap/>
            <w:vAlign w:val="center"/>
          </w:tcPr>
          <w:p w14:paraId="512B8124">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查验</w:t>
            </w:r>
          </w:p>
        </w:tc>
        <w:tc>
          <w:tcPr>
            <w:tcW w:w="624" w:type="dxa"/>
            <w:tcBorders>
              <w:top w:val="single" w:color="auto" w:sz="12" w:space="0"/>
              <w:bottom w:val="single" w:color="auto" w:sz="6" w:space="0"/>
            </w:tcBorders>
            <w:shd w:val="clear" w:color="auto" w:fill="E0E0E0"/>
            <w:noWrap/>
            <w:vAlign w:val="center"/>
          </w:tcPr>
          <w:p w14:paraId="2FF927C3">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代保管</w:t>
            </w:r>
          </w:p>
        </w:tc>
        <w:tc>
          <w:tcPr>
            <w:tcW w:w="624" w:type="dxa"/>
            <w:tcBorders>
              <w:top w:val="single" w:color="auto" w:sz="12" w:space="0"/>
              <w:bottom w:val="single" w:color="auto" w:sz="6" w:space="0"/>
            </w:tcBorders>
            <w:shd w:val="clear" w:color="auto" w:fill="E0E0E0"/>
            <w:noWrap/>
            <w:vAlign w:val="center"/>
          </w:tcPr>
          <w:p w14:paraId="257DA8DD">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核销</w:t>
            </w:r>
          </w:p>
        </w:tc>
      </w:tr>
      <w:tr w14:paraId="1248CB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tcBorders>
              <w:top w:val="single" w:color="auto" w:sz="6" w:space="0"/>
            </w:tcBorders>
            <w:noWrap/>
            <w:vAlign w:val="top"/>
          </w:tcPr>
          <w:p w14:paraId="22D2F971">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4139" w:type="dxa"/>
            <w:tcBorders>
              <w:top w:val="single" w:color="auto" w:sz="6" w:space="0"/>
            </w:tcBorders>
            <w:noWrap/>
            <w:vAlign w:val="top"/>
          </w:tcPr>
          <w:p w14:paraId="45909EA7">
            <w:pPr>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《行政赔偿申请书》</w:t>
            </w:r>
          </w:p>
        </w:tc>
        <w:tc>
          <w:tcPr>
            <w:tcW w:w="624" w:type="dxa"/>
            <w:tcBorders>
              <w:top w:val="single" w:color="auto" w:sz="6" w:space="0"/>
            </w:tcBorders>
            <w:noWrap/>
            <w:vAlign w:val="top"/>
          </w:tcPr>
          <w:p w14:paraId="75B0BBC8">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tcBorders>
              <w:top w:val="single" w:color="auto" w:sz="6" w:space="0"/>
            </w:tcBorders>
            <w:noWrap/>
            <w:vAlign w:val="top"/>
          </w:tcPr>
          <w:p w14:paraId="6999DC97">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tcBorders>
              <w:top w:val="single" w:color="auto" w:sz="6" w:space="0"/>
            </w:tcBorders>
            <w:noWrap/>
            <w:vAlign w:val="top"/>
          </w:tcPr>
          <w:p w14:paraId="0D1C2B1F">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tcBorders>
              <w:top w:val="single" w:color="auto" w:sz="6" w:space="0"/>
            </w:tcBorders>
            <w:noWrap/>
            <w:vAlign w:val="top"/>
          </w:tcPr>
          <w:p w14:paraId="65B63F83">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tcBorders>
              <w:top w:val="single" w:color="auto" w:sz="6" w:space="0"/>
            </w:tcBorders>
            <w:noWrap/>
            <w:vAlign w:val="top"/>
          </w:tcPr>
          <w:p w14:paraId="4304E9EC">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tcBorders>
              <w:top w:val="single" w:color="auto" w:sz="6" w:space="0"/>
            </w:tcBorders>
            <w:noWrap/>
            <w:vAlign w:val="top"/>
          </w:tcPr>
          <w:p w14:paraId="6488440F">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r w14:paraId="0D8459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ign w:val="top"/>
          </w:tcPr>
          <w:p w14:paraId="69F80FFC">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4139" w:type="dxa"/>
            <w:noWrap/>
            <w:vAlign w:val="top"/>
          </w:tcPr>
          <w:p w14:paraId="0FA316CD">
            <w:pPr>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居民身份证复印件</w:t>
            </w:r>
          </w:p>
        </w:tc>
        <w:tc>
          <w:tcPr>
            <w:tcW w:w="624" w:type="dxa"/>
            <w:noWrap/>
            <w:vAlign w:val="top"/>
          </w:tcPr>
          <w:p w14:paraId="654F035C">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top"/>
          </w:tcPr>
          <w:p w14:paraId="3C13CD1E">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ign w:val="top"/>
          </w:tcPr>
          <w:p w14:paraId="0055B9A5">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ign w:val="top"/>
          </w:tcPr>
          <w:p w14:paraId="6181096C">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top"/>
          </w:tcPr>
          <w:p w14:paraId="22B34217">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top"/>
          </w:tcPr>
          <w:p w14:paraId="7D79A622">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r w14:paraId="478B51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ign w:val="center"/>
          </w:tcPr>
          <w:p w14:paraId="75DE5936">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4139" w:type="dxa"/>
            <w:noWrap/>
            <w:vAlign w:val="center"/>
          </w:tcPr>
          <w:p w14:paraId="5030BE21">
            <w:pPr>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法定代表人（负责人）居民身份证复印件</w:t>
            </w:r>
          </w:p>
        </w:tc>
        <w:tc>
          <w:tcPr>
            <w:tcW w:w="624" w:type="dxa"/>
            <w:noWrap/>
            <w:vAlign w:val="center"/>
          </w:tcPr>
          <w:p w14:paraId="78BEC1AA">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center"/>
          </w:tcPr>
          <w:p w14:paraId="17C2FE24">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ign w:val="center"/>
          </w:tcPr>
          <w:p w14:paraId="61BFC497">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ign w:val="center"/>
          </w:tcPr>
          <w:p w14:paraId="3138329B">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center"/>
          </w:tcPr>
          <w:p w14:paraId="2276C6BC">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center"/>
          </w:tcPr>
          <w:p w14:paraId="7DDF457B">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r w14:paraId="3462C6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ign w:val="center"/>
          </w:tcPr>
          <w:p w14:paraId="63321812">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4139" w:type="dxa"/>
            <w:noWrap/>
            <w:vAlign w:val="center"/>
          </w:tcPr>
          <w:p w14:paraId="6CEAACBB">
            <w:pPr>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《税务行政复议决定书》</w:t>
            </w:r>
          </w:p>
        </w:tc>
        <w:tc>
          <w:tcPr>
            <w:tcW w:w="624" w:type="dxa"/>
            <w:noWrap/>
            <w:vAlign w:val="center"/>
          </w:tcPr>
          <w:p w14:paraId="207EFE53">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center"/>
          </w:tcPr>
          <w:p w14:paraId="6890DADF">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ign w:val="center"/>
          </w:tcPr>
          <w:p w14:paraId="7D1B2F7C">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center"/>
          </w:tcPr>
          <w:p w14:paraId="707F5424">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ign w:val="center"/>
          </w:tcPr>
          <w:p w14:paraId="7D68CDBB">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center"/>
          </w:tcPr>
          <w:p w14:paraId="2919CAD6">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r w14:paraId="3F695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ign w:val="center"/>
          </w:tcPr>
          <w:p w14:paraId="404E2AC4">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4139" w:type="dxa"/>
            <w:noWrap/>
            <w:vAlign w:val="center"/>
          </w:tcPr>
          <w:p w14:paraId="355870A3">
            <w:pPr>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人民法院的裁定书、裁判书等确认税务机关具体行政行为违法的文件资料复印件</w:t>
            </w:r>
          </w:p>
        </w:tc>
        <w:tc>
          <w:tcPr>
            <w:tcW w:w="624" w:type="dxa"/>
            <w:noWrap/>
            <w:vAlign w:val="center"/>
          </w:tcPr>
          <w:p w14:paraId="37146901">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center"/>
          </w:tcPr>
          <w:p w14:paraId="582F10B3">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ign w:val="center"/>
          </w:tcPr>
          <w:p w14:paraId="78419D34">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ign w:val="center"/>
          </w:tcPr>
          <w:p w14:paraId="799046CD">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center"/>
          </w:tcPr>
          <w:p w14:paraId="01824F1A">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center"/>
          </w:tcPr>
          <w:p w14:paraId="4997B0C5">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r w14:paraId="4B9EB9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ign w:val="center"/>
          </w:tcPr>
          <w:p w14:paraId="12D94B1E">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4139" w:type="dxa"/>
            <w:noWrap/>
            <w:vAlign w:val="center"/>
          </w:tcPr>
          <w:p w14:paraId="7E591889">
            <w:pPr>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highlight w:val="yellow"/>
              </w:rPr>
              <w:t>税务机关具体行政行为对税务行政管理相对人的合法权益造成损害的证据材料</w:t>
            </w:r>
          </w:p>
        </w:tc>
        <w:tc>
          <w:tcPr>
            <w:tcW w:w="624" w:type="dxa"/>
            <w:noWrap/>
            <w:vAlign w:val="center"/>
          </w:tcPr>
          <w:p w14:paraId="3CAD34D8">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ign w:val="center"/>
          </w:tcPr>
          <w:p w14:paraId="4DF727D3">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center"/>
          </w:tcPr>
          <w:p w14:paraId="22847D3E">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ign w:val="center"/>
          </w:tcPr>
          <w:p w14:paraId="59B2C11C">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center"/>
          </w:tcPr>
          <w:p w14:paraId="1ED3D8A3">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center"/>
          </w:tcPr>
          <w:p w14:paraId="40EFF986">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r w14:paraId="09B4DF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24" w:type="dxa"/>
            <w:noWrap/>
            <w:vAlign w:val="center"/>
          </w:tcPr>
          <w:p w14:paraId="2A7DEF42">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4139" w:type="dxa"/>
            <w:noWrap/>
            <w:vAlign w:val="center"/>
          </w:tcPr>
          <w:p w14:paraId="7BAE25B8">
            <w:pPr>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授权委托书（赔偿请求人委托他人提出申请）复印件</w:t>
            </w:r>
          </w:p>
        </w:tc>
        <w:tc>
          <w:tcPr>
            <w:tcW w:w="624" w:type="dxa"/>
            <w:noWrap/>
            <w:vAlign w:val="center"/>
          </w:tcPr>
          <w:p w14:paraId="5C513ABD">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center"/>
          </w:tcPr>
          <w:p w14:paraId="6A1AE3F3">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ign w:val="center"/>
          </w:tcPr>
          <w:p w14:paraId="3CAD864C">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ign w:val="center"/>
          </w:tcPr>
          <w:p w14:paraId="23ED6988">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center"/>
          </w:tcPr>
          <w:p w14:paraId="07CDD5F9">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ign w:val="center"/>
          </w:tcPr>
          <w:p w14:paraId="10BB0B02">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bl>
    <w:p w14:paraId="2AD75799">
      <w:pPr>
        <w:pStyle w:val="4"/>
        <w:pageBreakBefore w:val="0"/>
        <w:kinsoku/>
        <w:wordWrap/>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【政策依据】</w:t>
      </w:r>
    </w:p>
    <w:p w14:paraId="697BBF67">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1.《中华人民共和国行政诉讼法》（中华人民共和国主席令〔1989〕第16号）</w:t>
      </w:r>
    </w:p>
    <w:p w14:paraId="7CA74735">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2.《中华人民共和国国家赔偿法》（中华人民共和国主席令〔1994〕第68号）</w:t>
      </w:r>
    </w:p>
    <w:p w14:paraId="527A4DC5">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3.《中华人民共和国行政处罚法》（中华人民共和国主席令〔1996〕第63号）</w:t>
      </w:r>
    </w:p>
    <w:p w14:paraId="2EAFCEFE">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4.《中华人民共和国行政复议法》（中华人民共和国主席令〔1999〕第16号）</w:t>
      </w:r>
    </w:p>
    <w:p w14:paraId="1F967C8F">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5.《中华人民共和国税收征收管理法》（中华人民共和国主席令〔2001〕第四十九号）</w:t>
      </w:r>
    </w:p>
    <w:p w14:paraId="3F21C30A">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6.《国家赔偿费用管理条例》（中华人民共和国国务院令〔2011〕第589号）</w:t>
      </w:r>
    </w:p>
    <w:p w14:paraId="26C82B05">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7.《国家税务总局关于印发〈税务行政应诉工作规程〉的通知》（税总发〔2017〕135号）</w:t>
      </w:r>
    </w:p>
    <w:p w14:paraId="0797079D">
      <w:pPr>
        <w:pageBreakBefore w:val="0"/>
        <w:kinsoku/>
        <w:wordWrap/>
        <w:bidi w:val="0"/>
        <w:snapToGrid/>
        <w:spacing w:before="157" w:beforeLines="50" w:after="157" w:afterLines="50" w:line="360" w:lineRule="auto"/>
        <w:rPr>
          <w:rFonts w:hint="eastAsia" w:ascii="宋体" w:hAnsi="宋体" w:eastAsia="宋体" w:cs="宋体"/>
          <w:sz w:val="24"/>
          <w:szCs w:val="24"/>
        </w:rPr>
      </w:pPr>
    </w:p>
    <w:p w14:paraId="641738FB">
      <w:pPr>
        <w:pageBreakBefore w:val="0"/>
        <w:kinsoku/>
        <w:wordWrap/>
        <w:bidi w:val="0"/>
        <w:snapToGrid/>
        <w:spacing w:before="157" w:beforeLines="50" w:after="157" w:afterLines="50" w:line="360" w:lineRule="auto"/>
        <w:rPr>
          <w:rFonts w:hint="eastAsia" w:ascii="宋体" w:hAnsi="宋体" w:eastAsia="宋体" w:cs="宋体"/>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8606B"/>
    <w:multiLevelType w:val="multilevel"/>
    <w:tmpl w:val="2698606B"/>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961B7D"/>
    <w:rsid w:val="23900F81"/>
    <w:rsid w:val="50B06F04"/>
    <w:rsid w:val="62F47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0"/>
    <w:pPr>
      <w:spacing w:after="120"/>
    </w:pPr>
    <w:rPr>
      <w:rFonts w:ascii="Times New Roman" w:hAnsi="Times New Roman" w:cs="Calibri"/>
      <w:szCs w:val="21"/>
    </w:r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2731</Words>
  <Characters>2831</Characters>
  <Lines>0</Lines>
  <Paragraphs>0</Paragraphs>
  <TotalTime>4</TotalTime>
  <ScaleCrop>false</ScaleCrop>
  <LinksUpToDate>false</LinksUpToDate>
  <CharactersWithSpaces>2833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2025-03-02T02:21:00Z</dcterms:created>
  <dc:creator>tsuser</dc:creator>
  <cp:lastModifiedBy>默默</cp:lastModifiedBy>
  <dcterms:modified xsi:type="dcterms:W3CDTF">2025-07-09T08:32:59Z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C25A717E372A4772A6EA8BF2F28DC4A4_12</vt:lpwstr>
  </property>
</Properties>
</file>