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8C541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13.1.4  税收优惠资格取消——6019</w:t>
      </w:r>
    </w:p>
    <w:p w14:paraId="7EE12BD5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61F0FBD6">
      <w:pPr>
        <w:pStyle w:val="4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【事项概述】</w:t>
      </w:r>
    </w:p>
    <w:p w14:paraId="28513939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>享受减税、免税优惠的纳税人，减税、免税条件发生变化的，应当自发生变化之日起 15 日内向税务机关报告；</w:t>
      </w:r>
      <w:r>
        <w:rPr>
          <w:rFonts w:hint="eastAsia" w:ascii="宋体" w:hAnsi="宋体" w:eastAsia="宋体" w:cs="宋体"/>
          <w:sz w:val="24"/>
          <w:szCs w:val="24"/>
          <w:lang w:bidi="ar"/>
        </w:rPr>
        <w:t>不再符合减税、免税条件的，应当依法履行纳税义务。办理减免税的纳税人，享受减免税的情形发生变化时，应当及时向税务机关报告。</w:t>
      </w:r>
    </w:p>
    <w:p w14:paraId="2123B344">
      <w:pPr>
        <w:pStyle w:val="4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【办理类别】</w:t>
      </w:r>
    </w:p>
    <w:p w14:paraId="1DC4070E">
      <w:pPr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left="420" w:hanging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bidi="ar"/>
        </w:rPr>
        <w:t>办理方式：线上（全程在线自主办结）/线下</w:t>
      </w:r>
    </w:p>
    <w:p w14:paraId="16D0149C">
      <w:pPr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left="420" w:hangingChars="200"/>
        <w:textAlignment w:val="baseline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bidi="ar"/>
        </w:rPr>
        <w:t>办理时限：即时办结</w:t>
      </w:r>
    </w:p>
    <w:p w14:paraId="477B774D">
      <w:pPr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left="420" w:hangingChars="200"/>
        <w:textAlignment w:val="baseline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bidi="ar"/>
        </w:rPr>
        <w:t>办理层级：</w:t>
      </w:r>
      <w:r>
        <w:rPr>
          <w:rFonts w:hint="eastAsia" w:ascii="宋体" w:hAnsi="宋体" w:eastAsia="宋体" w:cs="宋体"/>
          <w:sz w:val="24"/>
          <w:szCs w:val="24"/>
          <w:lang w:bidi="ar"/>
        </w:rPr>
        <w:t>区县级</w:t>
      </w:r>
    </w:p>
    <w:p w14:paraId="2A95C6EB">
      <w:pPr>
        <w:pStyle w:val="4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【办理流程】</w:t>
      </w:r>
    </w:p>
    <w:p w14:paraId="6E5016C2">
      <w:pPr>
        <w:pStyle w:val="5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1.线上流程：申请</w:t>
      </w:r>
    </w:p>
    <w:p w14:paraId="523E9C18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>纳税人通过全国统一规范电子税务局“税收优惠资格取消”功能，自主完成申请表信息填报并提交。办理完成后，纳税人可在线查询申请完成情况。</w:t>
      </w:r>
    </w:p>
    <w:p w14:paraId="087AE984">
      <w:pPr>
        <w:pStyle w:val="5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2.线下流程：申请—受理</w:t>
      </w:r>
    </w:p>
    <w:p w14:paraId="2C55575C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同线上</w:t>
      </w:r>
      <w:r>
        <w:rPr>
          <w:rFonts w:hint="eastAsia" w:ascii="宋体" w:hAnsi="宋体" w:eastAsia="宋体" w:cs="宋体"/>
          <w:sz w:val="24"/>
          <w:szCs w:val="24"/>
          <w:lang w:bidi="ar"/>
        </w:rPr>
        <w:t>。</w:t>
      </w:r>
    </w:p>
    <w:p w14:paraId="34A746DD">
      <w:pPr>
        <w:pStyle w:val="4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【资料处理】</w:t>
      </w:r>
    </w:p>
    <w:p w14:paraId="70897E5C">
      <w:pPr>
        <w:pStyle w:val="7"/>
        <w:keepNext/>
        <w:pageBreakBefore w:val="0"/>
        <w:widowControl w:val="0"/>
        <w:tabs>
          <w:tab w:val="center" w:pos="4200"/>
        </w:tabs>
        <w:kinsoku/>
        <w:wordWrap/>
        <w:topLinePunct w:val="0"/>
        <w:bidi w:val="0"/>
        <w:snapToGrid/>
        <w:spacing w:before="157" w:beforeLines="50" w:beforeAutospacing="0" w:after="157" w:afterLines="50" w:afterAutospacing="0" w:line="360" w:lineRule="auto"/>
        <w:ind w:firstLine="10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bidi="ar"/>
        </w:rPr>
        <w:t>税收优惠资格取消</w:t>
      </w:r>
      <w:r>
        <w:rPr>
          <w:rFonts w:hint="eastAsia" w:ascii="宋体" w:hAnsi="宋体" w:eastAsia="宋体" w:cs="宋体"/>
          <w:b/>
          <w:sz w:val="24"/>
          <w:szCs w:val="24"/>
          <w:lang w:bidi="ar"/>
        </w:rPr>
        <w:t>报送资料清单</w:t>
      </w:r>
    </w:p>
    <w:tbl>
      <w:tblPr>
        <w:tblStyle w:val="8"/>
        <w:tblW w:w="499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4317"/>
        <w:gridCol w:w="457"/>
        <w:gridCol w:w="624"/>
        <w:gridCol w:w="624"/>
        <w:gridCol w:w="624"/>
        <w:gridCol w:w="624"/>
        <w:gridCol w:w="624"/>
      </w:tblGrid>
      <w:tr w14:paraId="6A85F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66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0E0E0"/>
            <w:noWrap w:val="0"/>
            <w:vAlign w:val="center"/>
          </w:tcPr>
          <w:p w14:paraId="533EB102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2533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noWrap w:val="0"/>
            <w:vAlign w:val="center"/>
          </w:tcPr>
          <w:p w14:paraId="70394047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报送资料名称</w:t>
            </w:r>
          </w:p>
        </w:tc>
        <w:tc>
          <w:tcPr>
            <w:tcW w:w="268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noWrap w:val="0"/>
            <w:vAlign w:val="center"/>
          </w:tcPr>
          <w:p w14:paraId="6B74F9E1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必报</w:t>
            </w:r>
          </w:p>
        </w:tc>
        <w:tc>
          <w:tcPr>
            <w:tcW w:w="366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noWrap w:val="0"/>
            <w:vAlign w:val="center"/>
          </w:tcPr>
          <w:p w14:paraId="1AB0E7DE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条件报送</w:t>
            </w:r>
          </w:p>
        </w:tc>
        <w:tc>
          <w:tcPr>
            <w:tcW w:w="366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noWrap w:val="0"/>
            <w:vAlign w:val="center"/>
          </w:tcPr>
          <w:p w14:paraId="28A0333A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归档</w:t>
            </w:r>
          </w:p>
        </w:tc>
        <w:tc>
          <w:tcPr>
            <w:tcW w:w="366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noWrap w:val="0"/>
            <w:vAlign w:val="center"/>
          </w:tcPr>
          <w:p w14:paraId="0E30FF00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查验</w:t>
            </w:r>
          </w:p>
        </w:tc>
        <w:tc>
          <w:tcPr>
            <w:tcW w:w="366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noWrap w:val="0"/>
            <w:vAlign w:val="center"/>
          </w:tcPr>
          <w:p w14:paraId="3371AE87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代保管</w:t>
            </w:r>
          </w:p>
        </w:tc>
        <w:tc>
          <w:tcPr>
            <w:tcW w:w="366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0E0E0"/>
            <w:noWrap w:val="0"/>
            <w:vAlign w:val="center"/>
          </w:tcPr>
          <w:p w14:paraId="02C2F167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核销</w:t>
            </w:r>
          </w:p>
        </w:tc>
      </w:tr>
      <w:tr w14:paraId="6FA49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42890442">
            <w:pPr>
              <w:pStyle w:val="7"/>
              <w:pageBreakBefore w:val="0"/>
              <w:widowControl w:val="0"/>
              <w:kinsoku/>
              <w:wordWrap/>
              <w:topLinePunct w:val="0"/>
              <w:bidi w:val="0"/>
              <w:snapToGrid/>
              <w:spacing w:before="157" w:beforeLines="50" w:beforeAutospacing="0" w:after="157" w:afterLines="50" w:afterAutospacing="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"/>
              </w:rPr>
              <w:t>1</w:t>
            </w:r>
          </w:p>
        </w:tc>
        <w:tc>
          <w:tcPr>
            <w:tcW w:w="2533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45C2A1E4">
            <w:pPr>
              <w:pStyle w:val="7"/>
              <w:pageBreakBefore w:val="0"/>
              <w:widowControl w:val="0"/>
              <w:kinsoku/>
              <w:wordWrap/>
              <w:topLinePunct w:val="0"/>
              <w:bidi w:val="0"/>
              <w:snapToGrid/>
              <w:spacing w:before="157" w:beforeLines="50" w:beforeAutospacing="0" w:after="157" w:afterLines="50" w:afterAutospacing="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"/>
              </w:rPr>
              <w:t>《税收优惠资格取消申请表》</w:t>
            </w:r>
          </w:p>
        </w:tc>
        <w:tc>
          <w:tcPr>
            <w:tcW w:w="268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7CC4AB59">
            <w:pPr>
              <w:pStyle w:val="7"/>
              <w:pageBreakBefore w:val="0"/>
              <w:widowControl w:val="0"/>
              <w:kinsoku/>
              <w:wordWrap/>
              <w:topLinePunct w:val="0"/>
              <w:bidi w:val="0"/>
              <w:snapToGrid/>
              <w:spacing w:before="157" w:beforeLines="50" w:beforeAutospacing="0" w:after="157" w:afterLines="50" w:afterAutospacing="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"/>
              </w:rPr>
              <w:t>√</w:t>
            </w:r>
          </w:p>
        </w:tc>
        <w:tc>
          <w:tcPr>
            <w:tcW w:w="366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347375D8">
            <w:pPr>
              <w:pStyle w:val="7"/>
              <w:pageBreakBefore w:val="0"/>
              <w:widowControl w:val="0"/>
              <w:kinsoku/>
              <w:wordWrap/>
              <w:topLinePunct w:val="0"/>
              <w:bidi w:val="0"/>
              <w:snapToGrid/>
              <w:spacing w:before="157" w:beforeLines="50" w:beforeAutospacing="0" w:after="157" w:afterLines="50" w:afterAutospacing="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7E6DF5AF">
            <w:pPr>
              <w:pStyle w:val="7"/>
              <w:pageBreakBefore w:val="0"/>
              <w:widowControl w:val="0"/>
              <w:kinsoku/>
              <w:wordWrap/>
              <w:topLinePunct w:val="0"/>
              <w:bidi w:val="0"/>
              <w:snapToGrid/>
              <w:spacing w:before="157" w:beforeLines="50" w:beforeAutospacing="0" w:after="157" w:afterLines="50" w:afterAutospacing="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"/>
              </w:rPr>
              <w:t>√</w:t>
            </w:r>
          </w:p>
        </w:tc>
        <w:tc>
          <w:tcPr>
            <w:tcW w:w="366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6FD6B602">
            <w:pPr>
              <w:pStyle w:val="7"/>
              <w:pageBreakBefore w:val="0"/>
              <w:widowControl w:val="0"/>
              <w:kinsoku/>
              <w:wordWrap/>
              <w:topLinePunct w:val="0"/>
              <w:bidi w:val="0"/>
              <w:snapToGrid/>
              <w:spacing w:before="157" w:beforeLines="50" w:beforeAutospacing="0" w:after="157" w:afterLines="50" w:afterAutospacing="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44EBB68B">
            <w:pPr>
              <w:pStyle w:val="7"/>
              <w:pageBreakBefore w:val="0"/>
              <w:widowControl w:val="0"/>
              <w:kinsoku/>
              <w:wordWrap/>
              <w:topLinePunct w:val="0"/>
              <w:bidi w:val="0"/>
              <w:snapToGrid/>
              <w:spacing w:before="157" w:beforeLines="50" w:beforeAutospacing="0" w:after="157" w:afterLines="50" w:afterAutospacing="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2D7D98B">
            <w:pPr>
              <w:pStyle w:val="7"/>
              <w:pageBreakBefore w:val="0"/>
              <w:widowControl w:val="0"/>
              <w:kinsoku/>
              <w:wordWrap/>
              <w:topLinePunct w:val="0"/>
              <w:bidi w:val="0"/>
              <w:snapToGrid/>
              <w:spacing w:before="157" w:beforeLines="50" w:beforeAutospacing="0" w:after="157" w:afterLines="50" w:afterAutospacing="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 w14:paraId="4183D319">
      <w:pPr>
        <w:pStyle w:val="4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【政策依据】</w:t>
      </w:r>
    </w:p>
    <w:p w14:paraId="79DF2F32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>1.《中华人民共和国增值税暂行条例实施细则》（财政部国家税务总局令50号）第三十六条</w:t>
      </w:r>
    </w:p>
    <w:p w14:paraId="3DC24017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>2.《税收减免税管理办法》（国家税务总局公告2015年第43号）</w:t>
      </w:r>
    </w:p>
    <w:bookmarkEnd w:id="0"/>
    <w:p w14:paraId="2D84051E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0B9E7927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1437DA"/>
    <w:multiLevelType w:val="multilevel"/>
    <w:tmpl w:val="7B1437DA"/>
    <w:lvl w:ilvl="0" w:tentative="0">
      <w:start w:val="1"/>
      <w:numFmt w:val="bullet"/>
      <w:lvlText w:val=""/>
      <w:lvlJc w:val="left"/>
      <w:pPr>
        <w:ind w:left="562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964A3"/>
    <w:rsid w:val="5E0543F1"/>
    <w:rsid w:val="6BAF72D9"/>
    <w:rsid w:val="6CF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781</Words>
  <Characters>813</Characters>
  <Lines>0</Lines>
  <Paragraphs>0</Paragraphs>
  <TotalTime>4</TotalTime>
  <ScaleCrop>false</ScaleCrop>
  <LinksUpToDate>false</LinksUpToDate>
  <CharactersWithSpaces>817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2025-03-01T13:03:00Z</dcterms:created>
  <dc:creator>fzr</dc:creator>
  <cp:lastModifiedBy>默默</cp:lastModifiedBy>
  <dcterms:modified xsi:type="dcterms:W3CDTF">2025-07-09T08:47:13Z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E3137CAADF21426A9FBC8E8DD97E947A_12</vt:lpwstr>
  </property>
</Properties>
</file>