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8D027">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  经营所得（A表）——1110</w:t>
      </w:r>
    </w:p>
    <w:p w14:paraId="52ADFDBE">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lang w:val="en-US" w:eastAsia="zh-CN"/>
        </w:rPr>
      </w:pPr>
    </w:p>
    <w:p w14:paraId="520BC2F1">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bookmarkStart w:id="1" w:name="_GoBack"/>
      <w:r>
        <w:rPr>
          <w:rFonts w:hint="eastAsia" w:ascii="宋体" w:hAnsi="宋体" w:eastAsia="宋体" w:cs="宋体"/>
          <w:sz w:val="24"/>
          <w:szCs w:val="24"/>
          <w:highlight w:val="none"/>
          <w:lang w:val="en-US" w:eastAsia="zh-CN"/>
        </w:rPr>
        <w:t>一、适用情形</w:t>
      </w:r>
    </w:p>
    <w:p w14:paraId="41D6AA42">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个体工商户业主、个人独资企业投资者、合伙企业个人合伙人、承包承租经营者个人以及其他从事生产、经营活动的个人取得经营所得，应按照法律、法规的规定，向税务机关申报缴纳个人所得税。</w:t>
      </w:r>
    </w:p>
    <w:p w14:paraId="2DFB7A2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二、文件依据</w:t>
      </w:r>
    </w:p>
    <w:p w14:paraId="2AFB2EB5">
      <w:pPr>
        <w:pageBreakBefore w:val="0"/>
        <w:kinsoku/>
        <w:wordWrap/>
        <w:bidi w:val="0"/>
        <w:snapToGrid/>
        <w:spacing w:before="157" w:beforeLines="50" w:after="120" w:line="360" w:lineRule="auto"/>
        <w:ind w:firstLine="420" w:firstLineChars="200"/>
        <w:rPr>
          <w:rFonts w:hint="eastAsia" w:ascii="宋体" w:hAnsi="宋体" w:eastAsia="宋体" w:cs="宋体"/>
          <w:bCs/>
          <w:sz w:val="24"/>
          <w:szCs w:val="24"/>
          <w:highlight w:val="none"/>
        </w:rPr>
      </w:pPr>
      <w:r>
        <w:rPr>
          <w:rFonts w:hint="eastAsia" w:ascii="宋体" w:hAnsi="宋体" w:eastAsia="宋体" w:cs="宋体"/>
          <w:sz w:val="21"/>
          <w:szCs w:val="21"/>
          <w:highlight w:val="none"/>
        </w:rPr>
        <w:t>1.</w:t>
      </w:r>
      <w:r>
        <w:rPr>
          <w:rFonts w:hint="eastAsia" w:ascii="宋体" w:hAnsi="宋体" w:eastAsia="宋体" w:cs="宋体"/>
          <w:bCs/>
          <w:sz w:val="24"/>
          <w:szCs w:val="24"/>
          <w:highlight w:val="none"/>
        </w:rPr>
        <w:t>《国家税务总局关于个人所得税自行申报有关问题的公告》（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"https://ssfb86.com/index/News/detail/newsid/241.html"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国家税务总局公告2018年第62号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2E808B0">
      <w:pPr>
        <w:pageBreakBefore w:val="0"/>
        <w:widowControl/>
        <w:kinsoku/>
        <w:wordWrap/>
        <w:bidi w:val="0"/>
        <w:snapToGrid/>
        <w:spacing w:before="157" w:beforeLines="50" w:after="120" w:line="360" w:lineRule="auto"/>
        <w:ind w:firstLine="480" w:firstLineChars="200"/>
        <w:jc w:val="left"/>
        <w:rPr>
          <w:rFonts w:hint="eastAsia" w:ascii="宋体" w:hAnsi="宋体" w:eastAsia="宋体" w:cs="宋体"/>
          <w:bCs/>
          <w:kern w:val="0"/>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t>国家税务总局关于修订个人所得税申报表的公告</w:t>
      </w:r>
      <w:r>
        <w:rPr>
          <w:rFonts w:hint="eastAsia" w:ascii="宋体" w:hAnsi="宋体" w:eastAsia="宋体" w:cs="宋体"/>
          <w:bCs/>
          <w:kern w:val="0"/>
          <w:sz w:val="24"/>
          <w:szCs w:val="24"/>
          <w:highlight w:val="none"/>
        </w:rPr>
        <w:t>》（</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"https://ssfb86.com/index/News/detail/newsid/222.html"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国家税务总局公告2019年第7号</w:t>
      </w:r>
      <w:r>
        <w:rPr>
          <w:rFonts w:hint="eastAsia" w:ascii="宋体" w:hAnsi="宋体" w:eastAsia="宋体" w:cs="宋体"/>
          <w:bCs/>
          <w:sz w:val="24"/>
          <w:szCs w:val="24"/>
          <w:highlight w:val="none"/>
        </w:rPr>
        <w:fldChar w:fldCharType="end"/>
      </w:r>
      <w:r>
        <w:rPr>
          <w:rFonts w:hint="eastAsia" w:ascii="宋体" w:hAnsi="宋体" w:eastAsia="宋体" w:cs="宋体"/>
          <w:bCs/>
          <w:kern w:val="0"/>
          <w:sz w:val="24"/>
          <w:szCs w:val="24"/>
          <w:highlight w:val="none"/>
        </w:rPr>
        <w:t>）</w:t>
      </w:r>
    </w:p>
    <w:p w14:paraId="6AE71411">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.《国家税务总局关于修订部分个人所得税申报表的公告》（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"https://ssfb86.com/index/News/detail/newsid/85.html"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国家税务总局公告2019年第46号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BC10CD6">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.《国务院关于提高个人所得税有关专项附加扣除标准的通知》（</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"https://ssfb86.com/index/News/detail/newsid/13232.html"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国发〔2023〕13号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DB8D0C4">
      <w:pPr>
        <w:pageBreakBefore w:val="0"/>
        <w:kinsoku/>
        <w:wordWrap/>
        <w:bidi w:val="0"/>
        <w:snapToGrid/>
        <w:spacing w:before="157" w:beforeLines="50" w:after="12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.《国家税务总局关于贯彻执行提高个人所得税有关专项附加扣除标准政策的公告》（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"https://ssfb86.com/index/News/detail/newsid/13233.html"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国家税务总局公告2023年第14号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4BAEF18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.《财政部 税务总局关于权益性投资经营所得个人所得税征收管理的公告》（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"https://ssfb86.com/index/News/detail/newsid/9926.html"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税务总局公告2021年第41号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11C173B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.《财政部 税务总局关于公益慈善事业捐赠个人所得税政策的公告》</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"https://ssfb86.com/index/News/detail/newsid/75.html" </w:instrText>
      </w:r>
      <w:r>
        <w:rPr>
          <w:rFonts w:hint="eastAsia" w:ascii="宋体" w:hAnsi="宋体" w:eastAsia="宋体" w:cs="宋体"/>
          <w:bCs/>
          <w:sz w:val="24"/>
          <w:szCs w:val="24"/>
          <w:highlight w:val="none"/>
        </w:rPr>
        <w:fldChar w:fldCharType="separate"/>
      </w:r>
      <w:r>
        <w:rPr>
          <w:rStyle w:val="9"/>
          <w:rFonts w:hint="eastAsia" w:ascii="宋体" w:hAnsi="宋体" w:eastAsia="宋体" w:cs="宋体"/>
          <w:bCs/>
          <w:sz w:val="24"/>
          <w:szCs w:val="24"/>
          <w:highlight w:val="none"/>
        </w:rPr>
        <w:t>财政部 税务总局公告2019年第99号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77738E1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.《国家税务总局关于资源回收企业向自然人报废产品出售者“反向开票”有关事项的公告》（</w:t>
      </w:r>
      <w:r>
        <w:rPr>
          <w:rFonts w:hint="eastAsia" w:ascii="宋体" w:hAnsi="宋体" w:eastAsia="宋体" w:cs="宋体"/>
          <w:bCs/>
          <w:sz w:val="24"/>
          <w:szCs w:val="24"/>
          <w:highlight w:val="none"/>
        </w:rPr>
        <w:fldChar w:fldCharType="begin"/>
      </w:r>
      <w:r>
        <w:rPr>
          <w:rFonts w:hint="eastAsia" w:ascii="宋体" w:hAnsi="宋体" w:eastAsia="宋体" w:cs="宋体"/>
          <w:bCs/>
          <w:sz w:val="24"/>
          <w:szCs w:val="24"/>
          <w:highlight w:val="none"/>
        </w:rPr>
        <w:instrText xml:space="preserve"> HYPERLINK "https://ssfb86.com/index/News/detail/newsid/14604.html" </w:instrText>
      </w:r>
      <w:r>
        <w:rPr>
          <w:rFonts w:hint="eastAsia" w:ascii="宋体" w:hAnsi="宋体" w:eastAsia="宋体" w:cs="宋体"/>
          <w:bCs/>
          <w:sz w:val="24"/>
          <w:szCs w:val="24"/>
          <w:highlight w:val="none"/>
        </w:rPr>
        <w:fldChar w:fldCharType="separate"/>
      </w:r>
      <w:r>
        <w:rPr>
          <w:rStyle w:val="10"/>
          <w:rFonts w:hint="eastAsia" w:ascii="宋体" w:hAnsi="宋体" w:eastAsia="宋体" w:cs="宋体"/>
          <w:bCs/>
          <w:sz w:val="24"/>
          <w:szCs w:val="24"/>
          <w:highlight w:val="none"/>
        </w:rPr>
        <w:t>国家税务总局公告2024年第5号</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w:t>
      </w:r>
    </w:p>
    <w:p w14:paraId="2756A242">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三、相关文书及填写说明</w:t>
      </w:r>
    </w:p>
    <w:p w14:paraId="19067B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0066CC"/>
          <w:spacing w:val="0"/>
          <w:sz w:val="24"/>
          <w:szCs w:val="24"/>
          <w:highlight w:val="none"/>
          <w:u w:val="singl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1</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"https://ssfb86.com/uploadfile/file/20200519/1589889323924122.doc" \o "个人所得税经营所得纳税申报表（A表）（B表）（C表）[1].doc"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9"/>
          <w:rFonts w:hint="eastAsia" w:ascii="宋体" w:hAnsi="宋体" w:eastAsia="宋体" w:cs="宋体"/>
          <w:i w:val="0"/>
          <w:iCs w:val="0"/>
          <w:caps w:val="0"/>
          <w:color w:val="0066CC"/>
          <w:spacing w:val="0"/>
          <w:sz w:val="24"/>
          <w:szCs w:val="24"/>
          <w:highlight w:val="none"/>
          <w:u w:val="single"/>
          <w:shd w:val="clear" w:fill="FFFFFF"/>
        </w:rPr>
        <w:t>个人所得税经营所得纳税申报表（A表）（B表）（C表）[1].doc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7172CE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"https://ssfb86.com/uploadfile/file/20200514/1589459868693917.doc" \o "个人所得税经营所得纳税申报表（A表）.doc"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个人所得税经营所得纳税申报表（A表）.doc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6CA6F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3</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"https://ssfb86.com/uploadfile/file/20200514/1589459916244452.doc" \o "个人所得税减免税事项报告表.doc"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个人所得税减免税事项报告表.doc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7C3A26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66CC"/>
          <w:spacing w:val="0"/>
          <w:sz w:val="24"/>
          <w:szCs w:val="24"/>
          <w:highlight w:val="none"/>
          <w:u w:val="single"/>
          <w:shd w:val="clear" w:fill="FFFFFF"/>
          <w:lang w:val="en-US" w:eastAsia="zh-CN"/>
        </w:rPr>
        <w:t>4.</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"https://ssfb86.com/uploadfile/file/20200514/1589468438488265.docx" \o "个人所得税公益慈善事业捐赠扣除明细表.docx"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个人所得税公益慈善事业捐赠扣除明细表.docx</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0586723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4788D7"/>
          <w:spacing w:val="0"/>
          <w:sz w:val="24"/>
          <w:szCs w:val="24"/>
          <w:highlight w:val="none"/>
          <w:u w:val="single"/>
          <w:shd w:val="clear" w:fill="FFFFFF"/>
          <w:lang w:val="en-US" w:eastAsia="zh-CN"/>
        </w:rPr>
        <w:t>5.</w:t>
      </w:r>
      <w:r>
        <w:rPr>
          <w:rFonts w:hint="eastAsia" w:ascii="宋体" w:hAnsi="宋体" w:eastAsia="宋体" w:cs="宋体"/>
          <w:i w:val="0"/>
          <w:iCs w:val="0"/>
          <w:caps w:val="0"/>
          <w:color w:val="4788D7"/>
          <w:spacing w:val="0"/>
          <w:sz w:val="24"/>
          <w:szCs w:val="24"/>
          <w:highlight w:val="none"/>
          <w:u w:val="single"/>
          <w:shd w:val="clear" w:fill="FFFFFF"/>
        </w:rPr>
        <w:fldChar w:fldCharType="begin"/>
      </w:r>
      <w:r>
        <w:rPr>
          <w:rFonts w:hint="eastAsia" w:ascii="宋体" w:hAnsi="宋体" w:eastAsia="宋体" w:cs="宋体"/>
          <w:i w:val="0"/>
          <w:iCs w:val="0"/>
          <w:caps w:val="0"/>
          <w:color w:val="4788D7"/>
          <w:spacing w:val="0"/>
          <w:sz w:val="24"/>
          <w:szCs w:val="24"/>
          <w:highlight w:val="none"/>
          <w:u w:val="single"/>
          <w:shd w:val="clear" w:fill="FFFFFF"/>
        </w:rPr>
        <w:instrText xml:space="preserve"> HYPERLINK "https://fgk.chinatax.gov.cn/zcfgk/c100012/c5223292/5223292/files/3.%E4%BB%A3%E5%8A%9E%E7%A8%8E%E8%B4%B9%E6%8A%A5%E5%91%8A%E8%A1%A8.doc" </w:instrText>
      </w:r>
      <w:r>
        <w:rPr>
          <w:rFonts w:hint="eastAsia" w:ascii="宋体" w:hAnsi="宋体" w:eastAsia="宋体" w:cs="宋体"/>
          <w:i w:val="0"/>
          <w:iCs w:val="0"/>
          <w:caps w:val="0"/>
          <w:color w:val="4788D7"/>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50AC"/>
          <w:spacing w:val="0"/>
          <w:sz w:val="24"/>
          <w:szCs w:val="24"/>
          <w:highlight w:val="none"/>
          <w:u w:val="single"/>
          <w:shd w:val="clear" w:fill="FFFFFF"/>
        </w:rPr>
        <w:t>代办税费报告表</w:t>
      </w:r>
      <w:r>
        <w:rPr>
          <w:rFonts w:hint="eastAsia" w:ascii="宋体" w:hAnsi="宋体" w:eastAsia="宋体" w:cs="宋体"/>
          <w:i w:val="0"/>
          <w:iCs w:val="0"/>
          <w:caps w:val="0"/>
          <w:color w:val="4788D7"/>
          <w:spacing w:val="0"/>
          <w:sz w:val="24"/>
          <w:szCs w:val="24"/>
          <w:highlight w:val="none"/>
          <w:u w:val="single"/>
          <w:shd w:val="clear" w:fill="FFFFFF"/>
        </w:rPr>
        <w:fldChar w:fldCharType="end"/>
      </w:r>
    </w:p>
    <w:p w14:paraId="4FB580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6E6E6E"/>
          <w:spacing w:val="0"/>
          <w:sz w:val="24"/>
          <w:szCs w:val="24"/>
          <w:highlight w:val="none"/>
          <w:u w:val="single"/>
          <w:shd w:val="clear" w:fill="FFFFFF"/>
          <w:lang w:val="en-US" w:eastAsia="zh-CN"/>
        </w:rPr>
        <w:t>6.</w:t>
      </w:r>
      <w:r>
        <w:rPr>
          <w:rFonts w:hint="eastAsia" w:ascii="宋体" w:hAnsi="宋体" w:eastAsia="宋体" w:cs="宋体"/>
          <w:i w:val="0"/>
          <w:iCs w:val="0"/>
          <w:caps w:val="0"/>
          <w:color w:val="6E6E6E"/>
          <w:spacing w:val="0"/>
          <w:sz w:val="24"/>
          <w:szCs w:val="24"/>
          <w:highlight w:val="none"/>
          <w:u w:val="single"/>
          <w:shd w:val="clear" w:fill="FFFFFF"/>
        </w:rPr>
        <w:fldChar w:fldCharType="begin"/>
      </w:r>
      <w:r>
        <w:rPr>
          <w:rFonts w:hint="eastAsia" w:ascii="宋体" w:hAnsi="宋体" w:eastAsia="宋体" w:cs="宋体"/>
          <w:i w:val="0"/>
          <w:iCs w:val="0"/>
          <w:caps w:val="0"/>
          <w:color w:val="6E6E6E"/>
          <w:spacing w:val="0"/>
          <w:sz w:val="24"/>
          <w:szCs w:val="24"/>
          <w:highlight w:val="none"/>
          <w:u w:val="single"/>
          <w:shd w:val="clear" w:fill="FFFFFF"/>
        </w:rPr>
        <w:instrText xml:space="preserve"> HYPERLINK "https://fgk.chinatax.gov.cn/zcfgk/c100012/c5223292/5223292/files/4.%E4%BB%A3%E5%8A%9E%E7%A8%8E%E8%B4%B9%E6%98%8E%E7%BB%86%E6%8A%A5%E5%91%8A%E8%A1%A8.doc" </w:instrText>
      </w:r>
      <w:r>
        <w:rPr>
          <w:rFonts w:hint="eastAsia" w:ascii="宋体" w:hAnsi="宋体" w:eastAsia="宋体" w:cs="宋体"/>
          <w:i w:val="0"/>
          <w:iCs w:val="0"/>
          <w:caps w:val="0"/>
          <w:color w:val="6E6E6E"/>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50AC"/>
          <w:spacing w:val="0"/>
          <w:sz w:val="24"/>
          <w:szCs w:val="24"/>
          <w:highlight w:val="none"/>
          <w:u w:val="single"/>
          <w:shd w:val="clear" w:fill="FFFFFF"/>
        </w:rPr>
        <w:t>.代办税费明细报告表</w:t>
      </w:r>
      <w:r>
        <w:rPr>
          <w:rFonts w:hint="eastAsia" w:ascii="宋体" w:hAnsi="宋体" w:eastAsia="宋体" w:cs="宋体"/>
          <w:i w:val="0"/>
          <w:iCs w:val="0"/>
          <w:caps w:val="0"/>
          <w:color w:val="6E6E6E"/>
          <w:spacing w:val="0"/>
          <w:sz w:val="24"/>
          <w:szCs w:val="24"/>
          <w:highlight w:val="none"/>
          <w:u w:val="single"/>
          <w:shd w:val="clear" w:fill="FFFFFF"/>
        </w:rPr>
        <w:fldChar w:fldCharType="end"/>
      </w:r>
      <w:r>
        <w:rPr>
          <w:rFonts w:hint="eastAsia" w:ascii="宋体" w:hAnsi="宋体" w:eastAsia="宋体" w:cs="宋体"/>
          <w:i w:val="0"/>
          <w:iCs w:val="0"/>
          <w:caps w:val="0"/>
          <w:color w:val="333333"/>
          <w:spacing w:val="0"/>
          <w:sz w:val="24"/>
          <w:szCs w:val="24"/>
          <w:highlight w:val="none"/>
          <w:shd w:val="clear" w:fill="FFFFFF"/>
        </w:rPr>
        <w:t> </w:t>
      </w:r>
    </w:p>
    <w:p w14:paraId="54CE15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0066CC"/>
          <w:spacing w:val="0"/>
          <w:sz w:val="24"/>
          <w:szCs w:val="24"/>
          <w:highlight w:val="none"/>
          <w:u w:val="single"/>
          <w:shd w:val="clear" w:fill="FFFFFF"/>
          <w:lang w:val="en-US" w:eastAsia="zh-CN"/>
        </w:rPr>
        <w:t>7.</w:t>
      </w:r>
      <w:r>
        <w:rPr>
          <w:rFonts w:hint="eastAsia" w:ascii="宋体" w:hAnsi="宋体" w:eastAsia="宋体" w:cs="宋体"/>
          <w:i w:val="0"/>
          <w:iCs w:val="0"/>
          <w:caps w:val="0"/>
          <w:color w:val="0066CC"/>
          <w:spacing w:val="0"/>
          <w:sz w:val="24"/>
          <w:szCs w:val="24"/>
          <w:highlight w:val="none"/>
          <w:u w:val="single"/>
          <w:shd w:val="clear" w:fill="FFFFFF"/>
        </w:rPr>
        <w:fldChar w:fldCharType="begin"/>
      </w:r>
      <w:r>
        <w:rPr>
          <w:rFonts w:hint="eastAsia" w:ascii="宋体" w:hAnsi="宋体" w:eastAsia="宋体" w:cs="宋体"/>
          <w:i w:val="0"/>
          <w:iCs w:val="0"/>
          <w:caps w:val="0"/>
          <w:color w:val="0066CC"/>
          <w:spacing w:val="0"/>
          <w:sz w:val="24"/>
          <w:szCs w:val="24"/>
          <w:highlight w:val="none"/>
          <w:u w:val="single"/>
          <w:shd w:val="clear" w:fill="FFFFFF"/>
        </w:rPr>
        <w:instrText xml:space="preserve"> HYPERLINK "https://ssfb86.com/uploadfile/file/20200519/1589889425918001.doc" \o "单一投资基金核算的合伙制创业投资企业个人所得税扣缴申报表.doc" </w:instrText>
      </w:r>
      <w:r>
        <w:rPr>
          <w:rFonts w:hint="eastAsia" w:ascii="宋体" w:hAnsi="宋体" w:eastAsia="宋体" w:cs="宋体"/>
          <w:i w:val="0"/>
          <w:iCs w:val="0"/>
          <w:caps w:val="0"/>
          <w:color w:val="0066CC"/>
          <w:spacing w:val="0"/>
          <w:sz w:val="24"/>
          <w:szCs w:val="24"/>
          <w:highlight w:val="none"/>
          <w:u w:val="single"/>
          <w:shd w:val="clear" w:fill="FFFFFF"/>
        </w:rPr>
        <w:fldChar w:fldCharType="separate"/>
      </w:r>
      <w:r>
        <w:rPr>
          <w:rStyle w:val="10"/>
          <w:rFonts w:hint="eastAsia" w:ascii="宋体" w:hAnsi="宋体" w:eastAsia="宋体" w:cs="宋体"/>
          <w:i w:val="0"/>
          <w:iCs w:val="0"/>
          <w:caps w:val="0"/>
          <w:color w:val="0066CC"/>
          <w:spacing w:val="0"/>
          <w:sz w:val="24"/>
          <w:szCs w:val="24"/>
          <w:highlight w:val="none"/>
          <w:u w:val="single"/>
          <w:shd w:val="clear" w:fill="FFFFFF"/>
        </w:rPr>
        <w:t>单一投资基金核算的合伙制创业投资企业个人所得税扣缴申报表.doc</w:t>
      </w:r>
      <w:r>
        <w:rPr>
          <w:rFonts w:hint="eastAsia" w:ascii="宋体" w:hAnsi="宋体" w:eastAsia="宋体" w:cs="宋体"/>
          <w:i w:val="0"/>
          <w:iCs w:val="0"/>
          <w:caps w:val="0"/>
          <w:color w:val="0066CC"/>
          <w:spacing w:val="0"/>
          <w:sz w:val="24"/>
          <w:szCs w:val="24"/>
          <w:highlight w:val="none"/>
          <w:u w:val="single"/>
          <w:shd w:val="clear" w:fill="FFFFFF"/>
        </w:rPr>
        <w:fldChar w:fldCharType="end"/>
      </w:r>
    </w:p>
    <w:p w14:paraId="1CC74D5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lang w:val="en-US" w:eastAsia="zh-CN"/>
        </w:rPr>
        <w:t>四、注意事项</w:t>
      </w:r>
    </w:p>
    <w:p w14:paraId="59574311">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一）</w:t>
      </w:r>
      <w:r>
        <w:rPr>
          <w:rFonts w:hint="eastAsia" w:ascii="宋体" w:hAnsi="宋体" w:eastAsia="宋体" w:cs="宋体"/>
          <w:sz w:val="24"/>
          <w:szCs w:val="24"/>
          <w:highlight w:val="none"/>
        </w:rPr>
        <w:t>持有股权、股票、合伙企业财产份额等权益性投资的个人独资企业、合伙企业（以下简称独资合伙企业），一律适用查账征收方式计征个人所得税。</w:t>
      </w:r>
    </w:p>
    <w:p w14:paraId="56ED5AD9">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资源回收企业向自然人报废产品出售者“反向开票”业务中，出售者应当按照个人所得税法规定，在“反向开票”的次年3月31日前自行向经营管理所在地主管税务机关办理经营所得汇算清缴，资源回收企业应当向出售者提供“反向开票”和已缴税款等信息。</w:t>
      </w:r>
    </w:p>
    <w:p w14:paraId="22795FF4">
      <w:pPr>
        <w:pStyle w:val="11"/>
        <w:pageBreakBefore w:val="0"/>
        <w:kinsoku/>
        <w:wordWrap/>
        <w:bidi w:val="0"/>
        <w:snapToGrid/>
        <w:spacing w:before="157" w:beforeLines="50" w:after="157" w:afterLines="50"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在中国境内两处以上取得经营所得，办理合并计算个人所得税的年度汇总纳税申报时，向税务机关报送。</w:t>
      </w:r>
    </w:p>
    <w:p w14:paraId="1F8F68B8">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五、涉税风险与典型案例</w:t>
      </w:r>
    </w:p>
    <w:p w14:paraId="2EE68581">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i w:val="0"/>
          <w:iCs w:val="0"/>
          <w:caps w:val="0"/>
          <w:color w:val="0000FF"/>
          <w:spacing w:val="0"/>
          <w:sz w:val="24"/>
          <w:szCs w:val="24"/>
          <w:highlight w:val="none"/>
          <w:lang w:val="en-US" w:eastAsia="zh-CN"/>
        </w:rPr>
      </w:pPr>
      <w:r>
        <w:rPr>
          <w:rFonts w:hint="eastAsia" w:ascii="宋体" w:hAnsi="宋体" w:cs="宋体"/>
          <w:i w:val="0"/>
          <w:iCs w:val="0"/>
          <w:caps w:val="0"/>
          <w:color w:val="0000FF"/>
          <w:spacing w:val="0"/>
          <w:sz w:val="24"/>
          <w:szCs w:val="24"/>
          <w:highlight w:val="none"/>
          <w:lang w:val="en-US" w:eastAsia="zh-CN"/>
        </w:rPr>
        <w:t>整理中</w:t>
      </w:r>
    </w:p>
    <w:p w14:paraId="3501094D">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六、办理方式</w:t>
      </w:r>
    </w:p>
    <w:p w14:paraId="2C2D8239">
      <w:pPr>
        <w:pageBreakBefore w:val="0"/>
        <w:kinsoku/>
        <w:wordWrap/>
        <w:bidi w:val="0"/>
        <w:snapToGrid/>
        <w:spacing w:before="157" w:beforeLines="50" w:after="157" w:afterLines="50" w:line="360" w:lineRule="auto"/>
        <w:ind w:firstLine="480" w:firstLineChars="200"/>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线上/线下</w:t>
      </w:r>
    </w:p>
    <w:p w14:paraId="62DDBDAA">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bookmarkStart w:id="0" w:name="OLE_LINK2"/>
      <w:r>
        <w:rPr>
          <w:rFonts w:hint="eastAsia" w:ascii="宋体" w:hAnsi="宋体" w:eastAsia="宋体" w:cs="宋体"/>
          <w:b/>
          <w:sz w:val="24"/>
          <w:szCs w:val="24"/>
          <w:highlight w:val="none"/>
          <w:lang w:val="en-US" w:eastAsia="zh-CN"/>
        </w:rPr>
        <w:t>七、办理时限</w:t>
      </w:r>
    </w:p>
    <w:p w14:paraId="4111376A">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即时办结</w:t>
      </w:r>
    </w:p>
    <w:bookmarkEnd w:id="0"/>
    <w:p w14:paraId="683B8564">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八、操作指引</w:t>
      </w:r>
    </w:p>
    <w:p w14:paraId="5DF52370">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一）线上操作</w:t>
      </w:r>
    </w:p>
    <w:p w14:paraId="1833A3A4">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纳税人通过</w:t>
      </w:r>
      <w:r>
        <w:rPr>
          <w:rFonts w:hint="eastAsia" w:ascii="宋体" w:hAnsi="宋体" w:eastAsia="宋体" w:cs="宋体"/>
          <w:bCs/>
          <w:sz w:val="24"/>
          <w:szCs w:val="24"/>
          <w:highlight w:val="none"/>
        </w:rPr>
        <w:t>自然人电子税务局（扣缴端）、自然人电子税务局WEB端</w:t>
      </w:r>
      <w:r>
        <w:rPr>
          <w:rFonts w:hint="eastAsia" w:ascii="宋体" w:hAnsi="宋体" w:eastAsia="宋体" w:cs="宋体"/>
          <w:sz w:val="24"/>
          <w:szCs w:val="24"/>
          <w:highlight w:val="none"/>
        </w:rPr>
        <w:t>对应功能，自主完成申报表信息填报并提交。涉及税款的，可同步缴纳税款。办理完成后，纳税人可在线查询申报纳税完成情况。</w:t>
      </w:r>
    </w:p>
    <w:p w14:paraId="42572518">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--信息系统：自然人电子税务局（扣缴端）“预缴纳税申报”“年度汇缴申报”</w:t>
      </w:r>
    </w:p>
    <w:p w14:paraId="1DE1A414">
      <w:pPr>
        <w:pStyle w:val="11"/>
        <w:pageBreakBefore w:val="0"/>
        <w:kinsoku/>
        <w:wordWrap/>
        <w:bidi w:val="0"/>
        <w:snapToGrid/>
        <w:spacing w:before="157" w:beforeLines="50" w:after="157" w:afterLines="50" w:line="360" w:lineRule="auto"/>
        <w:ind w:firstLine="1920" w:firstLineChars="800"/>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自然人电子税务局WEB端“税费申报”</w:t>
      </w:r>
    </w:p>
    <w:p w14:paraId="372F5A4C">
      <w:pPr>
        <w:pStyle w:val="5"/>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（二 ）线下操作</w:t>
      </w:r>
    </w:p>
    <w:p w14:paraId="03AD208B">
      <w:pPr>
        <w:pStyle w:val="11"/>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纳税人在办税服务厅提交相应申报材料，提出经营所得个人所得税申报申请。</w:t>
      </w:r>
    </w:p>
    <w:p w14:paraId="56684303">
      <w:pPr>
        <w:pStyle w:val="4"/>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九、资料处理</w:t>
      </w:r>
    </w:p>
    <w:p w14:paraId="4CDB889F">
      <w:pPr>
        <w:keepNext/>
        <w:pageBreakBefore w:val="0"/>
        <w:tabs>
          <w:tab w:val="center" w:pos="4200"/>
        </w:tabs>
        <w:kinsoku/>
        <w:wordWrap/>
        <w:bidi w:val="0"/>
        <w:snapToGrid/>
        <w:spacing w:before="157" w:beforeLines="50" w:after="157" w:afterLines="5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经营所得个人所得税月（季）度纳税申报报送资料清单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18C706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36DD9DA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0266D38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31827C49">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75CF6AD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5556FAF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1A734F1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571B1306">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6EDAC55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30701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2E4B292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top"/>
          </w:tcPr>
          <w:p w14:paraId="45B5C170">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《个人所得税经营所得纳税申报表（A表）》</w:t>
            </w:r>
          </w:p>
        </w:tc>
        <w:tc>
          <w:tcPr>
            <w:tcW w:w="624" w:type="dxa"/>
            <w:noWrap w:val="0"/>
            <w:vAlign w:val="top"/>
          </w:tcPr>
          <w:p w14:paraId="0A8CC8F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CF1874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BB712D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3A187F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275FBAE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24D89CD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037D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4FCB053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646096AB">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《个人所得税减免税事项报告表》</w:t>
            </w:r>
          </w:p>
        </w:tc>
        <w:tc>
          <w:tcPr>
            <w:tcW w:w="624" w:type="dxa"/>
            <w:noWrap w:val="0"/>
            <w:vAlign w:val="top"/>
          </w:tcPr>
          <w:p w14:paraId="2426F1D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0466E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255D88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7A8228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2BF5B75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9339FB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04B45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1457F0A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center"/>
          </w:tcPr>
          <w:p w14:paraId="37218826">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《商业健康保险税前扣除情况明细表》</w:t>
            </w:r>
          </w:p>
        </w:tc>
        <w:tc>
          <w:tcPr>
            <w:tcW w:w="624" w:type="dxa"/>
            <w:noWrap w:val="0"/>
            <w:vAlign w:val="top"/>
          </w:tcPr>
          <w:p w14:paraId="43A7D0B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3FB31A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9A9495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168CE7E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16482EA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48CC021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19FB9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top"/>
          </w:tcPr>
          <w:p w14:paraId="625DAF9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shd w:val="clear" w:color="auto" w:fill="FFFFFF"/>
            <w:noWrap w:val="0"/>
            <w:vAlign w:val="center"/>
          </w:tcPr>
          <w:p w14:paraId="2D22BDC2">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《个人税收递延型商业养老保险税前扣除情况明细表》</w:t>
            </w:r>
          </w:p>
        </w:tc>
        <w:tc>
          <w:tcPr>
            <w:tcW w:w="624" w:type="dxa"/>
            <w:shd w:val="clear" w:color="auto" w:fill="FFFFFF"/>
            <w:noWrap w:val="0"/>
            <w:vAlign w:val="top"/>
          </w:tcPr>
          <w:p w14:paraId="1DE5435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center"/>
          </w:tcPr>
          <w:p w14:paraId="75FA6F7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shd w:val="clear" w:color="auto" w:fill="FFFFFF"/>
            <w:noWrap w:val="0"/>
            <w:vAlign w:val="center"/>
          </w:tcPr>
          <w:p w14:paraId="74F70B7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shd w:val="clear" w:color="auto" w:fill="FFFFFF"/>
            <w:noWrap w:val="0"/>
            <w:vAlign w:val="top"/>
          </w:tcPr>
          <w:p w14:paraId="49B0C69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top"/>
          </w:tcPr>
          <w:p w14:paraId="530D75F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top"/>
          </w:tcPr>
          <w:p w14:paraId="1D4B51C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56BE7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65CECFA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noWrap w:val="0"/>
            <w:vAlign w:val="center"/>
          </w:tcPr>
          <w:p w14:paraId="1A123A6E">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《个人所得税公益慈善捐赠扣除明细表》</w:t>
            </w:r>
          </w:p>
        </w:tc>
        <w:tc>
          <w:tcPr>
            <w:tcW w:w="624" w:type="dxa"/>
            <w:noWrap w:val="0"/>
            <w:vAlign w:val="top"/>
          </w:tcPr>
          <w:p w14:paraId="771ABC9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A98CAA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058E3F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620762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4193246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45C9AF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72C09641">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10B5AB6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1.纳税人纳税申报时存在减免个人所得税情形的，应报送《个人所得税减免税事项报告表》。</w:t>
      </w:r>
    </w:p>
    <w:p w14:paraId="3535070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2.允许税前扣除商业健康保险的纳税人应报送《商业健康保险税前扣除情况明细表》。</w:t>
      </w:r>
    </w:p>
    <w:p w14:paraId="16248440">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3.允许税前扣除税延型商业养老保险的纳税人应报送《个人税收递延型商业养老保险税前扣除情况明细表》。实行核定征收的，在申报四季度或12月份税款时填报扣除。</w:t>
      </w:r>
    </w:p>
    <w:p w14:paraId="285DD61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4.发生符合条件的公益捐赠支出应报送《个人所得税公益慈善捐赠扣除明细表》。</w:t>
      </w:r>
    </w:p>
    <w:p w14:paraId="0165676C">
      <w:pPr>
        <w:keepNext/>
        <w:pageBreakBefore w:val="0"/>
        <w:tabs>
          <w:tab w:val="center" w:pos="4200"/>
        </w:tabs>
        <w:kinsoku/>
        <w:wordWrap/>
        <w:bidi w:val="0"/>
        <w:snapToGrid/>
        <w:spacing w:before="157" w:beforeLines="50" w:after="157" w:afterLines="5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经营所得个人所得税年度申报报送资料清单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0FF4F5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6BF6A98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1BA1529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301FE79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0EAD811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45F6B6A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25D0F3BA">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51E864BD">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57F07C81">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6C42B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0EE89BE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5F1CFC9C">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《个人所得税经营所得纳税申报表（B表）》</w:t>
            </w:r>
          </w:p>
        </w:tc>
        <w:tc>
          <w:tcPr>
            <w:tcW w:w="624" w:type="dxa"/>
            <w:noWrap w:val="0"/>
            <w:vAlign w:val="top"/>
          </w:tcPr>
          <w:p w14:paraId="7868519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2402C6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B032BA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12BB9D6">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B7AC06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93E93E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69989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39CB28A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44273FF7">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《个人所得税专项附加扣除信息表》</w:t>
            </w:r>
          </w:p>
        </w:tc>
        <w:tc>
          <w:tcPr>
            <w:tcW w:w="624" w:type="dxa"/>
            <w:noWrap w:val="0"/>
            <w:vAlign w:val="top"/>
          </w:tcPr>
          <w:p w14:paraId="05CE3F6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48B794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7D3CF7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549CDD0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53637A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21A7C6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5BD8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546B92F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4139" w:type="dxa"/>
            <w:noWrap w:val="0"/>
            <w:vAlign w:val="top"/>
          </w:tcPr>
          <w:p w14:paraId="72459488">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《个人所得税减免税事项报告表》</w:t>
            </w:r>
          </w:p>
        </w:tc>
        <w:tc>
          <w:tcPr>
            <w:tcW w:w="624" w:type="dxa"/>
            <w:noWrap w:val="0"/>
            <w:vAlign w:val="top"/>
          </w:tcPr>
          <w:p w14:paraId="1A379A8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6E3BE2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08285A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3E74185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0954C7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1DB0420">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89CC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03BFB70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4139" w:type="dxa"/>
            <w:noWrap w:val="0"/>
            <w:vAlign w:val="top"/>
          </w:tcPr>
          <w:p w14:paraId="27FC9E3C">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《商业健康保险税前扣除情况明细表》</w:t>
            </w:r>
          </w:p>
        </w:tc>
        <w:tc>
          <w:tcPr>
            <w:tcW w:w="624" w:type="dxa"/>
            <w:noWrap w:val="0"/>
            <w:vAlign w:val="top"/>
          </w:tcPr>
          <w:p w14:paraId="6497441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2CDEF89">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DFC517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7E95A73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A0AC897">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A8FDC7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42512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shd w:val="clear" w:color="auto" w:fill="FFFFFF"/>
            <w:noWrap w:val="0"/>
            <w:vAlign w:val="top"/>
          </w:tcPr>
          <w:p w14:paraId="0651123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4139" w:type="dxa"/>
            <w:shd w:val="clear" w:color="auto" w:fill="FFFFFF"/>
            <w:noWrap w:val="0"/>
            <w:vAlign w:val="top"/>
          </w:tcPr>
          <w:p w14:paraId="25BD52CF">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《个人税收递延型商业养老保险税前扣除情况明细表》</w:t>
            </w:r>
          </w:p>
        </w:tc>
        <w:tc>
          <w:tcPr>
            <w:tcW w:w="624" w:type="dxa"/>
            <w:shd w:val="clear" w:color="auto" w:fill="FFFFFF"/>
            <w:noWrap w:val="0"/>
            <w:vAlign w:val="top"/>
          </w:tcPr>
          <w:p w14:paraId="3D67B12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center"/>
          </w:tcPr>
          <w:p w14:paraId="5128C4A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shd w:val="clear" w:color="auto" w:fill="FFFFFF"/>
            <w:noWrap w:val="0"/>
            <w:vAlign w:val="center"/>
          </w:tcPr>
          <w:p w14:paraId="4CA5B24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shd w:val="clear" w:color="auto" w:fill="FFFFFF"/>
            <w:noWrap w:val="0"/>
            <w:vAlign w:val="top"/>
          </w:tcPr>
          <w:p w14:paraId="7616537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top"/>
          </w:tcPr>
          <w:p w14:paraId="58D6DC3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shd w:val="clear" w:color="auto" w:fill="FFFFFF"/>
            <w:noWrap w:val="0"/>
            <w:vAlign w:val="top"/>
          </w:tcPr>
          <w:p w14:paraId="0BCC7B22">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762FAD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3E3E6C3B">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4139" w:type="dxa"/>
            <w:noWrap w:val="0"/>
            <w:vAlign w:val="top"/>
          </w:tcPr>
          <w:p w14:paraId="12051EC4">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《个人所得税公益慈善捐赠扣除明细表》</w:t>
            </w:r>
          </w:p>
        </w:tc>
        <w:tc>
          <w:tcPr>
            <w:tcW w:w="624" w:type="dxa"/>
            <w:noWrap w:val="0"/>
            <w:vAlign w:val="top"/>
          </w:tcPr>
          <w:p w14:paraId="3EAC089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E70E4A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9D1B76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6454D593">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36D430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3FFDFC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24596EC6">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748C904B">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1.纳税人无综合所得，且需要享受专项附加扣除的，应报送《个人所得税专项附加扣除信息表》。</w:t>
      </w:r>
    </w:p>
    <w:p w14:paraId="1DA9B5C4">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2.纳税人纳税申报时存在减免个人所得税情形的，应报送《个人所得税减免税事项报告表》。</w:t>
      </w:r>
    </w:p>
    <w:p w14:paraId="69317EBF">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3.允许税前扣除商业健康保险的纳税人应报送《商业健康保险税前扣除情况明细表》。</w:t>
      </w:r>
    </w:p>
    <w:p w14:paraId="153F1D4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4.允许税前扣除个人税收递延型商业养老保险的纳税人应报送《个人税收递延型商业养老保险税前扣除情况明细表》。</w:t>
      </w:r>
    </w:p>
    <w:p w14:paraId="78E7CC73">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5.《个人所得税公益慈善捐赠扣除明细表》：个人发生符合条件的公益慈善事业捐赠，进行个人所得税前扣除时填报。</w:t>
      </w:r>
    </w:p>
    <w:p w14:paraId="0F840380">
      <w:pPr>
        <w:keepNext/>
        <w:pageBreakBefore w:val="0"/>
        <w:tabs>
          <w:tab w:val="center" w:pos="4200"/>
        </w:tabs>
        <w:kinsoku/>
        <w:wordWrap/>
        <w:bidi w:val="0"/>
        <w:snapToGrid/>
        <w:spacing w:before="157" w:beforeLines="50" w:after="157" w:afterLines="50" w:line="360" w:lineRule="auto"/>
        <w:ind w:firstLine="100"/>
        <w:jc w:val="center"/>
        <w:outlineLvl w:val="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多处经营所得个人所得税汇总年度申报报送资料清单</w:t>
      </w:r>
    </w:p>
    <w:tbl>
      <w:tblPr>
        <w:tblStyle w:val="7"/>
        <w:tblW w:w="85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4139"/>
        <w:gridCol w:w="624"/>
        <w:gridCol w:w="624"/>
        <w:gridCol w:w="624"/>
        <w:gridCol w:w="624"/>
        <w:gridCol w:w="624"/>
        <w:gridCol w:w="624"/>
      </w:tblGrid>
      <w:tr w14:paraId="7DDA3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trPr>
        <w:tc>
          <w:tcPr>
            <w:tcW w:w="624" w:type="dxa"/>
            <w:noWrap w:val="0"/>
            <w:vAlign w:val="center"/>
          </w:tcPr>
          <w:p w14:paraId="48D9ACA8">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139" w:type="dxa"/>
            <w:noWrap w:val="0"/>
            <w:vAlign w:val="center"/>
          </w:tcPr>
          <w:p w14:paraId="218A6CE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报送资料名称</w:t>
            </w:r>
          </w:p>
        </w:tc>
        <w:tc>
          <w:tcPr>
            <w:tcW w:w="624" w:type="dxa"/>
            <w:noWrap w:val="0"/>
            <w:vAlign w:val="center"/>
          </w:tcPr>
          <w:p w14:paraId="087961AB">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必报</w:t>
            </w:r>
          </w:p>
        </w:tc>
        <w:tc>
          <w:tcPr>
            <w:tcW w:w="624" w:type="dxa"/>
            <w:noWrap w:val="0"/>
            <w:vAlign w:val="center"/>
          </w:tcPr>
          <w:p w14:paraId="356DCC80">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条件报送</w:t>
            </w:r>
          </w:p>
        </w:tc>
        <w:tc>
          <w:tcPr>
            <w:tcW w:w="624" w:type="dxa"/>
            <w:noWrap w:val="0"/>
            <w:vAlign w:val="center"/>
          </w:tcPr>
          <w:p w14:paraId="7B5BD703">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归档</w:t>
            </w:r>
          </w:p>
        </w:tc>
        <w:tc>
          <w:tcPr>
            <w:tcW w:w="624" w:type="dxa"/>
            <w:noWrap w:val="0"/>
            <w:vAlign w:val="center"/>
          </w:tcPr>
          <w:p w14:paraId="1DFB971F">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查验</w:t>
            </w:r>
          </w:p>
        </w:tc>
        <w:tc>
          <w:tcPr>
            <w:tcW w:w="624" w:type="dxa"/>
            <w:noWrap w:val="0"/>
            <w:vAlign w:val="center"/>
          </w:tcPr>
          <w:p w14:paraId="24FFEDD4">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代保管</w:t>
            </w:r>
          </w:p>
        </w:tc>
        <w:tc>
          <w:tcPr>
            <w:tcW w:w="624" w:type="dxa"/>
            <w:noWrap w:val="0"/>
            <w:vAlign w:val="center"/>
          </w:tcPr>
          <w:p w14:paraId="30B15E42">
            <w:pPr>
              <w:pageBreakBefore w:val="0"/>
              <w:kinsoku/>
              <w:wordWrap/>
              <w:bidi w:val="0"/>
              <w:snapToGrid/>
              <w:spacing w:before="157" w:beforeLines="50" w:after="157" w:afterLines="50"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核销</w:t>
            </w:r>
          </w:p>
        </w:tc>
      </w:tr>
      <w:tr w14:paraId="41CCF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3C80AB3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139" w:type="dxa"/>
            <w:noWrap w:val="0"/>
            <w:vAlign w:val="center"/>
          </w:tcPr>
          <w:p w14:paraId="6FEF5309">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《个人所得税经营所得纳税申报表（C表）》</w:t>
            </w:r>
          </w:p>
        </w:tc>
        <w:tc>
          <w:tcPr>
            <w:tcW w:w="624" w:type="dxa"/>
            <w:noWrap w:val="0"/>
            <w:vAlign w:val="top"/>
          </w:tcPr>
          <w:p w14:paraId="4899652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25047CC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64DFAF0E">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625DF2D">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0313FC48">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57B3EE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r w14:paraId="33121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624" w:type="dxa"/>
            <w:noWrap w:val="0"/>
            <w:vAlign w:val="top"/>
          </w:tcPr>
          <w:p w14:paraId="430A381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139" w:type="dxa"/>
            <w:noWrap w:val="0"/>
            <w:vAlign w:val="center"/>
          </w:tcPr>
          <w:p w14:paraId="0BC772EA">
            <w:pPr>
              <w:pageBreakBefore w:val="0"/>
              <w:kinsoku/>
              <w:wordWrap/>
              <w:bidi w:val="0"/>
              <w:snapToGrid/>
              <w:spacing w:before="157" w:beforeLines="50" w:after="157" w:afterLines="5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《个人所得税减免税事项报告表》</w:t>
            </w:r>
          </w:p>
        </w:tc>
        <w:tc>
          <w:tcPr>
            <w:tcW w:w="624" w:type="dxa"/>
            <w:noWrap w:val="0"/>
            <w:vAlign w:val="top"/>
          </w:tcPr>
          <w:p w14:paraId="16E8B781">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5E7FF0B5">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4CACFF1C">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4" w:type="dxa"/>
            <w:noWrap w:val="0"/>
            <w:vAlign w:val="top"/>
          </w:tcPr>
          <w:p w14:paraId="0636281F">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22B207C4">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c>
          <w:tcPr>
            <w:tcW w:w="624" w:type="dxa"/>
            <w:noWrap w:val="0"/>
            <w:vAlign w:val="top"/>
          </w:tcPr>
          <w:p w14:paraId="32B1CEBA">
            <w:pPr>
              <w:pageBreakBefore w:val="0"/>
              <w:kinsoku/>
              <w:wordWrap/>
              <w:bidi w:val="0"/>
              <w:snapToGrid/>
              <w:spacing w:before="157" w:beforeLines="50" w:after="157" w:afterLines="50" w:line="360" w:lineRule="auto"/>
              <w:jc w:val="center"/>
              <w:rPr>
                <w:rFonts w:hint="eastAsia" w:ascii="宋体" w:hAnsi="宋体" w:eastAsia="宋体" w:cs="宋体"/>
                <w:sz w:val="24"/>
                <w:szCs w:val="24"/>
                <w:highlight w:val="none"/>
              </w:rPr>
            </w:pPr>
          </w:p>
        </w:tc>
      </w:tr>
    </w:tbl>
    <w:p w14:paraId="431D2D19">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上述条件报送资料的报送条件为：</w:t>
      </w:r>
    </w:p>
    <w:p w14:paraId="6E3B799E">
      <w:pPr>
        <w:pageBreakBefore w:val="0"/>
        <w:kinsoku/>
        <w:wordWrap/>
        <w:bidi w:val="0"/>
        <w:snapToGrid/>
        <w:spacing w:before="157" w:beforeLines="50" w:after="157" w:afterLines="50"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纳税人纳税申报时存在减免个人所得税情形的，应报送《个人所得税减免税事项报告表》。</w:t>
      </w:r>
    </w:p>
    <w:p w14:paraId="5D7E04C5">
      <w:pPr>
        <w:pageBreakBefore w:val="0"/>
        <w:kinsoku/>
        <w:wordWrap/>
        <w:bidi w:val="0"/>
        <w:snapToGrid/>
        <w:spacing w:before="157" w:beforeLines="50" w:after="157" w:afterLines="50" w:line="360" w:lineRule="auto"/>
        <w:rPr>
          <w:rFonts w:hint="eastAsia" w:ascii="宋体" w:hAnsi="宋体" w:eastAsia="宋体" w:cs="宋体"/>
          <w:sz w:val="24"/>
          <w:szCs w:val="24"/>
          <w:highlight w:val="none"/>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74DA"/>
    <w:rsid w:val="23391492"/>
    <w:rsid w:val="2E16692F"/>
    <w:rsid w:val="3F5541F5"/>
    <w:rsid w:val="4A580B35"/>
    <w:rsid w:val="5C6767ED"/>
    <w:rsid w:val="5DFF76D3"/>
    <w:rsid w:val="684D5263"/>
    <w:rsid w:val="7667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99"/>
    <w:pPr>
      <w:spacing w:after="120"/>
    </w:pPr>
  </w:style>
  <w:style w:type="paragraph" w:customStyle="1" w:styleId="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paragraph" w:customStyle="1" w:styleId="11">
    <w:name w:val="需求正文_0"/>
    <w:basedOn w:val="12"/>
    <w:qFormat/>
    <w:uiPriority w:val="0"/>
    <w:pPr>
      <w:topLinePunct/>
      <w:ind w:firstLine="200"/>
    </w:pPr>
    <w:rPr>
      <w:kern w:val="20"/>
      <w:sz w:val="20"/>
      <w:szCs w:val="20"/>
    </w:rPr>
  </w:style>
  <w:style w:type="paragraph" w:customStyle="1" w:styleId="12">
    <w:name w:val="正文_0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2006</Words>
  <Characters>2095</Characters>
  <Lines>0</Lines>
  <Paragraphs>0</Paragraphs>
  <TotalTime>0</TotalTime>
  <ScaleCrop>false</ScaleCrop>
  <LinksUpToDate>false</LinksUpToDate>
  <CharactersWithSpaces>2102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2025-02-27T06:39:00Z</dcterms:created>
  <dc:creator>tsuser</dc:creator>
  <cp:lastModifiedBy>默默</cp:lastModifiedBy>
  <dcterms:modified xsi:type="dcterms:W3CDTF">2025-07-09T09:45:15Z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eyJoZGlkIjoiYWI0MTczMTlmZGQwMDlkNjE0Y2E2NDViNmNjNWY1ZmYiLCJ1c2VySWQiOiI3MzkzMzY4MTcifQ==</vt:lpwstr>
  </property>
  <property fmtid="{D5CDD505-2E9C-101B-9397-08002B2CF9AE}" pid="4" name="ICV">
    <vt:lpwstr>E0728EF9E54B4503A813E63212C7FDD7_12</vt:lpwstr>
  </property>
</Properties>
</file>