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3EEC4">
      <w:pPr>
        <w:pStyle w:val="2"/>
        <w:keepNext/>
        <w:keepLines/>
        <w:pageBreakBefore w:val="0"/>
        <w:widowControl w:val="0"/>
        <w:kinsoku/>
        <w:wordWrap/>
        <w:overflowPunct/>
        <w:topLinePunct w:val="0"/>
        <w:autoSpaceDE/>
        <w:autoSpaceDN/>
        <w:bidi w:val="0"/>
        <w:adjustRightInd/>
        <w:snapToGrid/>
        <w:spacing w:before="120" w:after="120" w:line="360" w:lineRule="auto"/>
        <w:textAlignment w:val="auto"/>
        <w:rPr>
          <w:rFonts w:hint="eastAsia" w:ascii="楷体" w:hAnsi="楷体" w:eastAsia="楷体" w:cs="楷体"/>
        </w:rPr>
      </w:pPr>
      <w:bookmarkStart w:id="0" w:name="_GoBack"/>
      <w:r>
        <w:rPr>
          <w:rFonts w:hint="eastAsia" w:ascii="楷体" w:hAnsi="楷体" w:eastAsia="楷体" w:cs="楷体"/>
        </w:rPr>
        <w:t>示例六 ：税收饶让抵免的计算</w:t>
      </w:r>
    </w:p>
    <w:bookmarkEnd w:id="0"/>
    <w:p w14:paraId="74642D43">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中国居民企业A公司，在甲国投资设立了B公司，甲国政府为鼓励境外投资，对B公司第一个获利年度实施了企业所得税免税。按甲国的税法规定，企业所得税税率为20% 。A公司获得了B公司免税年度分得的利润2000万元。根据中国和甲国政府签订税收协定规定，中国居民从甲国取得的所得，按照协定规定在甲国缴纳的税额可以在对居民征收的中国税收中抵免。所缴纳的税额包括假如没有按照该缔约国给予减免税或其他税收优惠而本应缴纳的税额。所缴纳的甲国税收应包括相当于所放弃的甲国税收的数额。计算如下：</w:t>
      </w:r>
    </w:p>
    <w:p w14:paraId="353DC49E">
      <w:pPr>
        <w:pageBreakBefore w:val="0"/>
        <w:kinsoku/>
        <w:wordWrap/>
        <w:topLinePunct w:val="0"/>
        <w:bidi w:val="0"/>
        <w:snapToGrid/>
        <w:spacing w:before="144" w:beforeLines="50" w:beforeAutospacing="0" w:after="144" w:afterLines="50" w:afterAutospacing="0"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A公司在计算缴纳企业所得税时，B公司的免税额＝2000×20%＝400万元，应计算为由A公司抵免的间接负担的境外税额。</w:t>
      </w:r>
    </w:p>
    <w:p w14:paraId="7777221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360" w:lineRule="auto"/>
        <w:ind w:left="0" w:right="0" w:firstLine="384"/>
        <w:jc w:val="both"/>
        <w:textAlignment w:val="auto"/>
        <w:rPr>
          <w:rFonts w:hint="eastAsia" w:ascii="楷体" w:hAnsi="楷体" w:eastAsia="楷体" w:cs="楷体"/>
          <w:i w:val="0"/>
          <w:iCs w:val="0"/>
          <w:caps w:val="0"/>
          <w:color w:val="0070C0"/>
          <w:spacing w:val="0"/>
          <w:sz w:val="24"/>
          <w:szCs w:val="24"/>
          <w:shd w:val="clear" w:fill="FFFFFF"/>
        </w:rPr>
      </w:pPr>
      <w:r>
        <w:rPr>
          <w:rFonts w:ascii="楷体" w:hAnsi="楷体" w:eastAsia="楷体" w:cs="楷体"/>
          <w:i w:val="0"/>
          <w:iCs w:val="0"/>
          <w:caps w:val="0"/>
          <w:color w:val="0070C0"/>
          <w:spacing w:val="0"/>
          <w:sz w:val="24"/>
          <w:szCs w:val="24"/>
          <w:shd w:val="clear" w:fill="FFFFFF"/>
        </w:rPr>
        <w:t>【</w:t>
      </w:r>
      <w:r>
        <w:rPr>
          <w:rFonts w:hint="eastAsia" w:ascii="宋体" w:hAnsi="宋体" w:eastAsia="宋体" w:cs="宋体"/>
          <w:i w:val="0"/>
          <w:iCs w:val="0"/>
          <w:caps w:val="0"/>
          <w:color w:val="6E6E6E"/>
          <w:spacing w:val="0"/>
          <w:sz w:val="24"/>
          <w:szCs w:val="24"/>
          <w:u w:val="single"/>
          <w:shd w:val="clear" w:fill="FFFFFF"/>
        </w:rPr>
        <w:fldChar w:fldCharType="begin"/>
      </w:r>
      <w:r>
        <w:rPr>
          <w:rFonts w:hint="eastAsia" w:ascii="宋体" w:hAnsi="宋体" w:eastAsia="宋体" w:cs="宋体"/>
          <w:i w:val="0"/>
          <w:iCs w:val="0"/>
          <w:caps w:val="0"/>
          <w:color w:val="6E6E6E"/>
          <w:spacing w:val="0"/>
          <w:sz w:val="24"/>
          <w:szCs w:val="24"/>
          <w:u w:val="single"/>
          <w:shd w:val="clear" w:fill="FFFFFF"/>
        </w:rPr>
        <w:instrText xml:space="preserve"> HYPERLINK "https://ssfb86.com/index/News/detail/newsid/14569.html" </w:instrText>
      </w:r>
      <w:r>
        <w:rPr>
          <w:rFonts w:hint="eastAsia" w:ascii="宋体" w:hAnsi="宋体" w:eastAsia="宋体" w:cs="宋体"/>
          <w:i w:val="0"/>
          <w:iCs w:val="0"/>
          <w:caps w:val="0"/>
          <w:color w:val="6E6E6E"/>
          <w:spacing w:val="0"/>
          <w:sz w:val="24"/>
          <w:szCs w:val="24"/>
          <w:u w:val="single"/>
          <w:shd w:val="clear" w:fill="FFFFFF"/>
        </w:rPr>
        <w:fldChar w:fldCharType="separate"/>
      </w:r>
      <w:r>
        <w:rPr>
          <w:rStyle w:val="6"/>
          <w:rFonts w:hint="eastAsia" w:ascii="楷体" w:hAnsi="楷体" w:eastAsia="楷体" w:cs="楷体"/>
          <w:i w:val="0"/>
          <w:iCs w:val="0"/>
          <w:caps w:val="0"/>
          <w:color w:val="0070C0"/>
          <w:spacing w:val="0"/>
          <w:sz w:val="24"/>
          <w:szCs w:val="24"/>
          <w:u w:val="single"/>
          <w:shd w:val="clear" w:fill="FFFFFF"/>
        </w:rPr>
        <w:t>问</w:t>
      </w:r>
      <w:r>
        <w:rPr>
          <w:rFonts w:hint="eastAsia" w:ascii="宋体" w:hAnsi="宋体" w:eastAsia="宋体" w:cs="宋体"/>
          <w:i w:val="0"/>
          <w:iCs w:val="0"/>
          <w:caps w:val="0"/>
          <w:color w:val="6E6E6E"/>
          <w:spacing w:val="0"/>
          <w:sz w:val="24"/>
          <w:szCs w:val="24"/>
          <w:u w:val="single"/>
          <w:shd w:val="clear" w:fill="FFFFFF"/>
        </w:rPr>
        <w:fldChar w:fldCharType="end"/>
      </w:r>
      <w:r>
        <w:rPr>
          <w:rFonts w:hint="eastAsia" w:ascii="楷体" w:hAnsi="楷体" w:eastAsia="楷体" w:cs="楷体"/>
          <w:i w:val="0"/>
          <w:iCs w:val="0"/>
          <w:caps w:val="0"/>
          <w:color w:val="0070C0"/>
          <w:spacing w:val="0"/>
          <w:sz w:val="24"/>
          <w:szCs w:val="24"/>
          <w:shd w:val="clear" w:fill="FFFFFF"/>
        </w:rPr>
        <w:t>：在越南设立全资海外生产基地C公司，如何抵免已纳税款？】</w:t>
      </w:r>
    </w:p>
    <w:p w14:paraId="0423B25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852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6"/>
    <w:basedOn w:val="1"/>
    <w:next w:val="1"/>
    <w:unhideWhenUsed/>
    <w:qFormat/>
    <w:uiPriority w:val="0"/>
    <w:pPr>
      <w:keepNext/>
      <w:keepLines/>
      <w:spacing w:before="240" w:beforeLines="0" w:beforeAutospacing="0" w:after="64" w:afterLines="0" w:afterAutospacing="0" w:line="317" w:lineRule="auto"/>
      <w:outlineLvl w:val="5"/>
    </w:pPr>
    <w:rPr>
      <w:rFonts w:ascii="Arial" w:hAnsi="Arial" w:eastAsia="黑体"/>
      <w:b/>
      <w:sz w:val="24"/>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FollowedHyperlink"/>
    <w:basedOn w:val="5"/>
    <w:qFormat/>
    <w:uiPriority w:val="0"/>
    <w:rPr>
      <w:color w:val="800080"/>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2026-10-19T10:39:48Z</dcterms:created>
  <dc:creator>tsuser</dc:creator>
  <cp:lastModifiedBy>默默</cp:lastModifiedBy>
  <dcterms:modified xsi:type="dcterms:W3CDTF">2026-10-19T10:39:56Z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eyJoZGlkIjoiYWI0MTczMTlmZGQwMDlkNjE0Y2E2NDViNmNjNWY1ZmYiLCJ1c2VySWQiOiI3MzkzMzY4MTcifQ==</vt:lpwstr>
  </property>
  <property fmtid="{D5CDD505-2E9C-101B-9397-08002B2CF9AE}" pid="4" name="ICV">
    <vt:lpwstr>EB1B9D46A5D34E94A4684AC0C7C3E4A1_12</vt:lpwstr>
  </property>
</Properties>
</file>